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E346" w14:textId="77777777" w:rsidR="002C35ED" w:rsidRPr="008D25D0" w:rsidRDefault="007B6830" w:rsidP="00216E66">
      <w:pPr>
        <w:ind w:firstLine="708"/>
        <w:jc w:val="center"/>
        <w:rPr>
          <w:rFonts w:asciiTheme="minorHAnsi" w:eastAsia="Batang" w:hAnsiTheme="minorHAnsi" w:cstheme="minorHAnsi"/>
          <w:b/>
          <w:sz w:val="22"/>
          <w:szCs w:val="22"/>
        </w:rPr>
      </w:pPr>
      <w:r w:rsidRPr="008D25D0">
        <w:rPr>
          <w:rFonts w:asciiTheme="minorHAnsi" w:eastAsia="Batang" w:hAnsiTheme="minorHAnsi" w:cstheme="minorHAnsi"/>
          <w:b/>
          <w:sz w:val="22"/>
          <w:szCs w:val="22"/>
        </w:rPr>
        <w:t xml:space="preserve">COMITÉ DE </w:t>
      </w:r>
      <w:r w:rsidR="00082606" w:rsidRPr="008D25D0">
        <w:rPr>
          <w:rFonts w:asciiTheme="minorHAnsi" w:eastAsia="Batang" w:hAnsiTheme="minorHAnsi" w:cstheme="minorHAnsi"/>
          <w:b/>
          <w:sz w:val="22"/>
          <w:szCs w:val="22"/>
        </w:rPr>
        <w:t>ADQUISICIONES, ARRENDAMIENTOS Y SERVICIOS DE LA UNIVERSIDAD</w:t>
      </w:r>
    </w:p>
    <w:p w14:paraId="05A8B459" w14:textId="77777777" w:rsidR="00187CA8" w:rsidRPr="008D25D0" w:rsidRDefault="00187CA8" w:rsidP="007B6830">
      <w:pPr>
        <w:ind w:firstLine="708"/>
        <w:jc w:val="right"/>
        <w:rPr>
          <w:rFonts w:asciiTheme="minorHAnsi" w:eastAsia="Batang" w:hAnsiTheme="minorHAnsi" w:cstheme="minorHAnsi"/>
          <w:b/>
          <w:sz w:val="22"/>
          <w:szCs w:val="22"/>
        </w:rPr>
      </w:pPr>
    </w:p>
    <w:p w14:paraId="341B6B7C" w14:textId="77777777" w:rsidR="00082606" w:rsidRPr="008D25D0" w:rsidRDefault="00082606" w:rsidP="007B6830">
      <w:pPr>
        <w:ind w:firstLine="708"/>
        <w:jc w:val="right"/>
        <w:rPr>
          <w:rFonts w:asciiTheme="minorHAnsi" w:eastAsia="Batang" w:hAnsiTheme="minorHAnsi" w:cstheme="minorHAnsi"/>
          <w:b/>
          <w:sz w:val="22"/>
          <w:szCs w:val="22"/>
        </w:rPr>
      </w:pPr>
    </w:p>
    <w:p w14:paraId="1AF753E2" w14:textId="77777777" w:rsidR="007B6830" w:rsidRPr="008D25D0" w:rsidRDefault="007B6830" w:rsidP="007B6830">
      <w:pPr>
        <w:ind w:firstLine="708"/>
        <w:jc w:val="right"/>
        <w:rPr>
          <w:rFonts w:asciiTheme="minorHAnsi" w:eastAsia="Batang" w:hAnsiTheme="minorHAnsi" w:cstheme="minorHAnsi"/>
          <w:b/>
          <w:sz w:val="22"/>
          <w:szCs w:val="22"/>
        </w:rPr>
      </w:pPr>
      <w:r w:rsidRPr="008D25D0">
        <w:rPr>
          <w:rFonts w:asciiTheme="minorHAnsi" w:eastAsia="Batang" w:hAnsiTheme="minorHAnsi" w:cstheme="minorHAnsi"/>
          <w:b/>
          <w:sz w:val="22"/>
          <w:szCs w:val="22"/>
        </w:rPr>
        <w:t xml:space="preserve">ASUNTO: </w:t>
      </w:r>
      <w:r w:rsidR="008D25D0" w:rsidRPr="008D25D0">
        <w:rPr>
          <w:rFonts w:asciiTheme="minorHAnsi" w:eastAsia="Batang" w:hAnsiTheme="minorHAnsi" w:cstheme="minorHAnsi"/>
          <w:b/>
          <w:sz w:val="22"/>
          <w:szCs w:val="22"/>
        </w:rPr>
        <w:t>NOTIFICACIÓN DEL FALLO</w:t>
      </w:r>
    </w:p>
    <w:p w14:paraId="1D59C4CB" w14:textId="77777777" w:rsidR="007B6830" w:rsidRPr="008D25D0" w:rsidRDefault="007B6830" w:rsidP="007B6830">
      <w:pPr>
        <w:jc w:val="both"/>
        <w:rPr>
          <w:rFonts w:asciiTheme="minorHAnsi" w:eastAsia="Batang" w:hAnsiTheme="minorHAnsi" w:cstheme="minorHAnsi"/>
          <w:sz w:val="22"/>
          <w:szCs w:val="22"/>
        </w:rPr>
      </w:pPr>
    </w:p>
    <w:p w14:paraId="17DF625C" w14:textId="77777777" w:rsidR="007B6830" w:rsidRPr="008D25D0" w:rsidRDefault="007B6830" w:rsidP="007B6830">
      <w:pPr>
        <w:jc w:val="both"/>
        <w:rPr>
          <w:rFonts w:asciiTheme="minorHAnsi" w:eastAsia="Batang" w:hAnsiTheme="minorHAnsi" w:cstheme="minorHAnsi"/>
          <w:sz w:val="22"/>
          <w:szCs w:val="22"/>
        </w:rPr>
      </w:pPr>
    </w:p>
    <w:bookmarkStart w:id="0" w:name="_Hlk40969890"/>
    <w:p w14:paraId="2B397DDE" w14:textId="77777777" w:rsidR="003D443D" w:rsidRDefault="003D443D" w:rsidP="003D443D">
      <w:pPr>
        <w:jc w:val="both"/>
        <w:rPr>
          <w:rFonts w:ascii="Arial Narrow" w:eastAsia="Batang" w:hAnsi="Arial Narrow" w:cs="Arial"/>
          <w:b/>
          <w:color w:val="4F81BD" w:themeColor="accent1"/>
        </w:rPr>
      </w:pPr>
      <w:r>
        <w:rPr>
          <w:rFonts w:ascii="Arial Narrow" w:eastAsia="Batang" w:hAnsi="Arial Narrow" w:cs="Arial"/>
          <w:b/>
          <w:color w:val="4F81BD" w:themeColor="accent1"/>
        </w:rPr>
        <w:fldChar w:fldCharType="begin"/>
      </w:r>
      <w:r>
        <w:rPr>
          <w:rFonts w:ascii="Arial Narrow" w:eastAsia="Batang" w:hAnsi="Arial Narrow" w:cs="Arial"/>
          <w:b/>
          <w:color w:val="4F81BD" w:themeColor="accent1"/>
        </w:rPr>
        <w:instrText xml:space="preserve"> MERGEFIELD REPRESENTANTE_LEGA_PROVEEDOR_1 </w:instrText>
      </w:r>
      <w:r>
        <w:rPr>
          <w:rFonts w:ascii="Arial Narrow" w:eastAsia="Batang" w:hAnsi="Arial Narrow" w:cs="Arial"/>
          <w:b/>
          <w:color w:val="4F81BD" w:themeColor="accent1"/>
        </w:rPr>
        <w:fldChar w:fldCharType="separate"/>
      </w:r>
      <w:r>
        <w:rPr>
          <w:rFonts w:ascii="Arial Narrow" w:eastAsia="Batang" w:hAnsi="Arial Narrow" w:cs="Arial"/>
          <w:b/>
          <w:noProof/>
          <w:color w:val="4F81BD" w:themeColor="accent1"/>
        </w:rPr>
        <w:t>«REPRESENTANTE_LEGA_PROVEEDOR_1»</w:t>
      </w:r>
      <w:r>
        <w:rPr>
          <w:rFonts w:ascii="Arial Narrow" w:eastAsia="Batang" w:hAnsi="Arial Narrow" w:cs="Arial"/>
          <w:b/>
          <w:color w:val="4F81BD" w:themeColor="accent1"/>
        </w:rPr>
        <w:fldChar w:fldCharType="end"/>
      </w:r>
    </w:p>
    <w:p w14:paraId="579E6A90" w14:textId="77777777" w:rsidR="003D443D" w:rsidRDefault="003D443D" w:rsidP="003D443D">
      <w:pPr>
        <w:jc w:val="both"/>
        <w:rPr>
          <w:rFonts w:ascii="Arial Narrow" w:eastAsia="Batang" w:hAnsi="Arial Narrow" w:cs="Arial"/>
          <w:b/>
          <w:color w:val="4F81BD" w:themeColor="accent1"/>
        </w:rPr>
      </w:pPr>
      <w:r>
        <w:rPr>
          <w:rFonts w:ascii="Arial Narrow" w:eastAsia="Batang" w:hAnsi="Arial Narrow" w:cs="Arial"/>
          <w:b/>
          <w:color w:val="4F81BD" w:themeColor="accent1"/>
        </w:rPr>
        <w:t xml:space="preserve">REPRESENTANTE LEGAL DE </w:t>
      </w:r>
    </w:p>
    <w:p w14:paraId="736B0A00" w14:textId="77777777" w:rsidR="003D443D" w:rsidRDefault="003D443D" w:rsidP="003D443D">
      <w:pPr>
        <w:jc w:val="both"/>
        <w:rPr>
          <w:rFonts w:ascii="Arial Narrow" w:eastAsia="Batang" w:hAnsi="Arial Narrow" w:cs="Arial"/>
          <w:b/>
          <w:color w:val="4F81BD" w:themeColor="accent1"/>
        </w:rPr>
      </w:pPr>
      <w:r>
        <w:rPr>
          <w:rFonts w:ascii="Arial Narrow" w:eastAsia="Batang" w:hAnsi="Arial Narrow" w:cs="Arial"/>
          <w:b/>
          <w:color w:val="4F81BD" w:themeColor="accent1"/>
        </w:rPr>
        <w:fldChar w:fldCharType="begin"/>
      </w:r>
      <w:r>
        <w:rPr>
          <w:rFonts w:ascii="Arial Narrow" w:eastAsia="Batang" w:hAnsi="Arial Narrow" w:cs="Arial"/>
          <w:b/>
          <w:color w:val="4F81BD" w:themeColor="accent1"/>
        </w:rPr>
        <w:instrText xml:space="preserve"> MERGEFIELD PROVEEDOR_1 </w:instrText>
      </w:r>
      <w:r>
        <w:rPr>
          <w:rFonts w:ascii="Arial Narrow" w:eastAsia="Batang" w:hAnsi="Arial Narrow" w:cs="Arial"/>
          <w:b/>
          <w:color w:val="4F81BD" w:themeColor="accent1"/>
        </w:rPr>
        <w:fldChar w:fldCharType="separate"/>
      </w:r>
      <w:r>
        <w:rPr>
          <w:rFonts w:ascii="Arial Narrow" w:eastAsia="Batang" w:hAnsi="Arial Narrow" w:cs="Arial"/>
          <w:b/>
          <w:noProof/>
          <w:color w:val="4F81BD" w:themeColor="accent1"/>
        </w:rPr>
        <w:t>«PROVEEDOR_1»</w:t>
      </w:r>
      <w:r>
        <w:rPr>
          <w:rFonts w:ascii="Arial Narrow" w:eastAsia="Batang" w:hAnsi="Arial Narrow" w:cs="Arial"/>
          <w:b/>
          <w:color w:val="4F81BD" w:themeColor="accent1"/>
        </w:rPr>
        <w:fldChar w:fldCharType="end"/>
      </w:r>
    </w:p>
    <w:p w14:paraId="6C6B8D38" w14:textId="77777777" w:rsidR="003D443D" w:rsidRDefault="003D443D" w:rsidP="003D443D">
      <w:pPr>
        <w:jc w:val="both"/>
        <w:rPr>
          <w:rFonts w:ascii="Arial Narrow" w:eastAsia="Batang" w:hAnsi="Arial Narrow" w:cs="Arial"/>
          <w:b/>
          <w:color w:val="4F81BD" w:themeColor="accent1"/>
        </w:rPr>
      </w:pPr>
      <w:r>
        <w:rPr>
          <w:rFonts w:ascii="Arial Narrow" w:eastAsia="Batang" w:hAnsi="Arial Narrow" w:cs="Arial"/>
          <w:b/>
          <w:color w:val="4F81BD" w:themeColor="accent1"/>
        </w:rPr>
        <w:fldChar w:fldCharType="begin"/>
      </w:r>
      <w:r>
        <w:rPr>
          <w:rFonts w:ascii="Arial Narrow" w:eastAsia="Batang" w:hAnsi="Arial Narrow" w:cs="Arial"/>
          <w:b/>
          <w:color w:val="4F81BD" w:themeColor="accent1"/>
        </w:rPr>
        <w:instrText xml:space="preserve"> MERGEFIELD DIRECCIÓN_PROVEEDOR_1 </w:instrText>
      </w:r>
      <w:r>
        <w:rPr>
          <w:rFonts w:ascii="Arial Narrow" w:eastAsia="Batang" w:hAnsi="Arial Narrow" w:cs="Arial"/>
          <w:b/>
          <w:color w:val="4F81BD" w:themeColor="accent1"/>
        </w:rPr>
        <w:fldChar w:fldCharType="separate"/>
      </w:r>
      <w:r>
        <w:rPr>
          <w:rFonts w:ascii="Arial Narrow" w:eastAsia="Batang" w:hAnsi="Arial Narrow" w:cs="Arial"/>
          <w:b/>
          <w:noProof/>
          <w:color w:val="4F81BD" w:themeColor="accent1"/>
        </w:rPr>
        <w:t>«DIRECCIÓN_PROVEEDOR_1»</w:t>
      </w:r>
      <w:r>
        <w:rPr>
          <w:rFonts w:ascii="Arial Narrow" w:eastAsia="Batang" w:hAnsi="Arial Narrow" w:cs="Arial"/>
          <w:b/>
          <w:color w:val="4F81BD" w:themeColor="accent1"/>
        </w:rPr>
        <w:fldChar w:fldCharType="end"/>
      </w:r>
    </w:p>
    <w:bookmarkEnd w:id="0"/>
    <w:p w14:paraId="3E896837" w14:textId="77777777" w:rsidR="002C35ED" w:rsidRPr="008D25D0" w:rsidRDefault="00082606" w:rsidP="00082606">
      <w:pPr>
        <w:jc w:val="both"/>
        <w:rPr>
          <w:rFonts w:asciiTheme="minorHAnsi" w:eastAsia="Batang" w:hAnsiTheme="minorHAnsi" w:cstheme="minorHAnsi"/>
          <w:color w:val="4F81BD" w:themeColor="accent1"/>
          <w:sz w:val="22"/>
          <w:szCs w:val="22"/>
        </w:rPr>
      </w:pPr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>P R E S E N T E</w:t>
      </w:r>
    </w:p>
    <w:p w14:paraId="386FE1EB" w14:textId="77777777" w:rsidR="002C35ED" w:rsidRPr="008D25D0" w:rsidRDefault="002B3E23" w:rsidP="002B3E23">
      <w:pPr>
        <w:tabs>
          <w:tab w:val="left" w:pos="3148"/>
        </w:tabs>
        <w:ind w:firstLine="708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8D25D0">
        <w:rPr>
          <w:rFonts w:asciiTheme="minorHAnsi" w:eastAsia="Batang" w:hAnsiTheme="minorHAnsi" w:cstheme="minorHAnsi"/>
          <w:sz w:val="22"/>
          <w:szCs w:val="22"/>
        </w:rPr>
        <w:tab/>
      </w:r>
    </w:p>
    <w:p w14:paraId="373AC957" w14:textId="2758C2D0" w:rsidR="008E22F6" w:rsidRPr="00802C5C" w:rsidRDefault="003A66E7" w:rsidP="008D25D0">
      <w:pPr>
        <w:overflowPunct/>
        <w:autoSpaceDE/>
        <w:adjustRightInd/>
        <w:spacing w:after="200" w:line="276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8D25D0">
        <w:rPr>
          <w:rFonts w:asciiTheme="minorHAnsi" w:eastAsia="Batang" w:hAnsiTheme="minorHAnsi" w:cstheme="minorHAnsi"/>
          <w:sz w:val="22"/>
          <w:szCs w:val="22"/>
        </w:rPr>
        <w:t xml:space="preserve">El </w:t>
      </w:r>
      <w:bookmarkStart w:id="1" w:name="_Hlk26896504"/>
      <w:r w:rsidRPr="008D25D0">
        <w:rPr>
          <w:rFonts w:asciiTheme="minorHAnsi" w:eastAsia="Batang" w:hAnsiTheme="minorHAnsi" w:cstheme="minorHAnsi"/>
          <w:sz w:val="22"/>
          <w:szCs w:val="22"/>
        </w:rPr>
        <w:t>Comité de</w:t>
      </w:r>
      <w:r w:rsidR="00082606" w:rsidRPr="008D25D0">
        <w:rPr>
          <w:rFonts w:asciiTheme="minorHAnsi" w:eastAsia="Batang" w:hAnsiTheme="minorHAnsi" w:cstheme="minorHAnsi"/>
          <w:sz w:val="22"/>
          <w:szCs w:val="22"/>
        </w:rPr>
        <w:t xml:space="preserve"> Adquisiciones, Arrendamientos y Servicios de la </w:t>
      </w:r>
      <w:bookmarkEnd w:id="1"/>
      <w:r w:rsidR="008D25D0" w:rsidRPr="008D25D0">
        <w:rPr>
          <w:rFonts w:asciiTheme="minorHAnsi" w:eastAsia="Batang" w:hAnsiTheme="minorHAnsi" w:cstheme="minorHAnsi"/>
          <w:sz w:val="22"/>
          <w:szCs w:val="22"/>
        </w:rPr>
        <w:t>Benemérita Universidad Autónoma de Puebla</w:t>
      </w:r>
      <w:r w:rsidRPr="008D25D0">
        <w:rPr>
          <w:rFonts w:asciiTheme="minorHAnsi" w:eastAsia="Batang" w:hAnsiTheme="minorHAnsi" w:cstheme="minorHAnsi"/>
          <w:sz w:val="22"/>
          <w:szCs w:val="22"/>
        </w:rPr>
        <w:t xml:space="preserve">, </w:t>
      </w:r>
      <w:r w:rsidR="00082606" w:rsidRPr="008D25D0">
        <w:rPr>
          <w:rFonts w:asciiTheme="minorHAnsi" w:eastAsia="Batang" w:hAnsiTheme="minorHAnsi" w:cstheme="minorHAnsi"/>
          <w:sz w:val="22"/>
          <w:szCs w:val="22"/>
        </w:rPr>
        <w:t xml:space="preserve">con fundamento </w:t>
      </w:r>
      <w:r w:rsidR="008D25D0">
        <w:rPr>
          <w:rFonts w:asciiTheme="minorHAnsi" w:eastAsia="Batang" w:hAnsiTheme="minorHAnsi" w:cstheme="minorHAnsi"/>
          <w:sz w:val="22"/>
          <w:szCs w:val="22"/>
        </w:rPr>
        <w:t xml:space="preserve">en el artículo 57 de los </w:t>
      </w:r>
      <w:r w:rsidR="008D25D0" w:rsidRPr="008D25D0">
        <w:rPr>
          <w:rFonts w:asciiTheme="minorHAnsi" w:eastAsia="Batang" w:hAnsiTheme="minorHAnsi" w:cstheme="minorHAnsi"/>
          <w:sz w:val="22"/>
          <w:szCs w:val="22"/>
        </w:rPr>
        <w:t xml:space="preserve">Lineamientos Generales de </w:t>
      </w:r>
      <w:r w:rsidR="008D25D0" w:rsidRPr="00802C5C">
        <w:rPr>
          <w:rFonts w:asciiTheme="minorHAnsi" w:eastAsia="Batang" w:hAnsiTheme="minorHAnsi" w:cstheme="minorHAnsi"/>
          <w:sz w:val="22"/>
          <w:szCs w:val="22"/>
        </w:rPr>
        <w:t xml:space="preserve">Adquisiciones, Arrendamientos y Servicios de la Benemérita Universidad Autónoma de Puebla , </w:t>
      </w:r>
      <w:r w:rsidR="008D25D0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 notifica que resultó a su favor el fallo del procedimiento de  adjudicación mediante concurso por invitación </w:t>
      </w:r>
      <w:r w:rsidR="003D443D" w:rsidRPr="00C5692F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  <w:shd w:val="clear" w:color="auto" w:fill="FFFFFF"/>
        </w:rPr>
        <w:fldChar w:fldCharType="begin"/>
      </w:r>
      <w:r w:rsidR="003D443D" w:rsidRPr="00C5692F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  <w:shd w:val="clear" w:color="auto" w:fill="FFFFFF"/>
        </w:rPr>
        <w:instrText xml:space="preserve"> MERGEFIELD TIPO_DE_PROCEDIMIENTO_INV_CON_DIR_y_NO </w:instrText>
      </w:r>
      <w:r w:rsidR="003D443D" w:rsidRPr="00C5692F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  <w:shd w:val="clear" w:color="auto" w:fill="FFFFFF"/>
        </w:rPr>
        <w:fldChar w:fldCharType="separate"/>
      </w:r>
      <w:r w:rsidR="003D443D">
        <w:rPr>
          <w:rFonts w:asciiTheme="minorHAnsi" w:hAnsiTheme="minorHAnsi" w:cstheme="minorHAnsi"/>
          <w:b/>
          <w:bCs/>
          <w:noProof/>
          <w:color w:val="FF0000"/>
          <w:sz w:val="22"/>
          <w:szCs w:val="22"/>
          <w:highlight w:val="yellow"/>
          <w:shd w:val="clear" w:color="auto" w:fill="FFFFFF"/>
        </w:rPr>
        <w:t>«TIPO_DE_PROCEDIMIENTO_INV_CON_DIR_y_NO»</w:t>
      </w:r>
      <w:r w:rsidR="003D443D" w:rsidRPr="00C5692F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  <w:shd w:val="clear" w:color="auto" w:fill="FFFFFF"/>
        </w:rPr>
        <w:fldChar w:fldCharType="end"/>
      </w:r>
      <w:r w:rsidR="00802C5C">
        <w:rPr>
          <w:rFonts w:asciiTheme="minorHAnsi" w:hAnsiTheme="minorHAnsi" w:cstheme="minorHAnsi"/>
          <w:b/>
          <w:bCs/>
          <w:color w:val="1F497D" w:themeColor="text2"/>
          <w:sz w:val="22"/>
          <w:szCs w:val="22"/>
          <w:shd w:val="clear" w:color="auto" w:fill="FFFFFF"/>
        </w:rPr>
        <w:t>,</w:t>
      </w:r>
      <w:r w:rsidR="003D443D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 </w:t>
      </w:r>
      <w:r w:rsidR="003D443D" w:rsidRPr="00C5692F">
        <w:rPr>
          <w:rFonts w:asciiTheme="minorHAnsi" w:hAnsiTheme="minorHAnsi" w:cstheme="minorHAnsi"/>
          <w:sz w:val="22"/>
          <w:szCs w:val="22"/>
          <w:shd w:val="clear" w:color="auto" w:fill="FFFFFF"/>
        </w:rPr>
        <w:t>con número,</w:t>
      </w:r>
      <w:r w:rsidR="003D443D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 </w:t>
      </w:r>
      <w:r w:rsidR="003D443D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  <w:shd w:val="clear" w:color="auto" w:fill="FFFFFF"/>
        </w:rPr>
        <w:fldChar w:fldCharType="begin"/>
      </w:r>
      <w:r w:rsidR="003D443D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  <w:shd w:val="clear" w:color="auto" w:fill="FFFFFF"/>
        </w:rPr>
        <w:instrText xml:space="preserve"> MERGEFIELD NOMBRE_PROCEDIMIENTO_ </w:instrText>
      </w:r>
      <w:r w:rsidR="003D443D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  <w:shd w:val="clear" w:color="auto" w:fill="FFFFFF"/>
        </w:rPr>
        <w:fldChar w:fldCharType="separate"/>
      </w:r>
      <w:r w:rsidR="003D443D">
        <w:rPr>
          <w:rFonts w:asciiTheme="minorHAnsi" w:hAnsiTheme="minorHAnsi" w:cstheme="minorHAnsi"/>
          <w:b/>
          <w:bCs/>
          <w:noProof/>
          <w:color w:val="FF0000"/>
          <w:sz w:val="22"/>
          <w:szCs w:val="22"/>
          <w:highlight w:val="yellow"/>
          <w:shd w:val="clear" w:color="auto" w:fill="FFFFFF"/>
        </w:rPr>
        <w:t>«NOMBRE_PROCEDIMIENTO_»</w:t>
      </w:r>
      <w:r w:rsidR="003D443D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  <w:shd w:val="clear" w:color="auto" w:fill="FFFFFF"/>
        </w:rPr>
        <w:fldChar w:fldCharType="end"/>
      </w:r>
      <w:r w:rsidR="003D443D">
        <w:rPr>
          <w:rFonts w:asciiTheme="minorHAnsi" w:hAnsiTheme="minorHAnsi" w:cstheme="minorHAnsi"/>
          <w:b/>
          <w:bCs/>
          <w:color w:val="1F497D" w:themeColor="text2"/>
          <w:sz w:val="22"/>
          <w:szCs w:val="22"/>
          <w:shd w:val="clear" w:color="auto" w:fill="FFFFFF"/>
        </w:rPr>
        <w:t>,</w:t>
      </w:r>
      <w:r w:rsidR="00802C5C">
        <w:rPr>
          <w:rFonts w:asciiTheme="minorHAnsi" w:hAnsiTheme="minorHAnsi" w:cstheme="minorHAnsi"/>
          <w:b/>
          <w:bCs/>
          <w:color w:val="1F497D" w:themeColor="text2"/>
          <w:sz w:val="22"/>
          <w:szCs w:val="22"/>
          <w:shd w:val="clear" w:color="auto" w:fill="FFFFFF"/>
        </w:rPr>
        <w:t xml:space="preserve"> </w:t>
      </w:r>
      <w:r w:rsidR="008D25D0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referente</w:t>
      </w:r>
      <w:r w:rsidR="003D44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al </w:t>
      </w:r>
      <w:r w:rsidR="003D443D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  <w:shd w:val="clear" w:color="auto" w:fill="FFFFFF"/>
        </w:rPr>
        <w:fldChar w:fldCharType="begin"/>
      </w:r>
      <w:r w:rsidR="003D443D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  <w:shd w:val="clear" w:color="auto" w:fill="FFFFFF"/>
        </w:rPr>
        <w:instrText xml:space="preserve"> MERGEFIELD CONCEPTO_DE_PROCEDIMIENTO </w:instrText>
      </w:r>
      <w:r w:rsidR="003D443D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  <w:shd w:val="clear" w:color="auto" w:fill="FFFFFF"/>
        </w:rPr>
        <w:fldChar w:fldCharType="separate"/>
      </w:r>
      <w:r w:rsidR="003D443D">
        <w:rPr>
          <w:rFonts w:asciiTheme="minorHAnsi" w:hAnsiTheme="minorHAnsi" w:cstheme="minorHAnsi"/>
          <w:b/>
          <w:bCs/>
          <w:noProof/>
          <w:color w:val="FF0000"/>
          <w:sz w:val="22"/>
          <w:szCs w:val="22"/>
          <w:highlight w:val="yellow"/>
          <w:shd w:val="clear" w:color="auto" w:fill="FFFFFF"/>
        </w:rPr>
        <w:t>«CONCEPTO_DE_PROCEDIMIENTO»</w:t>
      </w:r>
      <w:r w:rsidR="003D443D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  <w:shd w:val="clear" w:color="auto" w:fill="FFFFFF"/>
        </w:rPr>
        <w:fldChar w:fldCharType="end"/>
      </w:r>
      <w:r w:rsidR="008E22F6" w:rsidRPr="00802C5C">
        <w:rPr>
          <w:rFonts w:asciiTheme="minorHAnsi" w:hAnsiTheme="minorHAnsi" w:cstheme="minorHAnsi"/>
          <w:b/>
          <w:bCs/>
          <w:color w:val="4F81BD" w:themeColor="accent1"/>
          <w:sz w:val="22"/>
          <w:szCs w:val="22"/>
          <w:shd w:val="clear" w:color="auto" w:fill="FFFFFF"/>
        </w:rPr>
        <w:t xml:space="preserve">,  </w:t>
      </w:r>
      <w:r w:rsidR="008D25D0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anexo a est</w:t>
      </w:r>
      <w:r w:rsidR="008E22F6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 notificación</w:t>
      </w:r>
      <w:r w:rsidR="008D25D0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se encuentra </w:t>
      </w:r>
      <w:r w:rsidR="008E22F6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copia</w:t>
      </w:r>
      <w:r w:rsidR="008D25D0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copia del fallo en mención.</w:t>
      </w:r>
      <w:r w:rsidR="008D25D0" w:rsidRPr="00802C5C">
        <w:rPr>
          <w:rFonts w:asciiTheme="minorHAnsi" w:hAnsiTheme="minorHAnsi" w:cstheme="minorHAnsi"/>
          <w:sz w:val="22"/>
          <w:szCs w:val="22"/>
        </w:rPr>
        <w:tab/>
      </w:r>
    </w:p>
    <w:p w14:paraId="654AE7B1" w14:textId="77777777" w:rsidR="002C35ED" w:rsidRPr="008D25D0" w:rsidRDefault="008E22F6" w:rsidP="008E22F6">
      <w:pPr>
        <w:overflowPunct/>
        <w:autoSpaceDE/>
        <w:adjustRightInd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02C5C">
        <w:rPr>
          <w:rFonts w:asciiTheme="minorHAnsi" w:hAnsiTheme="minorHAnsi" w:cstheme="minorHAnsi"/>
          <w:sz w:val="22"/>
          <w:szCs w:val="22"/>
        </w:rPr>
        <w:t>S</w:t>
      </w:r>
      <w:r w:rsidR="008D25D0" w:rsidRPr="00802C5C">
        <w:rPr>
          <w:rFonts w:asciiTheme="minorHAnsi" w:hAnsiTheme="minorHAnsi" w:cstheme="minorHAnsi"/>
          <w:sz w:val="22"/>
          <w:szCs w:val="22"/>
        </w:rPr>
        <w:t>in más por el momento reciba un cordial saludo</w:t>
      </w:r>
      <w:r w:rsidR="008D25D0" w:rsidRPr="008D25D0">
        <w:rPr>
          <w:rFonts w:asciiTheme="minorHAnsi" w:hAnsiTheme="minorHAnsi" w:cstheme="minorHAnsi"/>
          <w:sz w:val="22"/>
          <w:szCs w:val="22"/>
        </w:rPr>
        <w:t>.</w:t>
      </w:r>
    </w:p>
    <w:p w14:paraId="05A77062" w14:textId="77777777" w:rsidR="00D87BF7" w:rsidRPr="008D25D0" w:rsidRDefault="00D87BF7" w:rsidP="002C35ED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038F157B" w14:textId="77777777" w:rsidR="00D87BF7" w:rsidRPr="008D25D0" w:rsidRDefault="00D87BF7" w:rsidP="002C35ED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337B3CD" w14:textId="77777777" w:rsidR="00D87BF7" w:rsidRPr="008D25D0" w:rsidRDefault="00D87BF7" w:rsidP="00D87BF7">
      <w:pPr>
        <w:rPr>
          <w:rFonts w:asciiTheme="minorHAnsi" w:hAnsiTheme="minorHAnsi" w:cstheme="minorHAnsi"/>
          <w:sz w:val="22"/>
          <w:szCs w:val="22"/>
        </w:rPr>
      </w:pPr>
      <w:r w:rsidRPr="008D25D0">
        <w:rPr>
          <w:rFonts w:asciiTheme="minorHAnsi" w:hAnsiTheme="minorHAnsi" w:cstheme="minorHAnsi"/>
          <w:sz w:val="22"/>
          <w:szCs w:val="22"/>
        </w:rPr>
        <w:t>A t e n t a m e n t e</w:t>
      </w:r>
    </w:p>
    <w:p w14:paraId="2AF98814" w14:textId="77777777" w:rsidR="00D87BF7" w:rsidRPr="008D25D0" w:rsidRDefault="00D87BF7" w:rsidP="00D87BF7">
      <w:pPr>
        <w:rPr>
          <w:rFonts w:asciiTheme="minorHAnsi" w:hAnsiTheme="minorHAnsi" w:cstheme="minorHAnsi"/>
          <w:sz w:val="22"/>
          <w:szCs w:val="22"/>
        </w:rPr>
      </w:pPr>
      <w:r w:rsidRPr="008D25D0">
        <w:rPr>
          <w:rFonts w:asciiTheme="minorHAnsi" w:hAnsiTheme="minorHAnsi" w:cstheme="minorHAnsi"/>
          <w:sz w:val="22"/>
          <w:szCs w:val="22"/>
        </w:rPr>
        <w:t>“Pensar bien, para vivir mejor”</w:t>
      </w:r>
    </w:p>
    <w:p w14:paraId="41E6417B" w14:textId="04A34C0E" w:rsidR="00D87BF7" w:rsidRPr="008D25D0" w:rsidRDefault="00D87BF7" w:rsidP="00D87BF7">
      <w:pPr>
        <w:rPr>
          <w:rFonts w:asciiTheme="minorHAnsi" w:hAnsiTheme="minorHAnsi" w:cstheme="minorHAnsi"/>
          <w:color w:val="4F81BD" w:themeColor="accent1"/>
          <w:sz w:val="22"/>
          <w:szCs w:val="22"/>
        </w:rPr>
      </w:pPr>
      <w:r w:rsidRPr="008D25D0">
        <w:rPr>
          <w:rFonts w:asciiTheme="minorHAnsi" w:hAnsiTheme="minorHAnsi" w:cstheme="minorHAnsi"/>
          <w:color w:val="4F81BD" w:themeColor="accent1"/>
          <w:sz w:val="22"/>
          <w:szCs w:val="22"/>
        </w:rPr>
        <w:t xml:space="preserve">H. Puebla de Z., a </w:t>
      </w:r>
      <w:r w:rsidR="003D443D" w:rsidRPr="00C5692F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fldChar w:fldCharType="begin"/>
      </w:r>
      <w:r w:rsidR="003D443D" w:rsidRPr="00C5692F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instrText xml:space="preserve"> MERGEFIELD FECHA_NOTIFICACION_DE_FALLO \@"DD 'de' MMMM 'de' YYYY"</w:instrText>
      </w:r>
      <w:r w:rsidR="003D443D" w:rsidRPr="00C5692F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fldChar w:fldCharType="separate"/>
      </w:r>
      <w:r w:rsidR="003D443D">
        <w:rPr>
          <w:rFonts w:asciiTheme="minorHAnsi" w:hAnsiTheme="minorHAnsi" w:cstheme="minorHAnsi"/>
          <w:noProof/>
          <w:color w:val="FF0000"/>
          <w:sz w:val="22"/>
          <w:szCs w:val="22"/>
          <w:highlight w:val="yellow"/>
        </w:rPr>
        <w:t>«FECHA_NOTIFICACION_DE_FALLO»</w:t>
      </w:r>
      <w:r w:rsidR="003D443D" w:rsidRPr="00C5692F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fldChar w:fldCharType="end"/>
      </w:r>
    </w:p>
    <w:p w14:paraId="396AD9D6" w14:textId="77777777" w:rsidR="00D87BF7" w:rsidRPr="008D25D0" w:rsidRDefault="00D87BF7" w:rsidP="00D87BF7">
      <w:pPr>
        <w:rPr>
          <w:rFonts w:asciiTheme="minorHAnsi" w:hAnsiTheme="minorHAnsi" w:cstheme="minorHAnsi"/>
          <w:sz w:val="22"/>
          <w:szCs w:val="22"/>
        </w:rPr>
      </w:pPr>
    </w:p>
    <w:p w14:paraId="5333AB87" w14:textId="77777777" w:rsidR="00D87BF7" w:rsidRPr="008D25D0" w:rsidRDefault="00D87BF7" w:rsidP="00D87BF7">
      <w:pPr>
        <w:rPr>
          <w:rFonts w:asciiTheme="minorHAnsi" w:hAnsiTheme="minorHAnsi" w:cstheme="minorHAnsi"/>
          <w:sz w:val="22"/>
          <w:szCs w:val="22"/>
        </w:rPr>
      </w:pPr>
    </w:p>
    <w:p w14:paraId="00482A25" w14:textId="77777777" w:rsidR="00D87BF7" w:rsidRPr="008D25D0" w:rsidRDefault="00D87BF7" w:rsidP="00D87BF7">
      <w:pPr>
        <w:rPr>
          <w:rFonts w:asciiTheme="minorHAnsi" w:hAnsiTheme="minorHAnsi" w:cstheme="minorHAnsi"/>
          <w:sz w:val="22"/>
          <w:szCs w:val="22"/>
        </w:rPr>
      </w:pPr>
      <w:r w:rsidRPr="008D25D0">
        <w:rPr>
          <w:rFonts w:asciiTheme="minorHAnsi" w:hAnsiTheme="minorHAnsi" w:cstheme="minorHAnsi"/>
          <w:sz w:val="22"/>
          <w:szCs w:val="22"/>
        </w:rPr>
        <w:t>M.A. Oscar Ignacio Gilbón Rosete</w:t>
      </w:r>
    </w:p>
    <w:p w14:paraId="6B858795" w14:textId="77777777" w:rsidR="008E22F6" w:rsidRDefault="00D87BF7" w:rsidP="00D87BF7">
      <w:pPr>
        <w:rPr>
          <w:rFonts w:asciiTheme="minorHAnsi" w:hAnsiTheme="minorHAnsi" w:cstheme="minorHAnsi"/>
          <w:sz w:val="22"/>
          <w:szCs w:val="22"/>
        </w:rPr>
      </w:pPr>
      <w:r w:rsidRPr="008D25D0">
        <w:rPr>
          <w:rFonts w:asciiTheme="minorHAnsi" w:hAnsiTheme="minorHAnsi" w:cstheme="minorHAnsi"/>
          <w:sz w:val="22"/>
          <w:szCs w:val="22"/>
        </w:rPr>
        <w:t xml:space="preserve">Presidente del Comité de Adquisiciones, </w:t>
      </w:r>
    </w:p>
    <w:p w14:paraId="7CAF5D88" w14:textId="77777777" w:rsidR="008E22F6" w:rsidRDefault="00D87BF7" w:rsidP="00D87BF7">
      <w:pPr>
        <w:rPr>
          <w:rFonts w:asciiTheme="minorHAnsi" w:hAnsiTheme="minorHAnsi" w:cstheme="minorHAnsi"/>
          <w:sz w:val="22"/>
          <w:szCs w:val="22"/>
        </w:rPr>
      </w:pPr>
      <w:r w:rsidRPr="008D25D0">
        <w:rPr>
          <w:rFonts w:asciiTheme="minorHAnsi" w:hAnsiTheme="minorHAnsi" w:cstheme="minorHAnsi"/>
          <w:sz w:val="22"/>
          <w:szCs w:val="22"/>
        </w:rPr>
        <w:t xml:space="preserve">Arrendamientos y Servicios de la </w:t>
      </w:r>
    </w:p>
    <w:p w14:paraId="6EA4231D" w14:textId="77777777" w:rsidR="008E22F6" w:rsidRDefault="008E22F6" w:rsidP="00D87BF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Benemérita Universidad Autónoma de Puebla</w:t>
      </w:r>
    </w:p>
    <w:p w14:paraId="29E4015A" w14:textId="77777777" w:rsidR="008E22F6" w:rsidRDefault="008E22F6" w:rsidP="00D87BF7">
      <w:pPr>
        <w:rPr>
          <w:rFonts w:asciiTheme="minorHAnsi" w:hAnsiTheme="minorHAnsi" w:cstheme="minorHAnsi"/>
          <w:sz w:val="22"/>
          <w:szCs w:val="22"/>
        </w:rPr>
      </w:pPr>
    </w:p>
    <w:p w14:paraId="2B14B03D" w14:textId="77777777" w:rsidR="00D87BF7" w:rsidRPr="008D25D0" w:rsidRDefault="00D87BF7" w:rsidP="00D87BF7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8D25D0">
        <w:rPr>
          <w:rFonts w:asciiTheme="minorHAnsi" w:hAnsiTheme="minorHAnsi" w:cstheme="minorHAnsi"/>
          <w:b/>
          <w:sz w:val="22"/>
          <w:szCs w:val="22"/>
        </w:rPr>
        <w:t>c.c.p</w:t>
      </w:r>
      <w:proofErr w:type="spellEnd"/>
      <w:r w:rsidRPr="008D25D0">
        <w:rPr>
          <w:rFonts w:asciiTheme="minorHAnsi" w:hAnsiTheme="minorHAnsi" w:cstheme="minorHAnsi"/>
          <w:b/>
          <w:sz w:val="22"/>
          <w:szCs w:val="22"/>
        </w:rPr>
        <w:t>. Archivo</w:t>
      </w:r>
    </w:p>
    <w:sectPr w:rsidR="00D87BF7" w:rsidRPr="008D25D0" w:rsidSect="00D67994">
      <w:pgSz w:w="12240" w:h="15840"/>
      <w:pgMar w:top="255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B6A26" w14:textId="77777777" w:rsidR="00E873EE" w:rsidRDefault="00E873EE" w:rsidP="007B6830">
      <w:r>
        <w:separator/>
      </w:r>
    </w:p>
  </w:endnote>
  <w:endnote w:type="continuationSeparator" w:id="0">
    <w:p w14:paraId="1D5BFE26" w14:textId="77777777" w:rsidR="00E873EE" w:rsidRDefault="00E873EE" w:rsidP="007B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D073C" w14:textId="77777777" w:rsidR="00E873EE" w:rsidRDefault="00E873EE" w:rsidP="007B6830">
      <w:r>
        <w:separator/>
      </w:r>
    </w:p>
  </w:footnote>
  <w:footnote w:type="continuationSeparator" w:id="0">
    <w:p w14:paraId="7941E75E" w14:textId="77777777" w:rsidR="00E873EE" w:rsidRDefault="00E873EE" w:rsidP="007B6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ED"/>
    <w:rsid w:val="000022C3"/>
    <w:rsid w:val="00002B68"/>
    <w:rsid w:val="00030814"/>
    <w:rsid w:val="00082606"/>
    <w:rsid w:val="001227BF"/>
    <w:rsid w:val="00170BD9"/>
    <w:rsid w:val="00187CA8"/>
    <w:rsid w:val="001D74C4"/>
    <w:rsid w:val="00216E66"/>
    <w:rsid w:val="00243082"/>
    <w:rsid w:val="002B3E23"/>
    <w:rsid w:val="002C35ED"/>
    <w:rsid w:val="002C6DA1"/>
    <w:rsid w:val="002D74E7"/>
    <w:rsid w:val="00395511"/>
    <w:rsid w:val="003A66E7"/>
    <w:rsid w:val="003D443D"/>
    <w:rsid w:val="0047070A"/>
    <w:rsid w:val="004920FD"/>
    <w:rsid w:val="00507FDD"/>
    <w:rsid w:val="005573B4"/>
    <w:rsid w:val="005B208C"/>
    <w:rsid w:val="006C7FC6"/>
    <w:rsid w:val="006F0B19"/>
    <w:rsid w:val="00702775"/>
    <w:rsid w:val="00705CB7"/>
    <w:rsid w:val="00705F52"/>
    <w:rsid w:val="007B6830"/>
    <w:rsid w:val="00802C5C"/>
    <w:rsid w:val="00864F55"/>
    <w:rsid w:val="0087030C"/>
    <w:rsid w:val="008975A2"/>
    <w:rsid w:val="008D25D0"/>
    <w:rsid w:val="008E22F6"/>
    <w:rsid w:val="00AA16C7"/>
    <w:rsid w:val="00B65706"/>
    <w:rsid w:val="00B66088"/>
    <w:rsid w:val="00B67E2D"/>
    <w:rsid w:val="00B865CB"/>
    <w:rsid w:val="00BB7DCB"/>
    <w:rsid w:val="00BC75F5"/>
    <w:rsid w:val="00CF040E"/>
    <w:rsid w:val="00D67994"/>
    <w:rsid w:val="00D87BF7"/>
    <w:rsid w:val="00DC0726"/>
    <w:rsid w:val="00DE4880"/>
    <w:rsid w:val="00DE71D7"/>
    <w:rsid w:val="00E873EE"/>
    <w:rsid w:val="00ED1F11"/>
    <w:rsid w:val="00EE0253"/>
    <w:rsid w:val="00F34063"/>
    <w:rsid w:val="00F763A0"/>
    <w:rsid w:val="00FA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BDB2F"/>
  <w15:docId w15:val="{07E81263-6756-497D-888A-AAC81DA5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E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2C35ED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C35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35E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2C35ED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5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5ED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B68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830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BUAP 1</cp:lastModifiedBy>
  <cp:revision>9</cp:revision>
  <dcterms:created xsi:type="dcterms:W3CDTF">2019-12-11T17:07:00Z</dcterms:created>
  <dcterms:modified xsi:type="dcterms:W3CDTF">2020-05-21T22:28:00Z</dcterms:modified>
</cp:coreProperties>
</file>