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80"/>
        <w:gridCol w:w="6804"/>
      </w:tblGrid>
      <w:tr w:rsidR="004F312C" w:rsidTr="00EE303A">
        <w:tc>
          <w:tcPr>
            <w:tcW w:w="1980" w:type="dxa"/>
            <w:vMerge w:val="restart"/>
          </w:tcPr>
          <w:p w:rsidR="004F312C" w:rsidRDefault="004F312C">
            <w:r w:rsidRPr="00A67BDA">
              <w:rPr>
                <w:noProof/>
                <w:lang w:eastAsia="es-MX"/>
              </w:rPr>
              <w:drawing>
                <wp:inline distT="0" distB="0" distL="0" distR="0" wp14:anchorId="4ECC519E" wp14:editId="0F63E7F4">
                  <wp:extent cx="955485" cy="1000125"/>
                  <wp:effectExtent l="0" t="0" r="0" b="0"/>
                  <wp:docPr id="1" name="Imagen 1" descr="C:\Users\pc\AppData\Local\Microsoft\Windows\INetCache\Content.MSO\BDE4EC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AppData\Local\Microsoft\Windows\INetCache\Content.MSO\BDE4ECF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172"/>
                          <a:stretch/>
                        </pic:blipFill>
                        <pic:spPr bwMode="auto">
                          <a:xfrm>
                            <a:off x="0" y="0"/>
                            <a:ext cx="95548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:rsidR="004F312C" w:rsidRPr="00EE303A" w:rsidRDefault="004F312C" w:rsidP="004F312C">
            <w:pPr>
              <w:jc w:val="center"/>
              <w:rPr>
                <w:sz w:val="30"/>
                <w:szCs w:val="30"/>
              </w:rPr>
            </w:pPr>
            <w:r w:rsidRPr="00EE303A">
              <w:rPr>
                <w:sz w:val="30"/>
                <w:szCs w:val="30"/>
              </w:rPr>
              <w:t>BENEMÉRITA UNIVERSIDAD AUTÓNOMA DE PUEBLA</w:t>
            </w:r>
          </w:p>
          <w:p w:rsidR="004F312C" w:rsidRPr="004F312C" w:rsidRDefault="004F312C" w:rsidP="004F312C">
            <w:pPr>
              <w:jc w:val="center"/>
              <w:rPr>
                <w:sz w:val="34"/>
                <w:szCs w:val="34"/>
              </w:rPr>
            </w:pPr>
            <w:r w:rsidRPr="00EE303A">
              <w:rPr>
                <w:sz w:val="30"/>
                <w:szCs w:val="30"/>
              </w:rPr>
              <w:t>TESORERÍA GENERAL</w:t>
            </w:r>
          </w:p>
        </w:tc>
      </w:tr>
      <w:tr w:rsidR="004F312C" w:rsidTr="00EE303A">
        <w:tc>
          <w:tcPr>
            <w:tcW w:w="1980" w:type="dxa"/>
            <w:vMerge/>
          </w:tcPr>
          <w:p w:rsidR="004F312C" w:rsidRDefault="004F312C"/>
        </w:tc>
        <w:tc>
          <w:tcPr>
            <w:tcW w:w="6804" w:type="dxa"/>
            <w:vAlign w:val="center"/>
          </w:tcPr>
          <w:p w:rsidR="004F312C" w:rsidRPr="00EE303A" w:rsidRDefault="004F312C" w:rsidP="004F312C">
            <w:pPr>
              <w:jc w:val="center"/>
              <w:rPr>
                <w:sz w:val="30"/>
                <w:szCs w:val="30"/>
              </w:rPr>
            </w:pPr>
            <w:r w:rsidRPr="00EE303A">
              <w:rPr>
                <w:sz w:val="30"/>
                <w:szCs w:val="30"/>
              </w:rPr>
              <w:t>FORMATO DE SOLICITUD DE PAGO</w:t>
            </w:r>
          </w:p>
        </w:tc>
      </w:tr>
    </w:tbl>
    <w:p w:rsidR="00EE303A" w:rsidRPr="00EE303A" w:rsidRDefault="00EE303A" w:rsidP="0051641E">
      <w:pPr>
        <w:spacing w:after="0"/>
        <w:ind w:right="-516"/>
        <w:jc w:val="both"/>
        <w:rPr>
          <w:sz w:val="14"/>
          <w:szCs w:val="14"/>
        </w:rPr>
      </w:pPr>
    </w:p>
    <w:p w:rsidR="0051641E" w:rsidRPr="00EE303A" w:rsidRDefault="004F312C" w:rsidP="00EE303A">
      <w:pPr>
        <w:spacing w:after="0"/>
        <w:ind w:right="333"/>
        <w:jc w:val="both"/>
        <w:rPr>
          <w:sz w:val="18"/>
          <w:szCs w:val="18"/>
        </w:rPr>
      </w:pPr>
      <w:r w:rsidRPr="00EE303A">
        <w:rPr>
          <w:sz w:val="18"/>
          <w:szCs w:val="18"/>
        </w:rPr>
        <w:t>De conformidad con los artículos 1 al 4, 5 fracciones II, IV, VIII y XXI, 6, 7, 43, 45, 56, 57, 68 y demás relativos y aplicables del Reglamento de Ingresos y Egresos de la BUAP y artículos 3 en todos sus puntos, 4 y 5 de los Lineamientos y Requisitos de Ingresos y Egresos de la BUAP, es de exclusiva responsabilidad de los titulares de unidades académicas y dependencias administrativas de la BUAP, la gestión, recepción, administración, aplicación, registro, resguardo, ejercicio y comprobación ante las instancias competentes, de los recursos financieros de la índole de que se trate y a que se refiere la presente solicitud.</w:t>
      </w:r>
    </w:p>
    <w:p w:rsidR="004F312C" w:rsidRPr="00EE303A" w:rsidRDefault="004F312C" w:rsidP="00EE303A">
      <w:pPr>
        <w:spacing w:after="0"/>
        <w:ind w:right="333"/>
        <w:jc w:val="both"/>
        <w:rPr>
          <w:sz w:val="18"/>
          <w:szCs w:val="18"/>
        </w:rPr>
      </w:pPr>
      <w:r w:rsidRPr="00EE303A">
        <w:rPr>
          <w:sz w:val="18"/>
          <w:szCs w:val="18"/>
        </w:rPr>
        <w:t xml:space="preserve">Asimismo, con fundamento en los artículos 13 y 17 </w:t>
      </w:r>
      <w:r w:rsidR="00064753" w:rsidRPr="00EE303A">
        <w:rPr>
          <w:sz w:val="18"/>
          <w:szCs w:val="18"/>
        </w:rPr>
        <w:t xml:space="preserve">de la Ley de Disciplina Financiera de las Entidades Federativas y de los Municipios, aplicable a nuestra </w:t>
      </w:r>
      <w:r w:rsidR="00071B70" w:rsidRPr="00EE303A">
        <w:rPr>
          <w:sz w:val="18"/>
          <w:szCs w:val="18"/>
        </w:rPr>
        <w:t xml:space="preserve">Institución, cualquier transferencia o cantidad de recursos financieros, de cualquier naturaleza </w:t>
      </w:r>
      <w:r w:rsidR="0051641E" w:rsidRPr="00EE303A">
        <w:rPr>
          <w:sz w:val="18"/>
          <w:szCs w:val="18"/>
        </w:rPr>
        <w:t>y monto, efectuada por la administración central de la BUAP a unidades académicas y/o administrativas de la misma, que no hubieren sido ejercidos o aplicados en los plazos comprometidos o presupuestados, total o parcialmente, deberán ser reintegrados a la Tesorería General 15 días naturales posteriores a la fecha de vencimiento del compromiso presupuestal o bien, de ser el caso, a más tardar el día 15 de enero del año siguiente a aquel en que se debieron aplicar, incluyendo siempre los rendimientos financieros generados.</w:t>
      </w:r>
    </w:p>
    <w:p w:rsidR="0051641E" w:rsidRPr="00EE303A" w:rsidRDefault="0051641E" w:rsidP="00EE303A">
      <w:pPr>
        <w:ind w:right="333"/>
        <w:jc w:val="both"/>
        <w:rPr>
          <w:sz w:val="18"/>
          <w:szCs w:val="18"/>
        </w:rPr>
      </w:pPr>
      <w:r w:rsidRPr="00EE303A">
        <w:rPr>
          <w:sz w:val="18"/>
          <w:szCs w:val="18"/>
        </w:rPr>
        <w:t>Con pleno conocimiento y entendimiento de lo anterior, así como de la normatividad aplicable, y las responsabilidades concomitantes, bajo protesta de decir verdad manifiesto lo siguiente:</w:t>
      </w:r>
    </w:p>
    <w:tbl>
      <w:tblPr>
        <w:tblStyle w:val="Tablaconcuadrcula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59"/>
        <w:gridCol w:w="1407"/>
        <w:gridCol w:w="402"/>
        <w:gridCol w:w="1803"/>
        <w:gridCol w:w="6"/>
        <w:gridCol w:w="703"/>
        <w:gridCol w:w="6"/>
        <w:gridCol w:w="702"/>
        <w:gridCol w:w="6"/>
        <w:gridCol w:w="1344"/>
      </w:tblGrid>
      <w:tr w:rsidR="004E40EC" w:rsidTr="00EE303A">
        <w:tc>
          <w:tcPr>
            <w:tcW w:w="3675" w:type="dxa"/>
            <w:gridSpan w:val="3"/>
          </w:tcPr>
          <w:p w:rsidR="004E40EC" w:rsidRPr="0051641E" w:rsidRDefault="004E40EC" w:rsidP="0051641E">
            <w:pPr>
              <w:ind w:right="-518"/>
              <w:jc w:val="both"/>
              <w:rPr>
                <w:b/>
                <w:bCs/>
                <w:sz w:val="20"/>
                <w:szCs w:val="20"/>
              </w:rPr>
            </w:pPr>
            <w:r w:rsidRPr="0051641E">
              <w:rPr>
                <w:b/>
                <w:bCs/>
                <w:sz w:val="20"/>
                <w:szCs w:val="20"/>
              </w:rPr>
              <w:t>1.- DEPENDENCIA SOLICITANTE</w:t>
            </w:r>
          </w:p>
        </w:tc>
        <w:tc>
          <w:tcPr>
            <w:tcW w:w="402" w:type="dxa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5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Solicitud</w:t>
            </w: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left w:val="nil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left w:val="nil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51641E" w:rsidRDefault="004E40EC" w:rsidP="0051641E">
            <w:pPr>
              <w:ind w:right="-518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2.- TIPO DE PAGO</w:t>
            </w: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de operación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rPr>
          <w:trHeight w:val="140"/>
        </w:trPr>
        <w:tc>
          <w:tcPr>
            <w:tcW w:w="2268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Adquisiciones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Servicios</w:t>
            </w: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</w:tcPr>
          <w:p w:rsidR="004E40EC" w:rsidRPr="00AD6977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Gastos a comprobar</w:t>
            </w:r>
            <w:proofErr w:type="gramEnd"/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51641E">
            <w:pPr>
              <w:ind w:right="-518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3.- JUSTIFICACIÓN</w:t>
            </w:r>
          </w:p>
        </w:tc>
        <w:tc>
          <w:tcPr>
            <w:tcW w:w="1407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gasto: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68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  <w:tcBorders>
              <w:top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3675" w:type="dxa"/>
            <w:gridSpan w:val="3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Población específica a la beneficia:</w:t>
            </w:r>
          </w:p>
        </w:tc>
        <w:tc>
          <w:tcPr>
            <w:tcW w:w="402" w:type="dxa"/>
            <w:tcBorders>
              <w:left w:val="nil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5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3675" w:type="dxa"/>
            <w:gridSpan w:val="3"/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Metas o indicadores a los que afecta:</w:t>
            </w:r>
          </w:p>
        </w:tc>
        <w:tc>
          <w:tcPr>
            <w:tcW w:w="402" w:type="dxa"/>
            <w:tcBorders>
              <w:left w:val="nil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5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2268" w:type="dxa"/>
            <w:gridSpan w:val="2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proveedor</w:t>
            </w:r>
          </w:p>
        </w:tc>
        <w:tc>
          <w:tcPr>
            <w:tcW w:w="6379" w:type="dxa"/>
            <w:gridSpan w:val="9"/>
            <w:tcBorders>
              <w:right w:val="single" w:sz="4" w:space="0" w:color="auto"/>
            </w:tcBorders>
          </w:tcPr>
          <w:p w:rsidR="004E40EC" w:rsidRDefault="004E40EC" w:rsidP="0051641E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  <w:tcBorders>
              <w:top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51641E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5880" w:type="dxa"/>
            <w:gridSpan w:val="5"/>
            <w:tcBorders>
              <w:righ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representante legal y/o administrativo</w:t>
            </w:r>
          </w:p>
        </w:tc>
        <w:tc>
          <w:tcPr>
            <w:tcW w:w="27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Correos electrónicos</w:t>
            </w:r>
          </w:p>
        </w:tc>
        <w:tc>
          <w:tcPr>
            <w:tcW w:w="1407" w:type="dxa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left w:val="nil"/>
              <w:righ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5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1809" w:type="dxa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71" w:type="dxa"/>
            <w:gridSpan w:val="4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¿El proveedor se encuentra inscrito en el padrón de proveedores?</w:t>
            </w:r>
          </w:p>
        </w:tc>
        <w:tc>
          <w:tcPr>
            <w:tcW w:w="709" w:type="dxa"/>
            <w:gridSpan w:val="2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  <w:tcBorders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EE303A" w:rsidTr="00EE303A">
        <w:tc>
          <w:tcPr>
            <w:tcW w:w="2268" w:type="dxa"/>
            <w:gridSpan w:val="2"/>
          </w:tcPr>
          <w:p w:rsidR="00EE303A" w:rsidRDefault="00EE303A" w:rsidP="004E40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251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303A" w:rsidRDefault="00EE303A" w:rsidP="00EE303A">
            <w:pPr>
              <w:ind w:right="-4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proveedor</w:t>
            </w:r>
          </w:p>
        </w:tc>
        <w:tc>
          <w:tcPr>
            <w:tcW w:w="20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407" w:type="dxa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809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9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708" w:type="dxa"/>
            <w:gridSpan w:val="2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  <w:tc>
          <w:tcPr>
            <w:tcW w:w="1344" w:type="dxa"/>
          </w:tcPr>
          <w:p w:rsidR="004E40EC" w:rsidRPr="004E40EC" w:rsidRDefault="004E40EC" w:rsidP="004E40EC">
            <w:pPr>
              <w:ind w:right="-518"/>
              <w:jc w:val="both"/>
              <w:rPr>
                <w:sz w:val="12"/>
                <w:szCs w:val="12"/>
              </w:rPr>
            </w:pPr>
          </w:p>
        </w:tc>
      </w:tr>
      <w:tr w:rsidR="004E40EC" w:rsidTr="00EE303A">
        <w:tc>
          <w:tcPr>
            <w:tcW w:w="2268" w:type="dxa"/>
            <w:gridSpan w:val="2"/>
          </w:tcPr>
          <w:p w:rsidR="004E40EC" w:rsidRDefault="004E40EC" w:rsidP="004E40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  <w:tcBorders>
              <w:left w:val="single" w:sz="4" w:space="0" w:color="auto"/>
            </w:tcBorders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4E40EC" w:rsidRDefault="004E40EC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EE303A" w:rsidRPr="00EE303A" w:rsidTr="00EE303A">
        <w:tc>
          <w:tcPr>
            <w:tcW w:w="5886" w:type="dxa"/>
            <w:gridSpan w:val="6"/>
          </w:tcPr>
          <w:p w:rsidR="00EE303A" w:rsidRPr="00EE303A" w:rsidRDefault="00EE303A" w:rsidP="004E40EC">
            <w:pPr>
              <w:ind w:right="-518"/>
              <w:jc w:val="both"/>
              <w:rPr>
                <w:sz w:val="14"/>
                <w:szCs w:val="14"/>
              </w:rPr>
            </w:pPr>
          </w:p>
        </w:tc>
        <w:tc>
          <w:tcPr>
            <w:tcW w:w="709" w:type="dxa"/>
            <w:gridSpan w:val="2"/>
          </w:tcPr>
          <w:p w:rsidR="00EE303A" w:rsidRPr="00EE303A" w:rsidRDefault="00EE303A" w:rsidP="004E40EC">
            <w:pPr>
              <w:ind w:right="-518"/>
              <w:jc w:val="both"/>
              <w:rPr>
                <w:sz w:val="14"/>
                <w:szCs w:val="14"/>
              </w:rPr>
            </w:pPr>
          </w:p>
        </w:tc>
        <w:tc>
          <w:tcPr>
            <w:tcW w:w="708" w:type="dxa"/>
            <w:gridSpan w:val="2"/>
          </w:tcPr>
          <w:p w:rsidR="00EE303A" w:rsidRPr="00EE303A" w:rsidRDefault="00EE303A" w:rsidP="004E40EC">
            <w:pPr>
              <w:ind w:right="-518"/>
              <w:jc w:val="both"/>
              <w:rPr>
                <w:sz w:val="14"/>
                <w:szCs w:val="14"/>
              </w:rPr>
            </w:pPr>
          </w:p>
        </w:tc>
        <w:tc>
          <w:tcPr>
            <w:tcW w:w="1344" w:type="dxa"/>
          </w:tcPr>
          <w:p w:rsidR="00EE303A" w:rsidRPr="00EE303A" w:rsidRDefault="00EE303A" w:rsidP="004E40EC">
            <w:pPr>
              <w:ind w:right="-518"/>
              <w:jc w:val="both"/>
              <w:rPr>
                <w:sz w:val="14"/>
                <w:szCs w:val="14"/>
              </w:rPr>
            </w:pPr>
          </w:p>
        </w:tc>
      </w:tr>
      <w:tr w:rsidR="00EE303A" w:rsidTr="00EE303A">
        <w:tc>
          <w:tcPr>
            <w:tcW w:w="5886" w:type="dxa"/>
            <w:gridSpan w:val="6"/>
            <w:tcBorders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no está inscrito justifique </w:t>
            </w:r>
            <w:proofErr w:type="spellStart"/>
            <w:r>
              <w:rPr>
                <w:sz w:val="20"/>
                <w:szCs w:val="20"/>
              </w:rPr>
              <w:t>por que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EE303A" w:rsidTr="00EE303A">
        <w:tc>
          <w:tcPr>
            <w:tcW w:w="86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  <w:bookmarkStart w:id="0" w:name="_GoBack"/>
          </w:p>
        </w:tc>
      </w:tr>
      <w:bookmarkEnd w:id="0"/>
      <w:tr w:rsidR="00EE303A" w:rsidTr="00EE303A"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EE303A" w:rsidTr="00EE303A">
        <w:tc>
          <w:tcPr>
            <w:tcW w:w="226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EE303A" w:rsidTr="00EE303A">
        <w:tc>
          <w:tcPr>
            <w:tcW w:w="226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EE303A" w:rsidTr="00EE303A">
        <w:tc>
          <w:tcPr>
            <w:tcW w:w="226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  <w:tr w:rsidR="00EE303A" w:rsidTr="00EE303A">
        <w:tc>
          <w:tcPr>
            <w:tcW w:w="226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402" w:type="dxa"/>
            <w:tcBorders>
              <w:top w:val="single" w:sz="4" w:space="0" w:color="auto"/>
            </w:tcBorders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8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  <w:tc>
          <w:tcPr>
            <w:tcW w:w="1344" w:type="dxa"/>
          </w:tcPr>
          <w:p w:rsidR="00EE303A" w:rsidRDefault="00EE303A" w:rsidP="004E40EC">
            <w:pPr>
              <w:ind w:right="-518"/>
              <w:jc w:val="both"/>
              <w:rPr>
                <w:sz w:val="20"/>
                <w:szCs w:val="20"/>
              </w:rPr>
            </w:pPr>
          </w:p>
        </w:tc>
      </w:tr>
    </w:tbl>
    <w:p w:rsidR="0051641E" w:rsidRPr="004F312C" w:rsidRDefault="0051641E" w:rsidP="0051641E">
      <w:pPr>
        <w:ind w:right="-518"/>
        <w:jc w:val="both"/>
        <w:rPr>
          <w:sz w:val="20"/>
          <w:szCs w:val="20"/>
        </w:rPr>
      </w:pPr>
    </w:p>
    <w:sectPr w:rsidR="0051641E" w:rsidRPr="004F312C" w:rsidSect="004E40E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69"/>
    <w:rsid w:val="00064753"/>
    <w:rsid w:val="00071B70"/>
    <w:rsid w:val="004E40EC"/>
    <w:rsid w:val="004F312C"/>
    <w:rsid w:val="0051641E"/>
    <w:rsid w:val="005E1320"/>
    <w:rsid w:val="00A11ED6"/>
    <w:rsid w:val="00AD6977"/>
    <w:rsid w:val="00CF13E5"/>
    <w:rsid w:val="00DE3F69"/>
    <w:rsid w:val="00E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2F0C"/>
  <w15:chartTrackingRefBased/>
  <w15:docId w15:val="{281039B9-C994-438F-8988-EBFE1504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164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jesus</dc:creator>
  <cp:keywords/>
  <dc:description/>
  <cp:lastModifiedBy>felipe jesus</cp:lastModifiedBy>
  <cp:revision>5</cp:revision>
  <dcterms:created xsi:type="dcterms:W3CDTF">2019-12-11T17:17:00Z</dcterms:created>
  <dcterms:modified xsi:type="dcterms:W3CDTF">2019-12-11T18:07:00Z</dcterms:modified>
</cp:coreProperties>
</file>