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B50" w:rsidRDefault="004350B8">
      <w:pPr>
        <w:numPr>
          <w:ilvl w:val="0"/>
          <w:numId w:val="1"/>
        </w:numPr>
        <w:spacing w:line="240" w:lineRule="auto"/>
        <w:jc w:val="both"/>
        <w:rPr>
          <w:b/>
        </w:rPr>
      </w:pPr>
      <w:r>
        <w:rPr>
          <w:b/>
        </w:rPr>
        <w:t>MARVIN JADE C. GO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4114800</wp:posOffset>
            </wp:positionH>
            <wp:positionV relativeFrom="paragraph">
              <wp:posOffset>7620</wp:posOffset>
            </wp:positionV>
            <wp:extent cx="1828800" cy="1828800"/>
            <wp:effectExtent l="0" t="0" r="0" b="0"/>
            <wp:wrapSquare wrapText="bothSides" distT="0" distB="0" distL="114300" distR="114300"/>
            <wp:docPr id="1" name="image1.jpg" descr="https://scontent.fceb2-2.fna.fbcdn.net/v/t1.15752-9/fr/cp0/e15/q65/53121470_419241132177984_4925450065348132864_n.jpg?_nc_cat=100&amp;efg=eyJpIjoiYiJ9&amp;_nc_ht=scontent.fceb2-2.fna&amp;oh=60e46a2720bf99ba705f151ba9d579aa&amp;oe=5CEA6DD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s://scontent.fceb2-2.fna.fbcdn.net/v/t1.15752-9/fr/cp0/e15/q65/53121470_419241132177984_4925450065348132864_n.jpg?_nc_cat=100&amp;efg=eyJpIjoiYiJ9&amp;_nc_ht=scontent.fceb2-2.fna&amp;oh=60e46a2720bf99ba705f151ba9d579aa&amp;oe=5CEA6DD7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4102100</wp:posOffset>
            </wp:positionH>
            <wp:positionV relativeFrom="paragraph">
              <wp:posOffset>0</wp:posOffset>
            </wp:positionV>
            <wp:extent cx="1828800" cy="1828800"/>
            <wp:effectExtent l="0" t="0" r="0" b="0"/>
            <wp:wrapNone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22B50" w:rsidRDefault="004350B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Gran Europa Village, </w:t>
      </w:r>
      <w:proofErr w:type="spellStart"/>
      <w:r>
        <w:rPr>
          <w:sz w:val="24"/>
          <w:szCs w:val="24"/>
        </w:rPr>
        <w:t>Brgy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Lumbia</w:t>
      </w:r>
      <w:proofErr w:type="spellEnd"/>
      <w:r>
        <w:rPr>
          <w:sz w:val="24"/>
          <w:szCs w:val="24"/>
        </w:rPr>
        <w:t xml:space="preserve">, </w:t>
      </w:r>
    </w:p>
    <w:p w:rsidR="00522B50" w:rsidRDefault="004350B8">
      <w:pPr>
        <w:jc w:val="both"/>
        <w:rPr>
          <w:sz w:val="24"/>
          <w:szCs w:val="24"/>
        </w:rPr>
      </w:pPr>
      <w:r>
        <w:rPr>
          <w:sz w:val="24"/>
          <w:szCs w:val="24"/>
        </w:rPr>
        <w:t>Cagayan de Oro City</w:t>
      </w:r>
    </w:p>
    <w:p w:rsidR="00522B50" w:rsidRDefault="004350B8">
      <w:pPr>
        <w:jc w:val="both"/>
        <w:rPr>
          <w:sz w:val="24"/>
          <w:szCs w:val="24"/>
        </w:rPr>
      </w:pPr>
      <w:r>
        <w:rPr>
          <w:sz w:val="24"/>
          <w:szCs w:val="24"/>
        </w:rPr>
        <w:t>marvinjadego@gmail.com</w:t>
      </w:r>
      <w:r>
        <w:rPr>
          <w:sz w:val="24"/>
          <w:szCs w:val="24"/>
        </w:rPr>
        <w:br/>
        <w:t>09151600067</w:t>
      </w:r>
    </w:p>
    <w:p w:rsidR="00522B50" w:rsidRDefault="00522B50">
      <w:pPr>
        <w:jc w:val="both"/>
        <w:rPr>
          <w:sz w:val="24"/>
          <w:szCs w:val="24"/>
        </w:rPr>
      </w:pPr>
    </w:p>
    <w:p w:rsidR="00522B50" w:rsidRDefault="004350B8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EDUCATIONAL ATTAINMENT</w:t>
      </w:r>
    </w:p>
    <w:p w:rsidR="00522B50" w:rsidRDefault="004350B8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Bachelor of Science in Computer Science</w:t>
      </w:r>
    </w:p>
    <w:p w:rsidR="00522B50" w:rsidRDefault="004350B8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Xavier University – Ateneo de Cagayan</w:t>
      </w:r>
    </w:p>
    <w:p w:rsidR="00522B50" w:rsidRDefault="004350B8">
      <w:pPr>
        <w:spacing w:line="24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</w:rPr>
        <w:t>Corrales Avenue, Cagayan de Oro City</w:t>
      </w:r>
    </w:p>
    <w:p w:rsidR="00522B50" w:rsidRDefault="00522B50">
      <w:pPr>
        <w:jc w:val="both"/>
        <w:rPr>
          <w:sz w:val="24"/>
          <w:szCs w:val="24"/>
          <w:highlight w:val="white"/>
        </w:rPr>
      </w:pPr>
    </w:p>
    <w:p w:rsidR="00522B50" w:rsidRDefault="004350B8">
      <w:pPr>
        <w:jc w:val="both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Awards</w:t>
      </w:r>
      <w:r>
        <w:rPr>
          <w:sz w:val="24"/>
          <w:szCs w:val="24"/>
          <w:highlight w:val="white"/>
        </w:rPr>
        <w:t>:</w:t>
      </w:r>
    </w:p>
    <w:p w:rsidR="00522B50" w:rsidRDefault="00522B50">
      <w:pPr>
        <w:jc w:val="both"/>
        <w:rPr>
          <w:sz w:val="24"/>
          <w:szCs w:val="24"/>
          <w:highlight w:val="white"/>
        </w:rPr>
      </w:pPr>
    </w:p>
    <w:p w:rsidR="00522B50" w:rsidRDefault="004350B8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Dean’s List First </w:t>
      </w:r>
      <w:proofErr w:type="spellStart"/>
      <w:r>
        <w:rPr>
          <w:sz w:val="24"/>
          <w:szCs w:val="24"/>
          <w:highlight w:val="white"/>
        </w:rPr>
        <w:t>Semenster</w:t>
      </w:r>
      <w:proofErr w:type="spellEnd"/>
      <w:r>
        <w:rPr>
          <w:sz w:val="24"/>
          <w:szCs w:val="24"/>
          <w:highlight w:val="white"/>
        </w:rPr>
        <w:t xml:space="preserve"> SY 2019-2020</w:t>
      </w:r>
    </w:p>
    <w:p w:rsidR="000C32EF" w:rsidRDefault="000C32EF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Top 3 Sale</w:t>
      </w:r>
      <w:r w:rsidR="006C7BC5">
        <w:rPr>
          <w:sz w:val="24"/>
          <w:szCs w:val="24"/>
          <w:highlight w:val="white"/>
        </w:rPr>
        <w:t>s Representative Non-Voice Campaign February – March 2022</w:t>
      </w:r>
    </w:p>
    <w:p w:rsidR="00522B50" w:rsidRDefault="00522B50">
      <w:pPr>
        <w:jc w:val="both"/>
        <w:rPr>
          <w:sz w:val="24"/>
          <w:szCs w:val="24"/>
          <w:highlight w:val="white"/>
        </w:rPr>
      </w:pPr>
    </w:p>
    <w:p w:rsidR="00522B50" w:rsidRDefault="004350B8">
      <w:pPr>
        <w:jc w:val="both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Goal</w:t>
      </w:r>
      <w:r>
        <w:rPr>
          <w:sz w:val="24"/>
          <w:szCs w:val="24"/>
          <w:highlight w:val="white"/>
        </w:rPr>
        <w:t>:</w:t>
      </w:r>
    </w:p>
    <w:p w:rsidR="00522B50" w:rsidRDefault="004350B8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  <w:t xml:space="preserve">-to be able to master building websites using </w:t>
      </w:r>
      <w:proofErr w:type="spellStart"/>
      <w:r>
        <w:rPr>
          <w:sz w:val="24"/>
          <w:szCs w:val="24"/>
          <w:highlight w:val="white"/>
        </w:rPr>
        <w:t>Javascript</w:t>
      </w:r>
      <w:proofErr w:type="spellEnd"/>
      <w:r>
        <w:rPr>
          <w:sz w:val="24"/>
          <w:szCs w:val="24"/>
          <w:highlight w:val="white"/>
        </w:rPr>
        <w:t xml:space="preserve"> by applying to jobs that have mentors, watching me grow as a web developer, or as a citizen of the Republic of the Philippines.</w:t>
      </w:r>
    </w:p>
    <w:p w:rsidR="00522B50" w:rsidRDefault="00522B50">
      <w:pPr>
        <w:jc w:val="both"/>
        <w:rPr>
          <w:sz w:val="24"/>
          <w:szCs w:val="24"/>
          <w:highlight w:val="white"/>
        </w:rPr>
      </w:pPr>
    </w:p>
    <w:p w:rsidR="00522B50" w:rsidRDefault="004350B8">
      <w:pPr>
        <w:jc w:val="both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Experiences</w:t>
      </w:r>
      <w:r>
        <w:rPr>
          <w:sz w:val="24"/>
          <w:szCs w:val="24"/>
          <w:highlight w:val="white"/>
        </w:rPr>
        <w:t xml:space="preserve">: </w:t>
      </w:r>
    </w:p>
    <w:p w:rsidR="00522B50" w:rsidRDefault="00522B50">
      <w:pPr>
        <w:jc w:val="both"/>
        <w:rPr>
          <w:sz w:val="24"/>
          <w:szCs w:val="24"/>
          <w:highlight w:val="white"/>
        </w:rPr>
      </w:pPr>
    </w:p>
    <w:p w:rsidR="008A35DE" w:rsidRDefault="008A35DE">
      <w:pPr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Roving Jr. Technical Support</w:t>
      </w:r>
    </w:p>
    <w:p w:rsidR="008A35DE" w:rsidRDefault="008A35DE">
      <w:p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Wilcon</w:t>
      </w:r>
      <w:proofErr w:type="spellEnd"/>
      <w:r>
        <w:rPr>
          <w:sz w:val="24"/>
          <w:szCs w:val="24"/>
          <w:highlight w:val="white"/>
        </w:rPr>
        <w:t xml:space="preserve"> Depot Inc.</w:t>
      </w:r>
    </w:p>
    <w:p w:rsidR="008A35DE" w:rsidRDefault="008A35D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Butuan City, Malaybalay City, CDO City, </w:t>
      </w:r>
      <w:proofErr w:type="spellStart"/>
      <w:r>
        <w:rPr>
          <w:sz w:val="24"/>
          <w:szCs w:val="24"/>
          <w:highlight w:val="white"/>
        </w:rPr>
        <w:t>Opol</w:t>
      </w:r>
      <w:proofErr w:type="spellEnd"/>
      <w:r>
        <w:rPr>
          <w:sz w:val="24"/>
          <w:szCs w:val="24"/>
          <w:highlight w:val="white"/>
        </w:rPr>
        <w:t xml:space="preserve"> Mis. Or., </w:t>
      </w:r>
    </w:p>
    <w:p w:rsidR="008A35DE" w:rsidRDefault="008A35DE">
      <w:p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Lumbia</w:t>
      </w:r>
      <w:proofErr w:type="spellEnd"/>
      <w:r>
        <w:rPr>
          <w:sz w:val="24"/>
          <w:szCs w:val="24"/>
          <w:highlight w:val="white"/>
        </w:rPr>
        <w:t>, CDO Cit</w:t>
      </w:r>
      <w:r w:rsidR="00353746">
        <w:rPr>
          <w:sz w:val="24"/>
          <w:szCs w:val="24"/>
          <w:highlight w:val="white"/>
        </w:rPr>
        <w:t>y,</w:t>
      </w:r>
      <w:r>
        <w:rPr>
          <w:sz w:val="24"/>
          <w:szCs w:val="24"/>
          <w:highlight w:val="white"/>
        </w:rPr>
        <w:t xml:space="preserve"> Iligan City</w:t>
      </w:r>
      <w:r w:rsidR="00353746">
        <w:rPr>
          <w:sz w:val="24"/>
          <w:szCs w:val="24"/>
          <w:highlight w:val="white"/>
        </w:rPr>
        <w:t xml:space="preserve"> and</w:t>
      </w:r>
      <w:r w:rsidR="004350B8">
        <w:rPr>
          <w:sz w:val="24"/>
          <w:szCs w:val="24"/>
          <w:highlight w:val="white"/>
        </w:rPr>
        <w:t xml:space="preserve"> Quezon City</w:t>
      </w:r>
    </w:p>
    <w:p w:rsidR="008A35DE" w:rsidRDefault="008A35D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April 2023- January 2024</w:t>
      </w:r>
    </w:p>
    <w:p w:rsidR="006C7BC5" w:rsidRDefault="006C7BC5">
      <w:pPr>
        <w:jc w:val="both"/>
        <w:rPr>
          <w:sz w:val="24"/>
          <w:szCs w:val="24"/>
          <w:highlight w:val="white"/>
        </w:rPr>
      </w:pPr>
      <w:bookmarkStart w:id="0" w:name="_GoBack"/>
      <w:bookmarkEnd w:id="0"/>
    </w:p>
    <w:p w:rsidR="006C7BC5" w:rsidRDefault="006C7BC5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-Responsible for basic </w:t>
      </w:r>
      <w:r w:rsidR="00AA4C8E">
        <w:rPr>
          <w:sz w:val="24"/>
          <w:szCs w:val="24"/>
          <w:highlight w:val="white"/>
        </w:rPr>
        <w:t xml:space="preserve">IT </w:t>
      </w:r>
      <w:r>
        <w:rPr>
          <w:sz w:val="24"/>
          <w:szCs w:val="24"/>
          <w:highlight w:val="white"/>
        </w:rPr>
        <w:t>technical/network/system</w:t>
      </w:r>
      <w:r w:rsidR="00AA4C8E">
        <w:rPr>
          <w:sz w:val="24"/>
          <w:szCs w:val="24"/>
          <w:highlight w:val="white"/>
        </w:rPr>
        <w:t xml:space="preserve"> troubleshooting, communicating other stores when not present, </w:t>
      </w:r>
      <w:r w:rsidR="005A05CB">
        <w:rPr>
          <w:sz w:val="24"/>
          <w:szCs w:val="24"/>
          <w:highlight w:val="white"/>
        </w:rPr>
        <w:t xml:space="preserve">CCTV installation and troubleshooting, remote access computers, </w:t>
      </w:r>
      <w:r w:rsidR="00AA4C8E">
        <w:rPr>
          <w:sz w:val="24"/>
          <w:szCs w:val="24"/>
          <w:highlight w:val="white"/>
        </w:rPr>
        <w:t xml:space="preserve">communicate with the </w:t>
      </w:r>
      <w:proofErr w:type="spellStart"/>
      <w:r w:rsidR="00AA4C8E">
        <w:rPr>
          <w:sz w:val="24"/>
          <w:szCs w:val="24"/>
          <w:highlight w:val="white"/>
        </w:rPr>
        <w:t>Wilcon</w:t>
      </w:r>
      <w:proofErr w:type="spellEnd"/>
      <w:r w:rsidR="00AA4C8E">
        <w:rPr>
          <w:sz w:val="24"/>
          <w:szCs w:val="24"/>
          <w:highlight w:val="white"/>
        </w:rPr>
        <w:t xml:space="preserve"> IT team, network, head office technical, system, and </w:t>
      </w:r>
      <w:r w:rsidR="005A05CB">
        <w:rPr>
          <w:sz w:val="24"/>
          <w:szCs w:val="24"/>
          <w:highlight w:val="white"/>
        </w:rPr>
        <w:t xml:space="preserve">admins for requests, </w:t>
      </w:r>
      <w:r w:rsidR="00AA4C8E">
        <w:rPr>
          <w:sz w:val="24"/>
          <w:szCs w:val="24"/>
          <w:highlight w:val="white"/>
        </w:rPr>
        <w:t xml:space="preserve">travel, </w:t>
      </w:r>
      <w:r w:rsidR="005A05CB">
        <w:rPr>
          <w:sz w:val="24"/>
          <w:szCs w:val="24"/>
          <w:highlight w:val="white"/>
        </w:rPr>
        <w:t>etc.</w:t>
      </w:r>
    </w:p>
    <w:p w:rsidR="008A35DE" w:rsidRPr="008A35DE" w:rsidRDefault="008A35DE">
      <w:pPr>
        <w:jc w:val="both"/>
        <w:rPr>
          <w:sz w:val="24"/>
          <w:szCs w:val="24"/>
          <w:highlight w:val="white"/>
        </w:rPr>
      </w:pPr>
    </w:p>
    <w:p w:rsidR="008A35DE" w:rsidRDefault="008A35DE" w:rsidP="008A35DE">
      <w:pPr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IT Specialist</w:t>
      </w:r>
    </w:p>
    <w:p w:rsidR="008A35DE" w:rsidRDefault="008A35DE" w:rsidP="008A35D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GTS </w:t>
      </w:r>
      <w:proofErr w:type="spellStart"/>
      <w:r>
        <w:rPr>
          <w:sz w:val="24"/>
          <w:szCs w:val="24"/>
          <w:highlight w:val="white"/>
        </w:rPr>
        <w:t>Linkedsys</w:t>
      </w:r>
      <w:proofErr w:type="spellEnd"/>
      <w:r>
        <w:rPr>
          <w:sz w:val="24"/>
          <w:szCs w:val="24"/>
          <w:highlight w:val="white"/>
        </w:rPr>
        <w:t xml:space="preserve"> BPO</w:t>
      </w:r>
    </w:p>
    <w:p w:rsidR="008A35DE" w:rsidRDefault="008A35DE" w:rsidP="008A35D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2nd floor </w:t>
      </w:r>
      <w:proofErr w:type="spellStart"/>
      <w:r>
        <w:rPr>
          <w:sz w:val="24"/>
          <w:szCs w:val="24"/>
          <w:highlight w:val="white"/>
        </w:rPr>
        <w:t>Sajonia</w:t>
      </w:r>
      <w:proofErr w:type="spellEnd"/>
      <w:r>
        <w:rPr>
          <w:sz w:val="24"/>
          <w:szCs w:val="24"/>
          <w:highlight w:val="white"/>
        </w:rPr>
        <w:t xml:space="preserve"> Bldg. Purok 8 </w:t>
      </w:r>
      <w:proofErr w:type="spellStart"/>
      <w:r>
        <w:rPr>
          <w:sz w:val="24"/>
          <w:szCs w:val="24"/>
          <w:highlight w:val="white"/>
        </w:rPr>
        <w:t>Codilla</w:t>
      </w:r>
      <w:proofErr w:type="spellEnd"/>
      <w:r>
        <w:rPr>
          <w:sz w:val="24"/>
          <w:szCs w:val="24"/>
          <w:highlight w:val="white"/>
        </w:rPr>
        <w:t xml:space="preserve"> St., </w:t>
      </w:r>
    </w:p>
    <w:p w:rsidR="008A35DE" w:rsidRDefault="008A35DE" w:rsidP="008A35DE">
      <w:p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Poblacion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Initao</w:t>
      </w:r>
      <w:proofErr w:type="spellEnd"/>
      <w:r>
        <w:rPr>
          <w:sz w:val="24"/>
          <w:szCs w:val="24"/>
          <w:highlight w:val="white"/>
        </w:rPr>
        <w:t>, Misamis Oriental</w:t>
      </w:r>
    </w:p>
    <w:p w:rsidR="008A35DE" w:rsidRDefault="008A35DE" w:rsidP="008A35D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July-</w:t>
      </w:r>
      <w:proofErr w:type="gramStart"/>
      <w:r>
        <w:rPr>
          <w:sz w:val="24"/>
          <w:szCs w:val="24"/>
          <w:highlight w:val="white"/>
        </w:rPr>
        <w:t>December(</w:t>
      </w:r>
      <w:proofErr w:type="gramEnd"/>
      <w:r>
        <w:rPr>
          <w:sz w:val="24"/>
          <w:szCs w:val="24"/>
          <w:highlight w:val="white"/>
        </w:rPr>
        <w:t xml:space="preserve">2022) </w:t>
      </w:r>
    </w:p>
    <w:p w:rsidR="008A35DE" w:rsidRDefault="008A35DE" w:rsidP="008A35DE">
      <w:pPr>
        <w:jc w:val="both"/>
        <w:rPr>
          <w:sz w:val="24"/>
          <w:szCs w:val="24"/>
          <w:highlight w:val="white"/>
        </w:rPr>
      </w:pPr>
    </w:p>
    <w:p w:rsidR="008A35DE" w:rsidRDefault="008A35DE" w:rsidP="008A35D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-got promoted as an IT. Never was a first option but my performance as a Customer Service Representative, and as a tenured agent, one did say I was a techy person. </w:t>
      </w:r>
    </w:p>
    <w:p w:rsidR="008A35DE" w:rsidRDefault="008A35DE">
      <w:pPr>
        <w:jc w:val="both"/>
        <w:rPr>
          <w:sz w:val="24"/>
          <w:szCs w:val="24"/>
          <w:highlight w:val="white"/>
        </w:rPr>
      </w:pPr>
    </w:p>
    <w:p w:rsidR="008A35DE" w:rsidRDefault="008A35DE" w:rsidP="008A35DE">
      <w:pPr>
        <w:jc w:val="both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lastRenderedPageBreak/>
        <w:t>Customer Service Representative</w:t>
      </w:r>
      <w:r>
        <w:rPr>
          <w:sz w:val="24"/>
          <w:szCs w:val="24"/>
          <w:highlight w:val="white"/>
        </w:rPr>
        <w:t xml:space="preserve"> Phone Support 1st wave Red Pocket Mobile/</w:t>
      </w:r>
      <w:r>
        <w:rPr>
          <w:b/>
          <w:sz w:val="24"/>
          <w:szCs w:val="24"/>
          <w:highlight w:val="white"/>
        </w:rPr>
        <w:t>SME</w:t>
      </w:r>
    </w:p>
    <w:p w:rsidR="008A35DE" w:rsidRDefault="008A35DE" w:rsidP="008A35D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GTS </w:t>
      </w:r>
      <w:proofErr w:type="spellStart"/>
      <w:r>
        <w:rPr>
          <w:sz w:val="24"/>
          <w:szCs w:val="24"/>
          <w:highlight w:val="white"/>
        </w:rPr>
        <w:t>Linkedsys</w:t>
      </w:r>
      <w:proofErr w:type="spellEnd"/>
      <w:r>
        <w:rPr>
          <w:sz w:val="24"/>
          <w:szCs w:val="24"/>
          <w:highlight w:val="white"/>
        </w:rPr>
        <w:t xml:space="preserve"> BPO</w:t>
      </w:r>
    </w:p>
    <w:p w:rsidR="008A35DE" w:rsidRDefault="008A35DE" w:rsidP="008A35D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2nd floor </w:t>
      </w:r>
      <w:proofErr w:type="spellStart"/>
      <w:r>
        <w:rPr>
          <w:sz w:val="24"/>
          <w:szCs w:val="24"/>
          <w:highlight w:val="white"/>
        </w:rPr>
        <w:t>Sajonia</w:t>
      </w:r>
      <w:proofErr w:type="spellEnd"/>
      <w:r>
        <w:rPr>
          <w:sz w:val="24"/>
          <w:szCs w:val="24"/>
          <w:highlight w:val="white"/>
        </w:rPr>
        <w:t xml:space="preserve"> Bldg. Purok 8 </w:t>
      </w:r>
      <w:proofErr w:type="spellStart"/>
      <w:r>
        <w:rPr>
          <w:sz w:val="24"/>
          <w:szCs w:val="24"/>
          <w:highlight w:val="white"/>
        </w:rPr>
        <w:t>Codilla</w:t>
      </w:r>
      <w:proofErr w:type="spellEnd"/>
      <w:r>
        <w:rPr>
          <w:sz w:val="24"/>
          <w:szCs w:val="24"/>
          <w:highlight w:val="white"/>
        </w:rPr>
        <w:t xml:space="preserve"> St., </w:t>
      </w:r>
    </w:p>
    <w:p w:rsidR="008A35DE" w:rsidRDefault="008A35DE" w:rsidP="008A35DE">
      <w:p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Poblacion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Initao</w:t>
      </w:r>
      <w:proofErr w:type="spellEnd"/>
      <w:r>
        <w:rPr>
          <w:sz w:val="24"/>
          <w:szCs w:val="24"/>
          <w:highlight w:val="white"/>
        </w:rPr>
        <w:t>, Misamis Oriental</w:t>
      </w:r>
    </w:p>
    <w:p w:rsidR="008A35DE" w:rsidRDefault="008A35DE" w:rsidP="008A35D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March-</w:t>
      </w:r>
      <w:proofErr w:type="gramStart"/>
      <w:r>
        <w:rPr>
          <w:sz w:val="24"/>
          <w:szCs w:val="24"/>
          <w:highlight w:val="white"/>
        </w:rPr>
        <w:t>July(</w:t>
      </w:r>
      <w:proofErr w:type="gramEnd"/>
      <w:r>
        <w:rPr>
          <w:sz w:val="24"/>
          <w:szCs w:val="24"/>
          <w:highlight w:val="white"/>
        </w:rPr>
        <w:t>2022)</w:t>
      </w:r>
    </w:p>
    <w:p w:rsidR="008A35DE" w:rsidRDefault="008A35DE" w:rsidP="008A35DE">
      <w:pPr>
        <w:jc w:val="both"/>
        <w:rPr>
          <w:sz w:val="24"/>
          <w:szCs w:val="24"/>
          <w:highlight w:val="white"/>
        </w:rPr>
      </w:pPr>
    </w:p>
    <w:p w:rsidR="008A35DE" w:rsidRDefault="008A35DE" w:rsidP="008A35DE">
      <w:pPr>
        <w:jc w:val="both"/>
        <w:rPr>
          <w:b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-passed the very first assessment that underwent training under a Red Pocket Mobile staff. The training had 5 more assessments and passed most of it as the highest with a breaking record of 100%. The very first account of the company that is still now growing stronger with some other positions offered. After a few months of being a CSR and with the growing numbers of representatives I was promoted as one of the </w:t>
      </w:r>
      <w:r>
        <w:rPr>
          <w:b/>
          <w:sz w:val="24"/>
          <w:szCs w:val="24"/>
          <w:highlight w:val="white"/>
        </w:rPr>
        <w:t>SME.</w:t>
      </w:r>
    </w:p>
    <w:p w:rsidR="008A35DE" w:rsidRDefault="008A35DE" w:rsidP="008A35DE">
      <w:pPr>
        <w:jc w:val="both"/>
        <w:rPr>
          <w:b/>
          <w:sz w:val="24"/>
          <w:szCs w:val="24"/>
          <w:highlight w:val="white"/>
        </w:rPr>
      </w:pPr>
    </w:p>
    <w:p w:rsidR="008A35DE" w:rsidRDefault="008A35DE" w:rsidP="008A35DE">
      <w:pPr>
        <w:jc w:val="both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Call Center Agent</w:t>
      </w:r>
      <w:r>
        <w:rPr>
          <w:sz w:val="24"/>
          <w:szCs w:val="24"/>
          <w:highlight w:val="white"/>
        </w:rPr>
        <w:t xml:space="preserve"> also one of the top </w:t>
      </w:r>
      <w:proofErr w:type="gramStart"/>
      <w:r>
        <w:rPr>
          <w:sz w:val="24"/>
          <w:szCs w:val="24"/>
          <w:highlight w:val="white"/>
        </w:rPr>
        <w:t>agent</w:t>
      </w:r>
      <w:proofErr w:type="gramEnd"/>
    </w:p>
    <w:p w:rsidR="008A35DE" w:rsidRDefault="008A35DE" w:rsidP="008A35D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GTS </w:t>
      </w:r>
      <w:proofErr w:type="spellStart"/>
      <w:r>
        <w:rPr>
          <w:sz w:val="24"/>
          <w:szCs w:val="24"/>
          <w:highlight w:val="white"/>
        </w:rPr>
        <w:t>Linkedsys</w:t>
      </w:r>
      <w:proofErr w:type="spellEnd"/>
      <w:r>
        <w:rPr>
          <w:sz w:val="24"/>
          <w:szCs w:val="24"/>
          <w:highlight w:val="white"/>
        </w:rPr>
        <w:t xml:space="preserve"> BPO</w:t>
      </w:r>
    </w:p>
    <w:p w:rsidR="008A35DE" w:rsidRDefault="008A35DE" w:rsidP="008A35D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2nd floor </w:t>
      </w:r>
      <w:proofErr w:type="spellStart"/>
      <w:r>
        <w:rPr>
          <w:sz w:val="24"/>
          <w:szCs w:val="24"/>
          <w:highlight w:val="white"/>
        </w:rPr>
        <w:t>Sajonia</w:t>
      </w:r>
      <w:proofErr w:type="spellEnd"/>
      <w:r>
        <w:rPr>
          <w:sz w:val="24"/>
          <w:szCs w:val="24"/>
          <w:highlight w:val="white"/>
        </w:rPr>
        <w:t xml:space="preserve"> Bldg. Purok 8 </w:t>
      </w:r>
      <w:proofErr w:type="spellStart"/>
      <w:r>
        <w:rPr>
          <w:sz w:val="24"/>
          <w:szCs w:val="24"/>
          <w:highlight w:val="white"/>
        </w:rPr>
        <w:t>Codilla</w:t>
      </w:r>
      <w:proofErr w:type="spellEnd"/>
      <w:r>
        <w:rPr>
          <w:sz w:val="24"/>
          <w:szCs w:val="24"/>
          <w:highlight w:val="white"/>
        </w:rPr>
        <w:t xml:space="preserve"> St., </w:t>
      </w:r>
    </w:p>
    <w:p w:rsidR="008A35DE" w:rsidRDefault="008A35DE" w:rsidP="008A35DE">
      <w:p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Poblacion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Initao</w:t>
      </w:r>
      <w:proofErr w:type="spellEnd"/>
      <w:r>
        <w:rPr>
          <w:sz w:val="24"/>
          <w:szCs w:val="24"/>
          <w:highlight w:val="white"/>
        </w:rPr>
        <w:t>, Misamis Oriental</w:t>
      </w:r>
    </w:p>
    <w:p w:rsidR="008A35DE" w:rsidRDefault="008A35DE" w:rsidP="008A35D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January-</w:t>
      </w:r>
      <w:proofErr w:type="gramStart"/>
      <w:r>
        <w:rPr>
          <w:sz w:val="24"/>
          <w:szCs w:val="24"/>
          <w:highlight w:val="white"/>
        </w:rPr>
        <w:t>March(</w:t>
      </w:r>
      <w:proofErr w:type="gramEnd"/>
      <w:r>
        <w:rPr>
          <w:sz w:val="24"/>
          <w:szCs w:val="24"/>
          <w:highlight w:val="white"/>
        </w:rPr>
        <w:t xml:space="preserve">2022) </w:t>
      </w:r>
    </w:p>
    <w:p w:rsidR="008A35DE" w:rsidRDefault="008A35DE" w:rsidP="008A35DE">
      <w:pPr>
        <w:jc w:val="both"/>
        <w:rPr>
          <w:sz w:val="24"/>
          <w:szCs w:val="24"/>
          <w:highlight w:val="white"/>
        </w:rPr>
      </w:pPr>
    </w:p>
    <w:p w:rsidR="008A35DE" w:rsidRDefault="008A35DE" w:rsidP="006C7BC5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-part of the very first successful campaign that lasted for 2 months that shifted</w:t>
      </w:r>
    </w:p>
    <w:p w:rsidR="008A35DE" w:rsidRDefault="008A35DE" w:rsidP="008A35DE">
      <w:pPr>
        <w:jc w:val="both"/>
        <w:rPr>
          <w:b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to full voice campaigns</w:t>
      </w:r>
    </w:p>
    <w:p w:rsidR="008A35DE" w:rsidRDefault="008A35DE">
      <w:pPr>
        <w:jc w:val="both"/>
        <w:rPr>
          <w:sz w:val="24"/>
          <w:szCs w:val="24"/>
          <w:highlight w:val="white"/>
        </w:rPr>
      </w:pPr>
    </w:p>
    <w:p w:rsidR="008A35DE" w:rsidRDefault="008A35DE" w:rsidP="008A35DE">
      <w:pPr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Data Entry Specialist</w:t>
      </w:r>
    </w:p>
    <w:p w:rsidR="008A35DE" w:rsidRDefault="008A35DE" w:rsidP="008A35D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Various employee and company</w:t>
      </w:r>
    </w:p>
    <w:p w:rsidR="008A35DE" w:rsidRDefault="008A35DE" w:rsidP="008A35D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Remote</w:t>
      </w:r>
    </w:p>
    <w:p w:rsidR="008A35DE" w:rsidRDefault="008A35DE" w:rsidP="008A35D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2021</w:t>
      </w:r>
    </w:p>
    <w:p w:rsidR="008A35DE" w:rsidRDefault="008A35DE">
      <w:pPr>
        <w:jc w:val="both"/>
        <w:rPr>
          <w:sz w:val="24"/>
          <w:szCs w:val="24"/>
          <w:highlight w:val="white"/>
        </w:rPr>
      </w:pPr>
    </w:p>
    <w:p w:rsidR="00522B50" w:rsidRDefault="004350B8">
      <w:pPr>
        <w:jc w:val="both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IT </w:t>
      </w:r>
      <w:r>
        <w:rPr>
          <w:sz w:val="24"/>
          <w:szCs w:val="24"/>
          <w:highlight w:val="white"/>
        </w:rPr>
        <w:t>(OJT)</w:t>
      </w:r>
    </w:p>
    <w:p w:rsidR="00522B50" w:rsidRDefault="004350B8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SSS Carmen Branch</w:t>
      </w:r>
    </w:p>
    <w:p w:rsidR="00522B50" w:rsidRDefault="004350B8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2018-2019</w:t>
      </w:r>
    </w:p>
    <w:p w:rsidR="00522B50" w:rsidRDefault="00522B50">
      <w:pPr>
        <w:jc w:val="both"/>
        <w:rPr>
          <w:sz w:val="24"/>
          <w:szCs w:val="24"/>
          <w:highlight w:val="white"/>
        </w:rPr>
      </w:pPr>
    </w:p>
    <w:p w:rsidR="00522B50" w:rsidRDefault="00522B50">
      <w:pPr>
        <w:jc w:val="both"/>
        <w:rPr>
          <w:sz w:val="24"/>
          <w:szCs w:val="24"/>
          <w:highlight w:val="white"/>
        </w:rPr>
      </w:pPr>
    </w:p>
    <w:p w:rsidR="00522B50" w:rsidRDefault="00522B50">
      <w:pPr>
        <w:ind w:left="720"/>
        <w:jc w:val="both"/>
        <w:rPr>
          <w:sz w:val="24"/>
          <w:szCs w:val="24"/>
          <w:highlight w:val="white"/>
        </w:rPr>
      </w:pPr>
    </w:p>
    <w:p w:rsidR="00522B50" w:rsidRDefault="00522B50">
      <w:pPr>
        <w:jc w:val="both"/>
        <w:rPr>
          <w:sz w:val="24"/>
          <w:szCs w:val="24"/>
          <w:highlight w:val="white"/>
        </w:rPr>
      </w:pPr>
    </w:p>
    <w:p w:rsidR="00522B50" w:rsidRDefault="00522B50">
      <w:pPr>
        <w:jc w:val="both"/>
        <w:rPr>
          <w:sz w:val="24"/>
          <w:szCs w:val="24"/>
          <w:highlight w:val="white"/>
        </w:rPr>
      </w:pPr>
    </w:p>
    <w:sectPr w:rsidR="00522B5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D3526"/>
    <w:multiLevelType w:val="multilevel"/>
    <w:tmpl w:val="57527790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B50"/>
    <w:rsid w:val="000C32EF"/>
    <w:rsid w:val="00353746"/>
    <w:rsid w:val="004350B8"/>
    <w:rsid w:val="00522B50"/>
    <w:rsid w:val="005A05CB"/>
    <w:rsid w:val="006C7BC5"/>
    <w:rsid w:val="00707251"/>
    <w:rsid w:val="008A35DE"/>
    <w:rsid w:val="00AA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6DBCC"/>
  <w15:docId w15:val="{0392AF8F-9B48-4767-8EBC-BDA38A23D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9</cp:revision>
  <dcterms:created xsi:type="dcterms:W3CDTF">2024-01-12T07:35:00Z</dcterms:created>
  <dcterms:modified xsi:type="dcterms:W3CDTF">2024-01-12T12:05:00Z</dcterms:modified>
</cp:coreProperties>
</file>