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lineRule="exact" w:line="440"/>
        <w:ind w:right="633" w:firstLine="422"/>
        <w:jc w:val="right"/>
        <w:rPr>
          <w:rFonts w:ascii="Arial" w:hAnsi="Arial" w:cs="Arial"/>
          <w:b/>
          <w:b/>
        </w:rPr>
      </w:pPr>
      <w:r>
        <w:rPr>
          <w:rFonts w:ascii="Arial" w:hAnsi="Arial" w:cs="Arial"/>
          <w:b/>
        </w:rPr>
        <w:t>索引号：</w:t>
      </w:r>
    </w:p>
    <w:p>
      <w:pPr>
        <w:pStyle w:val="Normal"/>
        <w:spacing w:lineRule="exact" w:line="440"/>
        <w:ind w:firstLine="602"/>
        <w:jc w:val="center"/>
        <w:rPr>
          <w:rFonts w:ascii="Arial" w:hAnsi="Arial" w:cs="Arial"/>
          <w:b/>
          <w:b/>
          <w:sz w:val="30"/>
          <w:szCs w:val="30"/>
        </w:rPr>
      </w:pPr>
      <w:r>
        <w:rPr>
          <w:rFonts w:ascii="Arial" w:hAnsi="Arial" w:cs="Arial"/>
          <w:b/>
          <w:sz w:val="30"/>
          <w:szCs w:val="30"/>
        </w:rPr>
        <w:t>企业</w:t>
      </w:r>
      <w:r>
        <w:rPr>
          <w:rFonts w:ascii="Arial" w:hAnsi="Arial" w:cs="Arial"/>
          <w:b/>
          <w:sz w:val="30"/>
          <w:szCs w:val="30"/>
        </w:rPr>
        <w:t>声明书（整合审计）</w:t>
      </w:r>
    </w:p>
    <w:p>
      <w:pPr>
        <w:pStyle w:val="Style15"/>
        <w:spacing w:lineRule="exact" w:line="440"/>
        <w:ind w:firstLine="360"/>
        <w:jc w:val="center"/>
        <w:rPr>
          <w:rFonts w:ascii="Arial" w:hAnsi="Arial" w:cs="Arial"/>
          <w:color w:val="0000FF"/>
        </w:rPr>
      </w:pPr>
      <w:r>
        <w:rPr>
          <w:rFonts w:ascii="Arial" w:hAnsi="Arial" w:cs="Arial"/>
          <w:color w:val="0000FF"/>
          <w:highlight w:val="yellow"/>
        </w:rPr>
        <w:t>（提示：实际使用时，请使用被审计单位的抬头纸打印，并删除此处的页眉。）</w:t>
      </w:r>
    </w:p>
    <w:p>
      <w:pPr>
        <w:pStyle w:val="Style15"/>
        <w:spacing w:lineRule="exact" w:line="440"/>
        <w:rPr>
          <w:rFonts w:ascii="Arial" w:hAnsi="Arial" w:cs="Arial"/>
          <w:color w:val="0000FF"/>
        </w:rPr>
      </w:pPr>
      <w:r>
        <w:rPr>
          <w:rFonts w:cs="Arial" w:ascii="Arial" w:hAnsi="Arial"/>
          <w:color w:val="0000FF"/>
        </w:rPr>
      </w:r>
    </w:p>
    <w:p>
      <w:pPr>
        <w:pStyle w:val="Style15"/>
        <w:spacing w:lineRule="exact" w:line="440"/>
        <w:rPr/>
      </w:pPr>
      <w:r>
        <w:rPr>
          <w:rFonts w:ascii="Arial" w:hAnsi="Arial" w:cs="Arial"/>
        </w:rPr>
        <w:t>瑞华会计师事务所（特殊普通合伙）并</w:t>
      </w:r>
      <w:r>
        <w:rPr>
          <w:rFonts w:ascii="Arial" w:hAnsi="Arial" w:cs="Arial" w:eastAsia="Arial"/>
          <w:u w:val="single"/>
        </w:rPr>
        <w:t xml:space="preserve">        </w:t>
      </w:r>
      <w:r>
        <w:rPr>
          <w:rFonts w:ascii="Arial" w:hAnsi="Arial" w:cs="Arial"/>
        </w:rPr>
        <w:t>注册会计师：</w:t>
      </w:r>
    </w:p>
    <w:p>
      <w:pPr>
        <w:pStyle w:val="Style15"/>
        <w:spacing w:lineRule="exact" w:line="440"/>
        <w:ind w:firstLine="420"/>
        <w:rPr>
          <w:rFonts w:ascii="Arial" w:hAnsi="Arial" w:cs="Arial"/>
        </w:rPr>
      </w:pPr>
      <w:r>
        <w:rPr>
          <w:rFonts w:cs="Arial" w:ascii="Arial" w:hAnsi="Arial"/>
        </w:rPr>
      </w:r>
    </w:p>
    <w:p>
      <w:pPr>
        <w:pStyle w:val="Style15"/>
        <w:spacing w:lineRule="exact" w:line="440"/>
        <w:ind w:firstLine="420"/>
        <w:rPr/>
      </w:pPr>
      <w:r>
        <w:rPr>
          <w:rFonts w:ascii="Arial" w:hAnsi="Arial" w:cs="Arial"/>
        </w:rPr>
        <w:t>本声明书系与贵事务所对</w:t>
      </w:r>
      <w:r>
        <w:rPr>
          <w:rFonts w:ascii="Arial" w:hAnsi="Arial" w:cs="Arial"/>
          <w:color w:val="0000FF"/>
        </w:rPr>
        <w:t>【公司名称】</w:t>
      </w:r>
      <w:r>
        <w:rPr>
          <w:rFonts w:ascii="Arial" w:hAnsi="Arial" w:cs="Arial"/>
        </w:rPr>
        <w:t>（以下简称</w:t>
      </w:r>
      <w:r>
        <w:rPr>
          <w:rFonts w:cs="Arial"/>
        </w:rPr>
        <w:t>“本公司”）</w:t>
      </w:r>
      <w:r>
        <w:rPr>
          <w:rFonts w:ascii="Arial" w:hAnsi="Arial" w:cs="Arial"/>
        </w:rPr>
        <w:t>截至</w:t>
      </w:r>
      <w:r>
        <w:rPr>
          <w:rFonts w:ascii="Arial" w:hAnsi="Arial" w:cs="Arial"/>
          <w:color w:val="0000FF"/>
        </w:rPr>
        <w:t>【审计期间】</w:t>
      </w:r>
      <w:r>
        <w:rPr>
          <w:rFonts w:ascii="Arial" w:hAnsi="Arial" w:cs="Arial"/>
        </w:rPr>
        <w:t>年度的</w:t>
      </w:r>
      <w:r>
        <w:rPr>
          <w:rFonts w:ascii="Arial" w:hAnsi="Arial" w:cs="Arial"/>
          <w:color w:val="0000FF"/>
        </w:rPr>
        <w:t>（合并）</w:t>
      </w:r>
      <w:r>
        <w:rPr>
          <w:rFonts w:ascii="Arial" w:hAnsi="Arial" w:cs="Arial"/>
        </w:rPr>
        <w:t>财务报表审计以及</w:t>
      </w:r>
      <w:r>
        <w:rPr>
          <w:rFonts w:cs="Arial" w:ascii="Arial" w:hAnsi="Arial"/>
        </w:rPr>
        <w:t>20XX</w:t>
      </w:r>
      <w:r>
        <w:rPr>
          <w:rFonts w:ascii="Arial" w:hAnsi="Arial" w:cs="Arial"/>
        </w:rPr>
        <w:t>年</w:t>
      </w:r>
      <w:r>
        <w:rPr>
          <w:rFonts w:cs="Arial" w:ascii="Arial" w:hAnsi="Arial"/>
        </w:rPr>
        <w:t>12</w:t>
      </w:r>
      <w:r>
        <w:rPr>
          <w:rFonts w:ascii="Arial" w:hAnsi="Arial" w:cs="Arial"/>
        </w:rPr>
        <w:t>月</w:t>
      </w:r>
      <w:r>
        <w:rPr>
          <w:rFonts w:cs="Arial" w:ascii="Arial" w:hAnsi="Arial"/>
        </w:rPr>
        <w:t>31</w:t>
      </w:r>
      <w:r>
        <w:rPr>
          <w:rFonts w:ascii="Arial" w:hAnsi="Arial" w:cs="Arial"/>
        </w:rPr>
        <w:t>日财务报告内部控制审计有关。贵事务所出于对该</w:t>
      </w:r>
      <w:r>
        <w:rPr>
          <w:rFonts w:ascii="Arial" w:hAnsi="Arial" w:cs="Arial"/>
          <w:color w:val="0000FF"/>
        </w:rPr>
        <w:t>（合并）</w:t>
      </w:r>
      <w:r>
        <w:rPr>
          <w:rFonts w:ascii="Arial" w:hAnsi="Arial" w:cs="Arial"/>
        </w:rPr>
        <w:t>财务报表是否按照</w:t>
      </w:r>
      <w:r>
        <w:rPr>
          <w:rFonts w:ascii="Arial" w:hAnsi="Arial" w:cs="Arial"/>
          <w:color w:val="0000FF"/>
        </w:rPr>
        <w:t>【适用的财务报告框架】在所有重大方面公允地反映了【公司名称】</w:t>
      </w:r>
      <w:r>
        <w:rPr>
          <w:rFonts w:ascii="Arial" w:hAnsi="Arial" w:cs="Arial"/>
        </w:rPr>
        <w:t>于</w:t>
      </w:r>
      <w:r>
        <w:rPr>
          <w:rFonts w:ascii="Arial" w:hAnsi="Arial" w:cs="Arial" w:eastAsia="Arial"/>
        </w:rPr>
        <w:t xml:space="preserve"> </w:t>
      </w:r>
      <w:r>
        <w:rPr>
          <w:rFonts w:ascii="Arial" w:hAnsi="Arial" w:cs="Arial"/>
          <w:color w:val="0000FF"/>
        </w:rPr>
        <w:t>【资产负债表日】</w:t>
      </w:r>
      <w:r>
        <w:rPr>
          <w:rFonts w:ascii="Arial" w:hAnsi="Arial" w:cs="Arial"/>
        </w:rPr>
        <w:t>的财务状况及于该年度的经营成果和现金流量形成审计意见的需要以及对本公司</w:t>
      </w:r>
      <w:r>
        <w:rPr>
          <w:rFonts w:cs="Arial" w:ascii="Arial" w:hAnsi="Arial"/>
        </w:rPr>
        <w:t>20XX</w:t>
      </w:r>
      <w:r>
        <w:rPr>
          <w:rFonts w:ascii="Arial" w:hAnsi="Arial" w:cs="Arial"/>
        </w:rPr>
        <w:t>年</w:t>
      </w:r>
      <w:r>
        <w:rPr>
          <w:rFonts w:cs="Arial" w:ascii="Arial" w:hAnsi="Arial"/>
        </w:rPr>
        <w:t>12</w:t>
      </w:r>
      <w:r>
        <w:rPr>
          <w:rFonts w:ascii="Arial" w:hAnsi="Arial" w:cs="Arial"/>
        </w:rPr>
        <w:t>月</w:t>
      </w:r>
      <w:r>
        <w:rPr>
          <w:rFonts w:cs="Arial" w:ascii="Arial" w:hAnsi="Arial"/>
        </w:rPr>
        <w:t>31</w:t>
      </w:r>
      <w:r>
        <w:rPr>
          <w:rFonts w:ascii="Arial" w:hAnsi="Arial" w:cs="Arial"/>
        </w:rPr>
        <w:t>日财务报告内部控制有效性形成审计意见的需要，从我方取得关于本声明书中所含信息的声明是一项重要程序，对此我们表示认同。</w:t>
      </w:r>
    </w:p>
    <w:p>
      <w:pPr>
        <w:pStyle w:val="Style15"/>
        <w:spacing w:lineRule="exact" w:line="440"/>
        <w:ind w:firstLine="420"/>
        <w:rPr>
          <w:rFonts w:ascii="Arial" w:hAnsi="Arial" w:cs="Arial"/>
        </w:rPr>
      </w:pPr>
      <w:r>
        <w:rPr>
          <w:rFonts w:cs="Arial" w:ascii="Arial" w:hAnsi="Arial"/>
        </w:rPr>
      </w:r>
    </w:p>
    <w:p>
      <w:pPr>
        <w:pStyle w:val="Style15"/>
        <w:spacing w:lineRule="exact" w:line="440"/>
        <w:ind w:firstLine="420"/>
        <w:rPr/>
      </w:pPr>
      <w:r>
        <w:rPr>
          <w:rFonts w:ascii="Arial" w:hAnsi="Arial" w:cs="Arial"/>
        </w:rPr>
        <w:t>我们了解贵事务所对我们</w:t>
      </w:r>
      <w:r>
        <w:rPr>
          <w:rFonts w:ascii="Arial" w:hAnsi="Arial" w:cs="Arial"/>
          <w:color w:val="0000FF"/>
        </w:rPr>
        <w:t>（合并）</w:t>
      </w:r>
      <w:r>
        <w:rPr>
          <w:rFonts w:ascii="Arial" w:hAnsi="Arial" w:cs="Arial"/>
        </w:rPr>
        <w:t>财务报表审计和</w:t>
      </w:r>
      <w:r>
        <w:rPr>
          <w:rFonts w:cs="Arial" w:ascii="Arial" w:hAnsi="Arial"/>
        </w:rPr>
        <w:t>20XX</w:t>
      </w:r>
      <w:r>
        <w:rPr>
          <w:rFonts w:ascii="Arial" w:hAnsi="Arial" w:cs="Arial"/>
        </w:rPr>
        <w:t>年</w:t>
      </w:r>
      <w:r>
        <w:rPr>
          <w:rFonts w:cs="Arial" w:ascii="Arial" w:hAnsi="Arial"/>
        </w:rPr>
        <w:t>12</w:t>
      </w:r>
      <w:r>
        <w:rPr>
          <w:rFonts w:ascii="Arial" w:hAnsi="Arial" w:cs="Arial"/>
        </w:rPr>
        <w:t>月</w:t>
      </w:r>
      <w:r>
        <w:rPr>
          <w:rFonts w:cs="Arial" w:ascii="Arial" w:hAnsi="Arial"/>
        </w:rPr>
        <w:t>31</w:t>
      </w:r>
      <w:r>
        <w:rPr>
          <w:rFonts w:ascii="Arial" w:hAnsi="Arial" w:cs="Arial"/>
        </w:rPr>
        <w:t>日财务报告内部控制审计的目的是对其发表意见，并且贵事务所已按照</w:t>
      </w:r>
      <w:r>
        <w:rPr>
          <w:rFonts w:ascii="Arial" w:hAnsi="Arial" w:cs="Arial"/>
          <w:color w:val="0000FF"/>
        </w:rPr>
        <w:t>【中国注册会计师审计准则】、</w:t>
      </w:r>
      <w:r>
        <w:rPr>
          <w:rFonts w:ascii="Arial" w:hAnsi="Arial" w:cs="Arial"/>
        </w:rPr>
        <w:t>《企业内部控制审计指引》及中国注册会计师其他执业准则相关要求实施审计，包括检查会计系统、内部控制以及在当时情况下你们认为需要的相关数据。并且，我们也了解贵事务所的审计目的并非识别（或被用于揭示）可能存在的所有舞弊、管理缺陷、差错和其他不合规情况。</w:t>
      </w:r>
    </w:p>
    <w:p>
      <w:pPr>
        <w:pStyle w:val="Style15"/>
        <w:spacing w:lineRule="exact" w:line="440"/>
        <w:ind w:firstLine="420"/>
        <w:rPr>
          <w:rFonts w:ascii="Arial" w:hAnsi="Arial" w:cs="Arial"/>
        </w:rPr>
      </w:pPr>
      <w:r>
        <w:rPr>
          <w:rFonts w:cs="Arial" w:ascii="Arial" w:hAnsi="Arial"/>
        </w:rPr>
      </w:r>
    </w:p>
    <w:p>
      <w:pPr>
        <w:pStyle w:val="Style15"/>
        <w:spacing w:lineRule="exact" w:line="440"/>
        <w:ind w:firstLine="420"/>
        <w:rPr/>
      </w:pPr>
      <w:r>
        <w:rPr>
          <w:rFonts w:ascii="Arial" w:hAnsi="Arial" w:cs="Arial"/>
        </w:rPr>
        <w:t>因此，为配合贵事务所的审计工作，本公司就已知的全部事项作出如下声明：</w:t>
      </w:r>
    </w:p>
    <w:p>
      <w:pPr>
        <w:pStyle w:val="Heading1"/>
        <w:numPr>
          <w:ilvl w:val="0"/>
          <w:numId w:val="1"/>
        </w:numPr>
        <w:spacing w:lineRule="exact" w:line="440" w:before="156" w:after="156"/>
        <w:ind w:firstLine="422"/>
        <w:rPr/>
      </w:pPr>
      <w:r>
        <w:rPr>
          <w:rFonts w:ascii="Arial" w:hAnsi="Arial" w:cs="Arial"/>
          <w:b/>
          <w:sz w:val="21"/>
          <w:szCs w:val="21"/>
          <w:lang w:eastAsia="zh-CN"/>
        </w:rPr>
        <w:t>一、财务报表责任和内部控制责任</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（一）财务报表责任与财务记录</w:t>
      </w:r>
    </w:p>
    <w:p>
      <w:pPr>
        <w:pStyle w:val="Normal"/>
        <w:spacing w:lineRule="exact" w:line="440"/>
        <w:ind w:firstLine="420"/>
        <w:rPr/>
      </w:pPr>
      <w:r>
        <w:rPr>
          <w:rFonts w:cs="Arial" w:ascii="Arial" w:hAnsi="Arial"/>
          <w:szCs w:val="21"/>
        </w:rPr>
        <w:t>1</w:t>
      </w:r>
      <w:r>
        <w:rPr>
          <w:rFonts w:ascii="Arial" w:hAnsi="Arial" w:cs="Arial"/>
          <w:szCs w:val="21"/>
        </w:rPr>
        <w:t>、本公司管理层已履行</w:t>
      </w:r>
      <w:r>
        <w:rPr>
          <w:rFonts w:cs="Arial" w:ascii="Arial" w:hAnsi="Arial"/>
          <w:color w:val="0000FF"/>
          <w:szCs w:val="21"/>
        </w:rPr>
        <w:t>[</w:t>
      </w:r>
      <w:r>
        <w:rPr>
          <w:rFonts w:ascii="Arial" w:hAnsi="Arial" w:cs="Arial"/>
          <w:color w:val="0000FF"/>
          <w:szCs w:val="21"/>
        </w:rPr>
        <w:t>插入日期</w:t>
      </w:r>
      <w:r>
        <w:rPr>
          <w:rFonts w:cs="Arial" w:ascii="Arial" w:hAnsi="Arial"/>
          <w:color w:val="0000FF"/>
          <w:szCs w:val="21"/>
        </w:rPr>
        <w:t>]</w:t>
      </w:r>
      <w:r>
        <w:rPr>
          <w:rFonts w:ascii="Arial" w:hAnsi="Arial" w:cs="Arial"/>
          <w:szCs w:val="21"/>
        </w:rPr>
        <w:t>签署的审计业务约定书提及的责任，即根据企业会计准则的规定编制财务报表，并对</w:t>
      </w:r>
      <w:r>
        <w:rPr>
          <w:rFonts w:ascii="Arial" w:hAnsi="Arial" w:cs="Arial"/>
          <w:color w:val="0000FF"/>
          <w:szCs w:val="21"/>
        </w:rPr>
        <w:t>（合并）</w:t>
      </w:r>
      <w:r>
        <w:rPr>
          <w:rFonts w:ascii="Arial" w:hAnsi="Arial" w:cs="Arial"/>
          <w:szCs w:val="21"/>
        </w:rPr>
        <w:t>财务报表进行公允反映。我们认为上述</w:t>
      </w:r>
      <w:r>
        <w:rPr>
          <w:rFonts w:ascii="Arial" w:hAnsi="Arial" w:cs="Arial"/>
          <w:color w:val="0000FF"/>
          <w:szCs w:val="21"/>
        </w:rPr>
        <w:t>（合并）</w:t>
      </w:r>
      <w:r>
        <w:rPr>
          <w:rFonts w:ascii="Arial" w:hAnsi="Arial" w:cs="Arial"/>
          <w:szCs w:val="21"/>
        </w:rPr>
        <w:t>财务报表按照</w:t>
      </w:r>
      <w:r>
        <w:rPr>
          <w:rFonts w:ascii="Arial" w:hAnsi="Arial" w:cs="Arial"/>
          <w:color w:val="0000FF"/>
          <w:szCs w:val="21"/>
        </w:rPr>
        <w:t>【适用的财务报告框架】在所有重大方面公允地反映了</w:t>
      </w:r>
      <w:r>
        <w:rPr>
          <w:rFonts w:ascii="Arial" w:hAnsi="Arial" w:cs="Arial"/>
          <w:szCs w:val="21"/>
        </w:rPr>
        <w:t>本公司的财务状况、经营成果和现金流量，并且不存在重大错报，包括遗漏。我们已批准该</w:t>
      </w:r>
      <w:r>
        <w:rPr>
          <w:rFonts w:ascii="Arial" w:hAnsi="Arial" w:cs="Arial"/>
          <w:color w:val="0000FF"/>
          <w:szCs w:val="21"/>
        </w:rPr>
        <w:t>（合并）</w:t>
      </w:r>
      <w:r>
        <w:rPr>
          <w:rFonts w:ascii="Arial" w:hAnsi="Arial" w:cs="Arial"/>
          <w:szCs w:val="21"/>
        </w:rPr>
        <w:t>财务报表。</w:t>
      </w:r>
    </w:p>
    <w:p>
      <w:pPr>
        <w:pStyle w:val="Normal"/>
        <w:spacing w:lineRule="exact" w:line="440"/>
        <w:ind w:firstLine="420"/>
        <w:rPr/>
      </w:pPr>
      <w:r>
        <w:rPr>
          <w:rFonts w:cs="Arial" w:ascii="Arial" w:hAnsi="Arial"/>
          <w:szCs w:val="21"/>
        </w:rPr>
        <w:t>2</w:t>
      </w:r>
      <w:r>
        <w:rPr>
          <w:rFonts w:ascii="Arial" w:hAnsi="Arial" w:cs="Arial"/>
          <w:szCs w:val="21"/>
        </w:rPr>
        <w:t>、编制</w:t>
      </w:r>
      <w:r>
        <w:rPr>
          <w:rFonts w:ascii="Arial" w:hAnsi="Arial" w:cs="Arial"/>
          <w:color w:val="0000FF"/>
          <w:szCs w:val="21"/>
        </w:rPr>
        <w:t>（合并）</w:t>
      </w:r>
      <w:r>
        <w:rPr>
          <w:rFonts w:ascii="Arial" w:hAnsi="Arial" w:cs="Arial"/>
          <w:szCs w:val="21"/>
        </w:rPr>
        <w:t>财务报表时所采用的重要会计政策已在</w:t>
      </w:r>
      <w:r>
        <w:rPr>
          <w:rFonts w:ascii="Arial" w:hAnsi="Arial" w:cs="Arial"/>
          <w:color w:val="0000FF"/>
          <w:szCs w:val="21"/>
        </w:rPr>
        <w:t>（合并）</w:t>
      </w:r>
      <w:r>
        <w:rPr>
          <w:rFonts w:ascii="Arial" w:hAnsi="Arial" w:cs="Arial"/>
          <w:szCs w:val="21"/>
        </w:rPr>
        <w:t>财务报表中得以正确描述。</w:t>
      </w:r>
    </w:p>
    <w:p>
      <w:pPr>
        <w:pStyle w:val="Normal"/>
        <w:spacing w:lineRule="exact" w:line="440"/>
        <w:ind w:firstLine="420"/>
        <w:rPr/>
      </w:pPr>
      <w:r>
        <w:rPr>
          <w:rFonts w:cs="Arial" w:ascii="Arial" w:hAnsi="Arial"/>
          <w:szCs w:val="21"/>
        </w:rPr>
        <w:t>3</w:t>
      </w:r>
      <w:r>
        <w:rPr>
          <w:rFonts w:ascii="Arial" w:hAnsi="Arial" w:cs="Arial"/>
          <w:szCs w:val="21"/>
        </w:rPr>
        <w:t>、该</w:t>
      </w:r>
      <w:r>
        <w:rPr>
          <w:rFonts w:ascii="Arial" w:hAnsi="Arial" w:cs="Arial"/>
          <w:color w:val="0000FF"/>
          <w:szCs w:val="21"/>
        </w:rPr>
        <w:t>（合并）</w:t>
      </w:r>
      <w:r>
        <w:rPr>
          <w:rFonts w:ascii="Arial" w:hAnsi="Arial" w:cs="Arial"/>
          <w:szCs w:val="21"/>
        </w:rPr>
        <w:t>财务报表的各要素已按</w:t>
      </w:r>
      <w:r>
        <w:rPr>
          <w:rFonts w:ascii="Arial" w:hAnsi="Arial" w:cs="Arial" w:eastAsia="Arial"/>
          <w:color w:val="0000FF"/>
          <w:szCs w:val="21"/>
        </w:rPr>
        <w:t xml:space="preserve"> </w:t>
      </w:r>
      <w:r>
        <w:rPr>
          <w:rFonts w:ascii="Arial" w:hAnsi="Arial" w:cs="Arial"/>
          <w:color w:val="0000FF"/>
          <w:szCs w:val="21"/>
        </w:rPr>
        <w:t>【适用的财务报告框架】</w:t>
      </w:r>
      <w:r>
        <w:rPr>
          <w:rFonts w:ascii="Arial" w:hAnsi="Arial" w:cs="Arial" w:eastAsia="Arial"/>
          <w:color w:val="3366FF"/>
          <w:szCs w:val="21"/>
        </w:rPr>
        <w:t xml:space="preserve"> </w:t>
      </w:r>
      <w:r>
        <w:rPr>
          <w:rFonts w:ascii="Arial" w:hAnsi="Arial" w:cs="Arial"/>
          <w:szCs w:val="21"/>
        </w:rPr>
        <w:t>得以正确分类、描述和披露。</w:t>
      </w:r>
      <w:r>
        <w:rPr>
          <w:rFonts w:ascii="Arial" w:hAnsi="Arial" w:cs="Arial" w:eastAsia="Arial"/>
          <w:szCs w:val="21"/>
        </w:rPr>
        <w:t xml:space="preserve">  </w:t>
      </w:r>
    </w:p>
    <w:p>
      <w:pPr>
        <w:pStyle w:val="Normal"/>
        <w:spacing w:lineRule="exact" w:line="440"/>
        <w:ind w:firstLine="420"/>
        <w:rPr/>
      </w:pPr>
      <w:r>
        <w:rPr>
          <w:rFonts w:cs="Arial" w:ascii="Arial" w:hAnsi="Arial"/>
          <w:szCs w:val="21"/>
        </w:rPr>
        <w:t>4</w:t>
      </w:r>
      <w:r>
        <w:rPr>
          <w:rFonts w:ascii="Arial" w:hAnsi="Arial" w:cs="Arial"/>
          <w:szCs w:val="21"/>
        </w:rPr>
        <w:t>、本公司管理层相信本公司拥有足够的内部控制系统，可以使</w:t>
      </w:r>
      <w:r>
        <w:rPr>
          <w:rFonts w:ascii="Arial" w:hAnsi="Arial" w:cs="Arial"/>
          <w:szCs w:val="21"/>
        </w:rPr>
        <w:t>其</w:t>
      </w:r>
      <w:r>
        <w:rPr>
          <w:rFonts w:ascii="Arial" w:hAnsi="Arial" w:cs="Arial"/>
          <w:szCs w:val="21"/>
        </w:rPr>
        <w:t>能够按照</w:t>
      </w:r>
      <w:r>
        <w:rPr>
          <w:rFonts w:ascii="Arial" w:hAnsi="Arial" w:cs="Arial" w:eastAsia="Arial"/>
          <w:color w:val="0000FF"/>
          <w:szCs w:val="21"/>
        </w:rPr>
        <w:t xml:space="preserve"> </w:t>
      </w:r>
      <w:r>
        <w:rPr>
          <w:rFonts w:ascii="Arial" w:hAnsi="Arial" w:cs="Arial"/>
          <w:color w:val="0000FF"/>
          <w:szCs w:val="21"/>
        </w:rPr>
        <w:t>【适用的财务报告框架】</w:t>
      </w:r>
      <w:r>
        <w:rPr>
          <w:rFonts w:ascii="Arial" w:hAnsi="Arial" w:cs="Arial" w:eastAsia="Arial"/>
          <w:szCs w:val="21"/>
        </w:rPr>
        <w:t xml:space="preserve"> </w:t>
      </w:r>
      <w:r>
        <w:rPr>
          <w:rFonts w:ascii="Arial" w:hAnsi="Arial" w:cs="Arial"/>
          <w:szCs w:val="21"/>
        </w:rPr>
        <w:t>编制准确的财务报表。</w:t>
      </w:r>
    </w:p>
    <w:p>
      <w:pPr>
        <w:pStyle w:val="Normal"/>
        <w:spacing w:lineRule="exact" w:line="440"/>
        <w:ind w:firstLine="420"/>
        <w:rPr>
          <w:rFonts w:ascii="Arial" w:hAnsi="Arial" w:cs="Arial"/>
          <w:szCs w:val="21"/>
        </w:rPr>
      </w:pPr>
      <w:r>
        <w:rPr>
          <w:rFonts w:cs="Arial" w:ascii="Arial" w:hAnsi="Arial"/>
          <w:szCs w:val="21"/>
        </w:rPr>
        <w:t>5</w:t>
      </w:r>
      <w:r>
        <w:rPr>
          <w:rFonts w:ascii="Arial" w:hAnsi="Arial" w:cs="Arial"/>
          <w:szCs w:val="21"/>
        </w:rPr>
        <w:t>、</w:t>
      </w:r>
      <w:r>
        <w:rPr>
          <w:rFonts w:cs="Arial" w:ascii="Arial" w:hAnsi="Arial"/>
          <w:color w:val="0000FF"/>
          <w:szCs w:val="21"/>
        </w:rPr>
        <w:t>[</w:t>
      </w:r>
      <w:r>
        <w:rPr>
          <w:rFonts w:ascii="Arial" w:hAnsi="Arial" w:cs="Arial"/>
          <w:color w:val="0000FF"/>
          <w:szCs w:val="21"/>
        </w:rPr>
        <w:t>插入注册会计师可能认为适当的其他任何事项。</w:t>
      </w:r>
      <w:r>
        <w:rPr>
          <w:rFonts w:cs="Arial" w:ascii="Arial" w:hAnsi="Arial"/>
          <w:color w:val="0000FF"/>
          <w:szCs w:val="21"/>
        </w:rPr>
        <w:t>]</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（二）内部控制责任</w:t>
      </w:r>
    </w:p>
    <w:p>
      <w:pPr>
        <w:pStyle w:val="Normal"/>
        <w:spacing w:lineRule="exact" w:line="440"/>
        <w:ind w:firstLine="420"/>
        <w:rPr>
          <w:rFonts w:ascii="Arial" w:hAnsi="Arial" w:cs="Arial"/>
          <w:szCs w:val="21"/>
        </w:rPr>
      </w:pPr>
      <w:r>
        <w:rPr>
          <w:rFonts w:ascii="Arial" w:hAnsi="Arial" w:cs="Arial"/>
          <w:szCs w:val="21"/>
        </w:rPr>
        <w:t>本公司董事会对建立健全和有效实施内部控制负责。我们已实施必要的程序对内部控制的有效性作出评价。有关内部控制的设计、实施、维护和评价工作是根据《企业内部控制基本规范》、《企业内部控制应用指引》和《企业内部控制评价指引》进行的。我们没有利用注册会计师执行的审计程序及其结果作为本公司内部控制自我评价的基础。基于我们的内部控制自我评价工作，我们认为于</w:t>
      </w:r>
      <w:r>
        <w:rPr>
          <w:rFonts w:cs="Arial" w:ascii="Arial" w:hAnsi="Arial"/>
          <w:szCs w:val="21"/>
        </w:rPr>
        <w:t>20XX</w:t>
      </w:r>
      <w:r>
        <w:rPr>
          <w:rFonts w:ascii="Arial" w:hAnsi="Arial" w:cs="Arial"/>
          <w:szCs w:val="21"/>
        </w:rPr>
        <w:t>年</w:t>
      </w:r>
      <w:r>
        <w:rPr>
          <w:rFonts w:cs="Arial" w:ascii="Arial" w:hAnsi="Arial"/>
          <w:szCs w:val="21"/>
        </w:rPr>
        <w:t>12</w:t>
      </w:r>
      <w:r>
        <w:rPr>
          <w:rFonts w:ascii="Arial" w:hAnsi="Arial" w:cs="Arial"/>
          <w:szCs w:val="21"/>
        </w:rPr>
        <w:t>月</w:t>
      </w:r>
      <w:r>
        <w:rPr>
          <w:rFonts w:cs="Arial" w:ascii="Arial" w:hAnsi="Arial"/>
          <w:szCs w:val="21"/>
        </w:rPr>
        <w:t>31</w:t>
      </w:r>
      <w:r>
        <w:rPr>
          <w:rFonts w:ascii="Arial" w:hAnsi="Arial" w:cs="Arial"/>
          <w:szCs w:val="21"/>
        </w:rPr>
        <w:t>日，本公司在所有重大方面保持了有效的财务报告内部控制。</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二、提供的信息和交易的完整性</w:t>
      </w:r>
    </w:p>
    <w:p>
      <w:pPr>
        <w:pStyle w:val="Normal"/>
        <w:spacing w:lineRule="exact" w:line="440"/>
        <w:ind w:firstLine="420"/>
        <w:rPr>
          <w:rFonts w:ascii="Arial" w:hAnsi="Arial" w:cs="Arial"/>
          <w:szCs w:val="21"/>
        </w:rPr>
      </w:pPr>
      <w:r>
        <w:rPr>
          <w:rFonts w:ascii="Arial" w:hAnsi="Arial" w:cs="Arial"/>
          <w:szCs w:val="21"/>
        </w:rPr>
        <w:t>（一）有关财务报表</w:t>
      </w:r>
    </w:p>
    <w:p>
      <w:pPr>
        <w:pStyle w:val="Normal"/>
        <w:spacing w:lineRule="exact" w:line="440"/>
        <w:ind w:firstLine="420"/>
        <w:rPr/>
      </w:pPr>
      <w:r>
        <w:rPr>
          <w:rFonts w:cs="Arial" w:ascii="Arial" w:hAnsi="Arial"/>
          <w:szCs w:val="21"/>
        </w:rPr>
        <w:t>1</w:t>
      </w:r>
      <w:r>
        <w:rPr>
          <w:rFonts w:ascii="Arial" w:hAnsi="Arial" w:cs="Arial"/>
          <w:szCs w:val="21"/>
        </w:rPr>
        <w:t>、我们已向贵事务所提供了所有与</w:t>
      </w:r>
      <w:r>
        <w:rPr>
          <w:rFonts w:ascii="Arial" w:hAnsi="Arial" w:cs="Arial"/>
          <w:color w:val="0000FF"/>
          <w:szCs w:val="21"/>
        </w:rPr>
        <w:t>（合并）</w:t>
      </w:r>
      <w:r>
        <w:rPr>
          <w:rFonts w:ascii="Arial" w:hAnsi="Arial" w:cs="Arial"/>
          <w:szCs w:val="21"/>
        </w:rPr>
        <w:t>财务报表审计有关的财务记录、相关资料以及</w:t>
      </w:r>
      <w:r>
        <w:rPr>
          <w:rFonts w:ascii="Arial" w:hAnsi="Arial" w:cs="Arial"/>
          <w:color w:val="0000FF"/>
          <w:szCs w:val="21"/>
        </w:rPr>
        <w:t>【列示期间】</w:t>
      </w:r>
      <w:r>
        <w:rPr>
          <w:rFonts w:ascii="Arial" w:hAnsi="Arial" w:cs="Arial"/>
          <w:szCs w:val="21"/>
        </w:rPr>
        <w:t>召开的股东会、董事会和董事会专门委员会会议直至</w:t>
      </w:r>
      <w:r>
        <w:rPr>
          <w:rFonts w:ascii="Arial" w:hAnsi="Arial" w:cs="Arial" w:eastAsia="Arial"/>
          <w:color w:val="0000FF"/>
          <w:szCs w:val="21"/>
        </w:rPr>
        <w:t xml:space="preserve"> </w:t>
      </w:r>
      <w:r>
        <w:rPr>
          <w:rFonts w:ascii="Arial" w:hAnsi="Arial" w:cs="Arial"/>
          <w:color w:val="0000FF"/>
          <w:szCs w:val="21"/>
        </w:rPr>
        <w:t>【列示日期】</w:t>
      </w:r>
      <w:r>
        <w:rPr>
          <w:rFonts w:ascii="Arial" w:hAnsi="Arial" w:cs="Arial"/>
          <w:szCs w:val="21"/>
        </w:rPr>
        <w:t>召开的最近一次会议的所有会议记录（或尚未编制成会议记录的近期会议的行动纲要），并允许注册会计师不受限制地接触所有相关信息以及被审计单位内部人员和其他相关人员。</w:t>
      </w:r>
      <w:r>
        <w:rPr>
          <w:rFonts w:ascii="Arial" w:hAnsi="Arial" w:cs="Arial" w:eastAsia="Arial"/>
          <w:szCs w:val="21"/>
        </w:rPr>
        <w:t xml:space="preserve"> </w:t>
      </w:r>
    </w:p>
    <w:p>
      <w:pPr>
        <w:pStyle w:val="Normal"/>
        <w:spacing w:lineRule="exact" w:line="440"/>
        <w:ind w:firstLine="420"/>
        <w:rPr/>
      </w:pPr>
      <w:r>
        <w:rPr>
          <w:rFonts w:cs="Arial" w:ascii="Arial" w:hAnsi="Arial"/>
          <w:szCs w:val="21"/>
        </w:rPr>
        <w:t>2</w:t>
      </w:r>
      <w:r>
        <w:rPr>
          <w:rFonts w:ascii="Arial" w:hAnsi="Arial" w:cs="Arial"/>
          <w:szCs w:val="21"/>
        </w:rPr>
        <w:t>、我们认为所有交易均已正确记录并反映在</w:t>
      </w:r>
      <w:r>
        <w:rPr>
          <w:rFonts w:ascii="Arial" w:hAnsi="Arial" w:cs="Arial"/>
          <w:color w:val="0000FF"/>
          <w:szCs w:val="21"/>
        </w:rPr>
        <w:t>（合并）</w:t>
      </w:r>
      <w:r>
        <w:rPr>
          <w:rFonts w:ascii="Arial" w:hAnsi="Arial" w:cs="Arial"/>
          <w:szCs w:val="21"/>
        </w:rPr>
        <w:t>财务报表中，不存在其他未被正确记录的重大交易。</w:t>
      </w:r>
    </w:p>
    <w:p>
      <w:pPr>
        <w:pStyle w:val="Normal"/>
        <w:spacing w:lineRule="exact" w:line="440"/>
        <w:ind w:firstLine="420"/>
        <w:rPr/>
      </w:pPr>
      <w:r>
        <w:rPr>
          <w:rFonts w:cs="Arial" w:ascii="Arial" w:hAnsi="Arial"/>
          <w:szCs w:val="21"/>
        </w:rPr>
        <w:t>3</w:t>
      </w:r>
      <w:r>
        <w:rPr>
          <w:rFonts w:ascii="Arial" w:hAnsi="Arial" w:cs="Arial"/>
          <w:szCs w:val="21"/>
        </w:rPr>
        <w:t>、我们确认已就关联方的识别提供了完整的相关信息。我们已向贵事务所披露了所有已知的关联方和关联方交易，包括销售、采购、贷款、资产转让、负债和服务、租赁安排、担保、非货币性交易和本期间内发生的无对价交易，以及</w:t>
      </w:r>
      <w:r>
        <w:rPr>
          <w:rFonts w:ascii="Arial" w:hAnsi="Arial" w:cs="Arial"/>
          <w:color w:val="0000FF"/>
          <w:szCs w:val="21"/>
        </w:rPr>
        <w:t>【期】</w:t>
      </w:r>
      <w:r>
        <w:rPr>
          <w:rFonts w:ascii="Arial" w:hAnsi="Arial" w:cs="Arial"/>
          <w:szCs w:val="21"/>
        </w:rPr>
        <w:t>末与关联方之间的有关应付或应收账户余额。这些交易已经按照</w:t>
      </w:r>
      <w:r>
        <w:rPr>
          <w:rFonts w:ascii="Arial" w:hAnsi="Arial" w:cs="Arial"/>
          <w:color w:val="0000FF"/>
          <w:szCs w:val="21"/>
        </w:rPr>
        <w:t>【财务报告框架】</w:t>
      </w:r>
      <w:r>
        <w:rPr>
          <w:rFonts w:ascii="Arial" w:hAnsi="Arial" w:cs="Arial"/>
          <w:szCs w:val="21"/>
        </w:rPr>
        <w:t>在</w:t>
      </w:r>
      <w:r>
        <w:rPr>
          <w:rFonts w:ascii="Arial" w:hAnsi="Arial" w:cs="Arial"/>
          <w:color w:val="0000FF"/>
          <w:szCs w:val="21"/>
        </w:rPr>
        <w:t>（合并）</w:t>
      </w:r>
      <w:r>
        <w:rPr>
          <w:rFonts w:ascii="Arial" w:hAnsi="Arial" w:cs="Arial"/>
          <w:szCs w:val="21"/>
        </w:rPr>
        <w:t>财务报表中进行恰当会计处理和披露。</w:t>
      </w:r>
    </w:p>
    <w:p>
      <w:pPr>
        <w:pStyle w:val="Normal"/>
        <w:spacing w:lineRule="exact" w:line="440"/>
        <w:ind w:firstLine="420"/>
        <w:rPr>
          <w:rFonts w:ascii="Arial" w:hAnsi="Arial" w:cs="Arial"/>
          <w:szCs w:val="21"/>
        </w:rPr>
      </w:pPr>
      <w:r>
        <w:rPr>
          <w:rFonts w:ascii="Arial" w:hAnsi="Arial" w:cs="Arial"/>
          <w:szCs w:val="21"/>
        </w:rPr>
        <w:t>（二）有关内部控制</w:t>
      </w:r>
    </w:p>
    <w:p>
      <w:pPr>
        <w:pStyle w:val="Normal"/>
        <w:spacing w:lineRule="exact" w:line="440"/>
        <w:ind w:firstLine="420"/>
        <w:rPr/>
      </w:pPr>
      <w:r>
        <w:rPr>
          <w:rFonts w:cs="Arial" w:ascii="Arial" w:hAnsi="Arial"/>
          <w:szCs w:val="21"/>
        </w:rPr>
        <w:t>1</w:t>
      </w:r>
      <w:r>
        <w:rPr>
          <w:rFonts w:ascii="Arial" w:hAnsi="Arial" w:cs="Arial"/>
          <w:szCs w:val="21"/>
        </w:rPr>
        <w:t>、我们已向贵事务所提供所有我们进行财务报告内部控制自我评价的内部控制记录和文件（包括内部审计部门或其他相似职能部门的全部报告）。</w:t>
      </w:r>
    </w:p>
    <w:p>
      <w:pPr>
        <w:pStyle w:val="Normal"/>
        <w:spacing w:lineRule="exact" w:line="440"/>
        <w:ind w:firstLine="420"/>
        <w:rPr/>
      </w:pPr>
      <w:r>
        <w:rPr>
          <w:rFonts w:cs="Arial" w:ascii="Arial" w:hAnsi="Arial"/>
          <w:szCs w:val="21"/>
        </w:rPr>
        <w:t>2</w:t>
      </w:r>
      <w:r>
        <w:rPr>
          <w:rFonts w:ascii="Arial" w:hAnsi="Arial" w:cs="Arial"/>
          <w:szCs w:val="21"/>
        </w:rPr>
        <w:t>、我们已向贵事务所披露已识别出的、内部控制在设计或运行方面存在的所有缺陷，并已专门向贵事务所披露所有重大缺陷和重要缺陷。</w:t>
      </w:r>
    </w:p>
    <w:p>
      <w:pPr>
        <w:pStyle w:val="Normal"/>
        <w:spacing w:lineRule="exact" w:line="440"/>
        <w:ind w:firstLine="420"/>
        <w:rPr/>
      </w:pPr>
      <w:r>
        <w:rPr>
          <w:rFonts w:cs="Arial" w:ascii="Arial" w:hAnsi="Arial"/>
          <w:szCs w:val="21"/>
        </w:rPr>
        <w:t>3</w:t>
      </w:r>
      <w:r>
        <w:rPr>
          <w:rFonts w:ascii="Arial" w:hAnsi="Arial" w:cs="Arial"/>
          <w:szCs w:val="21"/>
        </w:rPr>
        <w:t>、我们已向贵事务所披露所有已知的导致财务报表重大错误的舞弊，以及不会导致财务报表重大错报，但涉及管理层和其他在内部控制中具有重要作用的员工的舞弊</w:t>
      </w:r>
      <w:r>
        <w:rPr>
          <w:rFonts w:ascii="Arial" w:hAnsi="Arial" w:cs="Arial"/>
          <w:color w:val="0000FF"/>
          <w:szCs w:val="21"/>
        </w:rPr>
        <w:t>【或者：我们并不知晓存在导致财务报表重大错报的舞弊，以及不会导致财务报表重大错报，但涉及企业和其他在内部控制中具有重要作用的员工的舞弊】。</w:t>
      </w:r>
    </w:p>
    <w:p>
      <w:pPr>
        <w:pStyle w:val="Normal"/>
        <w:spacing w:lineRule="exact" w:line="440"/>
        <w:ind w:firstLine="420"/>
        <w:rPr/>
      </w:pPr>
      <w:r>
        <w:rPr>
          <w:rFonts w:cs="Arial" w:ascii="Arial" w:hAnsi="Arial"/>
          <w:szCs w:val="21"/>
        </w:rPr>
        <w:t>4</w:t>
      </w:r>
      <w:r>
        <w:rPr>
          <w:rFonts w:ascii="Arial" w:hAnsi="Arial" w:cs="Arial"/>
          <w:szCs w:val="21"/>
        </w:rPr>
        <w:t>、我们确认贵事务所在以前年度审计中识别所有重大缺陷和重要缺陷已经得到解决【或者：我们确认，除</w:t>
      </w:r>
      <w:r>
        <w:rPr>
          <w:rFonts w:ascii="Arial" w:hAnsi="Arial" w:cs="Arial" w:eastAsia="Arial"/>
          <w:szCs w:val="21"/>
        </w:rPr>
        <w:t>……</w:t>
      </w:r>
      <w:r>
        <w:rPr>
          <w:rFonts w:ascii="Arial" w:hAnsi="Arial" w:cs="Arial"/>
          <w:szCs w:val="21"/>
        </w:rPr>
        <w:t>外，贵事务所在以前年度审计中识别的其他所有重大缺陷和重要缺陷已经得到解决】。</w:t>
      </w:r>
    </w:p>
    <w:p>
      <w:pPr>
        <w:pStyle w:val="Normal"/>
        <w:spacing w:lineRule="exact" w:line="440"/>
        <w:ind w:firstLine="420"/>
        <w:rPr/>
      </w:pPr>
      <w:r>
        <w:rPr>
          <w:rFonts w:cs="Arial" w:ascii="Arial" w:hAnsi="Arial"/>
          <w:szCs w:val="21"/>
        </w:rPr>
        <w:t>5</w:t>
      </w:r>
      <w:r>
        <w:rPr>
          <w:rFonts w:ascii="Arial" w:hAnsi="Arial" w:cs="Arial"/>
          <w:szCs w:val="21"/>
        </w:rPr>
        <w:t>、我们确认我们已向贵事务所披露在</w:t>
      </w:r>
      <w:r>
        <w:rPr>
          <w:rFonts w:cs="Arial" w:ascii="Arial" w:hAnsi="Arial"/>
          <w:szCs w:val="21"/>
        </w:rPr>
        <w:t>20XX</w:t>
      </w:r>
      <w:r>
        <w:rPr>
          <w:rFonts w:ascii="Arial" w:hAnsi="Arial" w:cs="Arial"/>
          <w:szCs w:val="21"/>
        </w:rPr>
        <w:t>年</w:t>
      </w:r>
      <w:r>
        <w:rPr>
          <w:rFonts w:cs="Arial" w:ascii="Arial" w:hAnsi="Arial"/>
          <w:szCs w:val="21"/>
        </w:rPr>
        <w:t>12</w:t>
      </w:r>
      <w:r>
        <w:rPr>
          <w:rFonts w:ascii="Arial" w:hAnsi="Arial" w:cs="Arial"/>
          <w:szCs w:val="21"/>
        </w:rPr>
        <w:t>月</w:t>
      </w:r>
      <w:r>
        <w:rPr>
          <w:rFonts w:cs="Arial" w:ascii="Arial" w:hAnsi="Arial"/>
          <w:szCs w:val="21"/>
        </w:rPr>
        <w:t>31</w:t>
      </w:r>
      <w:r>
        <w:rPr>
          <w:rFonts w:ascii="Arial" w:hAnsi="Arial" w:cs="Arial"/>
          <w:szCs w:val="21"/>
        </w:rPr>
        <w:t>日后内部控制发生的重大变化或存在对内部控制具有重要影响的其他因素</w:t>
      </w:r>
      <w:r>
        <w:rPr>
          <w:rFonts w:ascii="Arial" w:hAnsi="Arial" w:cs="Arial"/>
          <w:color w:val="0000FF"/>
          <w:szCs w:val="21"/>
        </w:rPr>
        <w:t>【或者：我们确认在</w:t>
      </w:r>
      <w:r>
        <w:rPr>
          <w:rFonts w:cs="Arial" w:ascii="Arial" w:hAnsi="Arial"/>
          <w:color w:val="0000FF"/>
          <w:szCs w:val="21"/>
        </w:rPr>
        <w:t>20XX</w:t>
      </w:r>
      <w:r>
        <w:rPr>
          <w:rFonts w:ascii="Arial" w:hAnsi="Arial" w:cs="Arial"/>
          <w:color w:val="0000FF"/>
          <w:szCs w:val="21"/>
        </w:rPr>
        <w:t>年</w:t>
      </w:r>
      <w:r>
        <w:rPr>
          <w:rFonts w:cs="Arial" w:ascii="Arial" w:hAnsi="Arial"/>
          <w:color w:val="0000FF"/>
          <w:szCs w:val="21"/>
        </w:rPr>
        <w:t>12</w:t>
      </w:r>
      <w:r>
        <w:rPr>
          <w:rFonts w:ascii="Arial" w:hAnsi="Arial" w:cs="Arial"/>
          <w:color w:val="0000FF"/>
          <w:szCs w:val="21"/>
        </w:rPr>
        <w:t>月</w:t>
      </w:r>
      <w:r>
        <w:rPr>
          <w:rFonts w:cs="Arial" w:ascii="Arial" w:hAnsi="Arial"/>
          <w:color w:val="0000FF"/>
          <w:szCs w:val="21"/>
        </w:rPr>
        <w:t>31</w:t>
      </w:r>
      <w:r>
        <w:rPr>
          <w:rFonts w:ascii="Arial" w:hAnsi="Arial" w:cs="Arial"/>
          <w:color w:val="0000FF"/>
          <w:szCs w:val="21"/>
        </w:rPr>
        <w:t>日后内部控制未发生重大变化或存在对内部控制具有重要影响的其他因素】</w:t>
      </w:r>
      <w:r>
        <w:rPr>
          <w:rFonts w:ascii="Arial" w:hAnsi="Arial" w:cs="Arial"/>
          <w:szCs w:val="21"/>
        </w:rPr>
        <w:t>。我们已向贵事务所披露针对重大缺陷和重要缺陷采取的所有纠正措施（如有）。</w:t>
      </w:r>
    </w:p>
    <w:p>
      <w:pPr>
        <w:pStyle w:val="Heading1"/>
        <w:numPr>
          <w:ilvl w:val="0"/>
          <w:numId w:val="1"/>
        </w:numPr>
        <w:spacing w:lineRule="exact" w:line="440" w:before="156" w:after="156"/>
        <w:ind w:firstLine="422"/>
        <w:rPr/>
      </w:pPr>
      <w:r>
        <w:rPr>
          <w:rFonts w:ascii="Arial" w:hAnsi="Arial" w:cs="Arial"/>
          <w:b/>
          <w:sz w:val="21"/>
          <w:szCs w:val="21"/>
          <w:lang w:eastAsia="zh-CN"/>
        </w:rPr>
        <w:t>三、</w:t>
      </w:r>
      <w:r>
        <w:rPr>
          <w:rFonts w:ascii="Arial" w:hAnsi="Arial" w:cs="Arial" w:eastAsia="Arial"/>
          <w:b/>
          <w:sz w:val="21"/>
          <w:szCs w:val="21"/>
          <w:lang w:eastAsia="zh-CN"/>
        </w:rPr>
        <w:t xml:space="preserve"> </w:t>
      </w:r>
      <w:r>
        <w:rPr>
          <w:rFonts w:ascii="Arial" w:hAnsi="Arial" w:cs="Arial"/>
          <w:b/>
          <w:sz w:val="21"/>
          <w:szCs w:val="21"/>
          <w:lang w:eastAsia="zh-CN"/>
        </w:rPr>
        <w:t>舞弊与错误</w:t>
      </w:r>
      <w:r>
        <w:rPr>
          <w:rFonts w:ascii="Arial" w:hAnsi="Arial" w:cs="Arial" w:eastAsia="Arial"/>
          <w:b/>
          <w:sz w:val="21"/>
          <w:szCs w:val="21"/>
          <w:lang w:eastAsia="zh-CN"/>
        </w:rPr>
        <w:t xml:space="preserve"> </w:t>
      </w:r>
    </w:p>
    <w:p>
      <w:pPr>
        <w:pStyle w:val="Normal"/>
        <w:widowControl/>
        <w:overflowPunct w:val="false"/>
        <w:autoSpaceDE w:val="false"/>
        <w:spacing w:lineRule="exact" w:line="440"/>
        <w:ind w:left="420" w:hanging="0"/>
        <w:jc w:val="left"/>
        <w:textAlignment w:val="baseline"/>
        <w:rPr/>
      </w:pPr>
      <w:r>
        <w:rPr>
          <w:rFonts w:cs="Arial" w:ascii="Arial" w:hAnsi="Arial"/>
          <w:szCs w:val="21"/>
        </w:rPr>
        <w:t>1</w:t>
      </w:r>
      <w:r>
        <w:rPr>
          <w:rFonts w:ascii="Arial" w:hAnsi="Arial" w:cs="Arial"/>
          <w:szCs w:val="21"/>
        </w:rPr>
        <w:t>、我们确知我方有责任设计、执行和维护内部控制以防止和发现舞弊与错误。</w:t>
      </w:r>
    </w:p>
    <w:p>
      <w:pPr>
        <w:pStyle w:val="BodyCopy"/>
        <w:spacing w:lineRule="exact" w:line="440"/>
        <w:ind w:firstLine="420"/>
        <w:jc w:val="left"/>
        <w:rPr/>
      </w:pPr>
      <w:r>
        <w:rPr>
          <w:rFonts w:cs="Arial" w:ascii="Arial" w:hAnsi="Arial"/>
          <w:sz w:val="21"/>
          <w:szCs w:val="21"/>
          <w:lang w:eastAsia="zh-CN"/>
        </w:rPr>
        <w:t>2</w:t>
      </w:r>
      <w:r>
        <w:rPr>
          <w:rFonts w:ascii="Arial" w:hAnsi="Arial" w:cs="Arial"/>
          <w:sz w:val="21"/>
          <w:szCs w:val="21"/>
          <w:lang w:eastAsia="zh-CN"/>
        </w:rPr>
        <w:t>、我们已向贵事务所披露了我们对</w:t>
      </w:r>
      <w:r>
        <w:rPr>
          <w:rFonts w:ascii="Arial" w:hAnsi="Arial" w:cs="Arial"/>
          <w:color w:val="0000FF"/>
          <w:sz w:val="21"/>
          <w:szCs w:val="21"/>
          <w:lang w:eastAsia="zh-CN"/>
        </w:rPr>
        <w:t>（合并）</w:t>
      </w:r>
      <w:r>
        <w:rPr>
          <w:rFonts w:ascii="Arial" w:hAnsi="Arial" w:cs="Arial"/>
          <w:sz w:val="21"/>
          <w:szCs w:val="21"/>
          <w:lang w:eastAsia="zh-CN"/>
        </w:rPr>
        <w:t>财务报表可能因舞弊而存在重大错报这一风险的评估结果。</w:t>
      </w:r>
    </w:p>
    <w:p>
      <w:pPr>
        <w:pStyle w:val="BodyCopy"/>
        <w:spacing w:lineRule="exact" w:line="440"/>
        <w:ind w:firstLine="420"/>
        <w:jc w:val="left"/>
        <w:rPr/>
      </w:pPr>
      <w:r>
        <w:rPr>
          <w:rFonts w:cs="Arial" w:ascii="Arial" w:hAnsi="Arial"/>
          <w:sz w:val="21"/>
          <w:szCs w:val="21"/>
          <w:lang w:eastAsia="zh-CN"/>
        </w:rPr>
        <w:t>3</w:t>
      </w:r>
      <w:r>
        <w:rPr>
          <w:rFonts w:ascii="Arial" w:hAnsi="Arial" w:cs="Arial"/>
          <w:sz w:val="21"/>
          <w:szCs w:val="21"/>
          <w:lang w:eastAsia="zh-CN"/>
        </w:rPr>
        <w:t>、</w:t>
      </w:r>
      <w:r>
        <w:rPr>
          <w:rFonts w:ascii="Arial" w:hAnsi="Arial" w:cs="Arial"/>
          <w:color w:val="0000FF"/>
          <w:sz w:val="21"/>
          <w:szCs w:val="21"/>
          <w:lang w:eastAsia="zh-CN"/>
        </w:rPr>
        <w:t>【当管理层已经发觉或怀疑有舞弊行为的发生，或者已经收到了关于舞弊的指控时】</w:t>
      </w:r>
      <w:r>
        <w:rPr>
          <w:rFonts w:ascii="Arial" w:hAnsi="Arial" w:cs="Arial"/>
          <w:sz w:val="21"/>
          <w:szCs w:val="21"/>
          <w:lang w:eastAsia="zh-CN"/>
        </w:rPr>
        <w:t>我们已向贵事务所披露了我方所知悉的、与可能已对本公司产生影响的任何舞弊行为、潜在的舞弊行为或针对舞弊行为的指控相关的所有重要事实（不论来源或形式，并且包括但不限于</w:t>
      </w:r>
      <w:r>
        <w:rPr>
          <w:rFonts w:ascii="Arial" w:hAnsi="Arial" w:cs="Arial" w:eastAsia="Arial"/>
          <w:sz w:val="21"/>
          <w:szCs w:val="21"/>
          <w:lang w:eastAsia="zh-CN"/>
        </w:rPr>
        <w:t>“</w:t>
      </w:r>
      <w:r>
        <w:rPr>
          <w:rFonts w:ascii="Arial" w:hAnsi="Arial" w:cs="Arial"/>
          <w:sz w:val="21"/>
          <w:szCs w:val="21"/>
          <w:lang w:eastAsia="zh-CN"/>
        </w:rPr>
        <w:t>内部举报人</w:t>
      </w:r>
      <w:r>
        <w:rPr>
          <w:rFonts w:ascii="Arial" w:hAnsi="Arial" w:cs="Arial" w:eastAsia="Arial"/>
          <w:sz w:val="21"/>
          <w:szCs w:val="21"/>
          <w:lang w:eastAsia="zh-CN"/>
        </w:rPr>
        <w:t>”</w:t>
      </w:r>
      <w:r>
        <w:rPr>
          <w:rFonts w:ascii="Arial" w:hAnsi="Arial" w:cs="Arial"/>
          <w:sz w:val="21"/>
          <w:szCs w:val="21"/>
          <w:lang w:eastAsia="zh-CN"/>
        </w:rPr>
        <w:t>发出的检举），无论是涉及管理层或是在内部控制中起重要作用的员工。同样，当舞弊行为可能对</w:t>
      </w:r>
      <w:r>
        <w:rPr>
          <w:rFonts w:ascii="Arial" w:hAnsi="Arial" w:cs="Arial"/>
          <w:color w:val="0000FF"/>
          <w:sz w:val="21"/>
          <w:szCs w:val="21"/>
          <w:lang w:eastAsia="zh-CN"/>
        </w:rPr>
        <w:t>（合并）</w:t>
      </w:r>
      <w:r>
        <w:rPr>
          <w:rFonts w:ascii="Arial" w:hAnsi="Arial" w:cs="Arial"/>
          <w:sz w:val="21"/>
          <w:szCs w:val="21"/>
          <w:lang w:eastAsia="zh-CN"/>
        </w:rPr>
        <w:t>财务报表具有重大影响时，我们已向贵事务所披露了我们所知悉的、涉及其他人员并对公司造成影响的舞弊行为或潜在的舞弊行为。我们也已披露了所有来自员工、前任员工、分析师、监管者或其他人员针对可能影响到</w:t>
      </w:r>
      <w:r>
        <w:rPr>
          <w:rFonts w:ascii="Arial" w:hAnsi="Arial" w:cs="Arial"/>
          <w:color w:val="0000FF"/>
          <w:sz w:val="21"/>
          <w:szCs w:val="21"/>
          <w:lang w:eastAsia="zh-CN"/>
        </w:rPr>
        <w:t>（合并）</w:t>
      </w:r>
      <w:r>
        <w:rPr>
          <w:rFonts w:ascii="Arial" w:hAnsi="Arial" w:cs="Arial"/>
          <w:sz w:val="21"/>
          <w:szCs w:val="21"/>
          <w:lang w:eastAsia="zh-CN"/>
        </w:rPr>
        <w:t>财务报表的舞弊行为或潜在的舞弊行为的指控。</w:t>
      </w:r>
    </w:p>
    <w:p>
      <w:pPr>
        <w:pStyle w:val="BodyCopy"/>
        <w:spacing w:lineRule="exact" w:line="440"/>
        <w:ind w:firstLine="420"/>
        <w:rPr>
          <w:rFonts w:ascii="Arial" w:hAnsi="Arial" w:cs="Arial"/>
          <w:color w:val="0000FF"/>
          <w:sz w:val="21"/>
          <w:szCs w:val="21"/>
          <w:lang w:eastAsia="zh-CN"/>
        </w:rPr>
      </w:pPr>
      <w:r>
        <w:rPr>
          <w:rFonts w:ascii="Arial" w:hAnsi="Arial" w:cs="Arial"/>
          <w:color w:val="0000FF"/>
          <w:sz w:val="21"/>
          <w:szCs w:val="21"/>
          <w:lang w:eastAsia="zh-CN"/>
        </w:rPr>
        <w:t>【当管理层未发觉或怀疑有舞弊行为的发生，或者没有收到关于舞弊的指控时】</w:t>
      </w:r>
      <w:r>
        <w:rPr>
          <w:rFonts w:ascii="Arial" w:hAnsi="Arial" w:cs="Arial"/>
          <w:sz w:val="21"/>
          <w:szCs w:val="21"/>
          <w:lang w:eastAsia="zh-CN"/>
        </w:rPr>
        <w:t>我们未得知任何涉及管理层或在本公司针对财务报告的内部控制中起重要作用的其他员工的舞弊行为或潜在的舞弊行为。此外，我们未得知可能对</w:t>
      </w:r>
      <w:r>
        <w:rPr>
          <w:rFonts w:ascii="Arial" w:hAnsi="Arial" w:cs="Arial"/>
          <w:color w:val="0000FF"/>
          <w:sz w:val="21"/>
          <w:szCs w:val="21"/>
          <w:lang w:eastAsia="zh-CN"/>
        </w:rPr>
        <w:t>（合并）</w:t>
      </w:r>
      <w:r>
        <w:rPr>
          <w:rFonts w:ascii="Arial" w:hAnsi="Arial" w:cs="Arial"/>
          <w:sz w:val="21"/>
          <w:szCs w:val="21"/>
          <w:lang w:eastAsia="zh-CN"/>
        </w:rPr>
        <w:t>财务报表具有重大影响的、涉及其他员工的任何舞弊行为或潜在的舞弊行为。我们未得知任何针对可能导致</w:t>
      </w:r>
      <w:r>
        <w:rPr>
          <w:rFonts w:ascii="Arial" w:hAnsi="Arial" w:cs="Arial"/>
          <w:color w:val="0000FF"/>
          <w:sz w:val="21"/>
          <w:szCs w:val="21"/>
          <w:lang w:eastAsia="zh-CN"/>
        </w:rPr>
        <w:t>（合并）</w:t>
      </w:r>
      <w:r>
        <w:rPr>
          <w:rFonts w:ascii="Arial" w:hAnsi="Arial" w:cs="Arial"/>
          <w:sz w:val="21"/>
          <w:szCs w:val="21"/>
          <w:lang w:eastAsia="zh-CN"/>
        </w:rPr>
        <w:t>财务报表的错报或对本公司财务报告产生影响的不当行为，包括舞弊或潜在的舞弊行为的指控</w:t>
      </w:r>
      <w:r>
        <w:rPr>
          <w:rFonts w:ascii="Arial" w:hAnsi="Arial" w:cs="Arial"/>
          <w:color w:val="0000FF"/>
          <w:sz w:val="21"/>
          <w:szCs w:val="21"/>
          <w:lang w:eastAsia="zh-CN"/>
        </w:rPr>
        <w:t>（无论来源或形式，并且包括但不限于</w:t>
      </w:r>
      <w:r>
        <w:rPr>
          <w:rFonts w:ascii="Arial" w:hAnsi="Arial" w:cs="Arial" w:eastAsia="Arial"/>
          <w:color w:val="0000FF"/>
          <w:sz w:val="21"/>
          <w:szCs w:val="21"/>
          <w:lang w:eastAsia="zh-CN"/>
        </w:rPr>
        <w:t>“</w:t>
      </w:r>
      <w:r>
        <w:rPr>
          <w:rFonts w:ascii="Arial" w:hAnsi="Arial" w:cs="Arial"/>
          <w:color w:val="0000FF"/>
          <w:sz w:val="21"/>
          <w:szCs w:val="21"/>
          <w:lang w:eastAsia="zh-CN"/>
        </w:rPr>
        <w:t>内部举报人</w:t>
      </w:r>
      <w:r>
        <w:rPr>
          <w:rFonts w:ascii="Arial" w:hAnsi="Arial" w:cs="Arial" w:eastAsia="Arial"/>
          <w:color w:val="0000FF"/>
          <w:sz w:val="21"/>
          <w:szCs w:val="21"/>
          <w:lang w:eastAsia="zh-CN"/>
        </w:rPr>
        <w:t>”</w:t>
      </w:r>
      <w:r>
        <w:rPr>
          <w:rFonts w:ascii="Arial" w:hAnsi="Arial" w:cs="Arial"/>
          <w:color w:val="0000FF"/>
          <w:sz w:val="21"/>
          <w:szCs w:val="21"/>
          <w:lang w:eastAsia="zh-CN"/>
        </w:rPr>
        <w:t>发出的任何检举）。</w:t>
      </w:r>
    </w:p>
    <w:p>
      <w:pPr>
        <w:pStyle w:val="Heading1"/>
        <w:numPr>
          <w:ilvl w:val="0"/>
          <w:numId w:val="1"/>
        </w:numPr>
        <w:spacing w:lineRule="exact" w:line="440" w:before="156" w:after="156"/>
        <w:ind w:firstLine="422"/>
        <w:rPr/>
      </w:pPr>
      <w:r>
        <w:rPr>
          <w:rFonts w:ascii="Arial" w:hAnsi="Arial" w:cs="Arial"/>
          <w:b/>
          <w:sz w:val="21"/>
          <w:szCs w:val="21"/>
          <w:lang w:eastAsia="zh-CN"/>
        </w:rPr>
        <w:t>四、</w:t>
      </w:r>
      <w:r>
        <w:rPr>
          <w:rFonts w:ascii="Arial" w:hAnsi="Arial" w:cs="Arial" w:eastAsia="Arial"/>
          <w:b/>
          <w:sz w:val="21"/>
          <w:szCs w:val="21"/>
          <w:lang w:eastAsia="zh-CN"/>
        </w:rPr>
        <w:t xml:space="preserve"> </w:t>
      </w:r>
      <w:r>
        <w:rPr>
          <w:rFonts w:ascii="Arial" w:hAnsi="Arial" w:cs="Arial"/>
          <w:b/>
          <w:sz w:val="21"/>
          <w:szCs w:val="21"/>
          <w:lang w:eastAsia="zh-CN"/>
        </w:rPr>
        <w:t>对法律与法规的遵循情况</w:t>
      </w:r>
    </w:p>
    <w:p>
      <w:pPr>
        <w:pStyle w:val="BodyCopy"/>
        <w:spacing w:lineRule="exact" w:line="440"/>
        <w:ind w:firstLine="420"/>
        <w:jc w:val="left"/>
        <w:rPr/>
      </w:pPr>
      <w:r>
        <w:rPr>
          <w:rFonts w:cs="Arial" w:ascii="Arial" w:hAnsi="Arial"/>
          <w:sz w:val="21"/>
          <w:szCs w:val="21"/>
          <w:lang w:eastAsia="zh-CN"/>
        </w:rPr>
        <w:t>1</w:t>
      </w:r>
      <w:r>
        <w:rPr>
          <w:rFonts w:ascii="Arial" w:hAnsi="Arial" w:cs="Arial"/>
          <w:sz w:val="21"/>
          <w:szCs w:val="21"/>
          <w:lang w:eastAsia="zh-CN"/>
        </w:rPr>
        <w:t>、我们已向贵事务所披露了在编制</w:t>
      </w:r>
      <w:r>
        <w:rPr>
          <w:rFonts w:ascii="Arial" w:hAnsi="Arial" w:cs="Arial"/>
          <w:color w:val="0000FF"/>
          <w:sz w:val="21"/>
          <w:szCs w:val="21"/>
          <w:lang w:eastAsia="zh-CN"/>
        </w:rPr>
        <w:t>（合并）</w:t>
      </w:r>
      <w:r>
        <w:rPr>
          <w:rFonts w:ascii="Arial" w:hAnsi="Arial" w:cs="Arial"/>
          <w:sz w:val="21"/>
          <w:szCs w:val="21"/>
          <w:lang w:eastAsia="zh-CN"/>
        </w:rPr>
        <w:t>财务报表时，应对其影响加以考虑的所有已知实际发生的或可能存在的未遵循法律与法规的情况。</w:t>
      </w:r>
    </w:p>
    <w:p>
      <w:pPr>
        <w:pStyle w:val="Normal"/>
        <w:spacing w:lineRule="exact" w:line="440"/>
        <w:ind w:firstLine="420"/>
        <w:rPr>
          <w:rFonts w:ascii="Arial" w:hAnsi="Arial" w:cs="Arial"/>
          <w:szCs w:val="21"/>
        </w:rPr>
      </w:pPr>
      <w:r>
        <w:rPr>
          <w:rFonts w:cs="Arial" w:ascii="Arial" w:hAnsi="Arial"/>
          <w:szCs w:val="21"/>
        </w:rPr>
        <w:t>2</w:t>
      </w:r>
      <w:r>
        <w:rPr>
          <w:rFonts w:ascii="Arial" w:hAnsi="Arial" w:cs="Arial"/>
          <w:szCs w:val="21"/>
        </w:rPr>
        <w:t>、我们认为不存在不符合监管当局要求、且此类不合规可能对</w:t>
      </w:r>
      <w:r>
        <w:rPr>
          <w:rFonts w:ascii="Arial" w:hAnsi="Arial" w:cs="Arial"/>
          <w:color w:val="0000FF"/>
          <w:szCs w:val="21"/>
        </w:rPr>
        <w:t>（合并）</w:t>
      </w:r>
      <w:r>
        <w:rPr>
          <w:rFonts w:ascii="Arial" w:hAnsi="Arial" w:cs="Arial"/>
          <w:szCs w:val="21"/>
        </w:rPr>
        <w:t>财务报表具有重大影响的情况。</w:t>
      </w:r>
      <w:r>
        <w:rPr>
          <w:rFonts w:ascii="Arial" w:hAnsi="Arial" w:cs="Arial" w:eastAsia="Arial"/>
          <w:szCs w:val="21"/>
        </w:rPr>
        <w:t xml:space="preserve"> </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五、评估审计过程中识别出的错报</w:t>
      </w:r>
    </w:p>
    <w:p>
      <w:pPr>
        <w:pStyle w:val="BodyCopy"/>
        <w:spacing w:lineRule="exact" w:line="440"/>
        <w:ind w:firstLine="420"/>
        <w:jc w:val="left"/>
        <w:rPr/>
      </w:pPr>
      <w:r>
        <w:rPr>
          <w:rFonts w:ascii="Arial" w:hAnsi="Arial" w:cs="Arial"/>
          <w:color w:val="0000FF"/>
          <w:sz w:val="21"/>
          <w:szCs w:val="21"/>
          <w:lang w:eastAsia="zh-CN"/>
        </w:rPr>
        <w:t>【当本年度存在未调整审计差异或者我们认为调整以前年度的审计差异的影响重大时】</w:t>
      </w:r>
      <w:r>
        <w:rPr>
          <w:rFonts w:ascii="Arial" w:hAnsi="Arial" w:cs="Arial"/>
          <w:sz w:val="21"/>
          <w:szCs w:val="21"/>
          <w:lang w:eastAsia="zh-CN"/>
        </w:rPr>
        <w:t>我们认为附表中所汇总的、贵事务所在本次审计中汇总的与属于财务报表最近一期列报数的所有未调整审计差异，不论是单个还是其汇总数，对</w:t>
      </w:r>
      <w:r>
        <w:rPr>
          <w:rFonts w:ascii="Arial" w:hAnsi="Arial" w:cs="Arial"/>
          <w:color w:val="0000FF"/>
          <w:sz w:val="21"/>
          <w:szCs w:val="21"/>
          <w:lang w:eastAsia="zh-CN"/>
        </w:rPr>
        <w:t>（合并）</w:t>
      </w:r>
      <w:r>
        <w:rPr>
          <w:rFonts w:ascii="Arial" w:hAnsi="Arial" w:cs="Arial"/>
          <w:sz w:val="21"/>
          <w:szCs w:val="21"/>
          <w:lang w:eastAsia="zh-CN"/>
        </w:rPr>
        <w:t>财务报表的整体影响并不重大。</w:t>
      </w:r>
    </w:p>
    <w:p>
      <w:pPr>
        <w:pStyle w:val="BodyCopy"/>
        <w:spacing w:lineRule="exact" w:line="440"/>
        <w:ind w:firstLine="420"/>
        <w:jc w:val="left"/>
        <w:rPr/>
      </w:pPr>
      <w:r>
        <w:rPr>
          <w:rFonts w:ascii="Arial" w:hAnsi="Arial" w:cs="Arial"/>
          <w:color w:val="0000FF"/>
          <w:sz w:val="21"/>
          <w:szCs w:val="21"/>
          <w:lang w:eastAsia="zh-CN"/>
        </w:rPr>
        <w:t>【当本年度或者以前年度不存在未调整审计差异或者我们认为调整以前年度的审计差异对本年的影响不重大时】</w:t>
      </w:r>
      <w:r>
        <w:rPr>
          <w:rFonts w:ascii="Arial" w:hAnsi="Arial" w:cs="Arial" w:eastAsia="Arial"/>
          <w:color w:val="0000FF"/>
          <w:sz w:val="21"/>
          <w:szCs w:val="21"/>
          <w:lang w:eastAsia="zh-CN"/>
        </w:rPr>
        <w:t xml:space="preserve"> </w:t>
      </w:r>
      <w:r>
        <w:rPr>
          <w:rFonts w:ascii="Arial" w:hAnsi="Arial" w:cs="Arial"/>
          <w:sz w:val="21"/>
          <w:szCs w:val="21"/>
          <w:lang w:eastAsia="zh-CN"/>
        </w:rPr>
        <w:t>本次审计中未发现属于财务报表最近一期列报数的的未调整审计差异。</w:t>
      </w:r>
    </w:p>
    <w:p>
      <w:pPr>
        <w:pStyle w:val="BodyCopy"/>
        <w:spacing w:lineRule="exact" w:line="440"/>
        <w:ind w:firstLine="420"/>
        <w:jc w:val="left"/>
        <w:rPr/>
      </w:pPr>
      <w:r>
        <w:rPr>
          <w:rFonts w:ascii="Arial" w:hAnsi="Arial" w:cs="Arial"/>
          <w:color w:val="0000FF"/>
          <w:sz w:val="21"/>
          <w:szCs w:val="21"/>
          <w:lang w:eastAsia="zh-CN"/>
        </w:rPr>
        <w:t>【当管理层认为某些发现的事项</w:t>
      </w:r>
      <w:r>
        <w:rPr>
          <w:rFonts w:ascii="Arial" w:hAnsi="Arial" w:cs="Arial"/>
          <w:color w:val="0000FF"/>
          <w:sz w:val="21"/>
          <w:szCs w:val="21"/>
          <w:lang w:eastAsia="zh-CN"/>
        </w:rPr>
        <w:t>可能</w:t>
      </w:r>
      <w:r>
        <w:rPr>
          <w:rFonts w:ascii="Arial" w:hAnsi="Arial" w:cs="Arial"/>
          <w:color w:val="0000FF"/>
          <w:sz w:val="21"/>
          <w:szCs w:val="21"/>
          <w:lang w:eastAsia="zh-CN"/>
        </w:rPr>
        <w:t>不重大，因此不构成审计差异时，还应包括下面声明】</w:t>
      </w:r>
      <w:r>
        <w:rPr>
          <w:rFonts w:ascii="Arial" w:hAnsi="Arial" w:cs="Arial"/>
          <w:sz w:val="21"/>
          <w:szCs w:val="21"/>
          <w:lang w:eastAsia="zh-CN"/>
        </w:rPr>
        <w:t>我们不赞同项目</w:t>
      </w:r>
      <w:r>
        <w:rPr>
          <w:rFonts w:ascii="Arial" w:hAnsi="Arial" w:cs="Arial" w:eastAsia="Arial"/>
          <w:sz w:val="21"/>
          <w:szCs w:val="21"/>
          <w:lang w:eastAsia="zh-CN"/>
        </w:rPr>
        <w:t xml:space="preserve"> </w:t>
      </w:r>
      <w:r>
        <w:rPr>
          <w:rFonts w:ascii="Arial" w:hAnsi="Arial" w:cs="Arial"/>
          <w:color w:val="0000FF"/>
          <w:sz w:val="21"/>
          <w:szCs w:val="21"/>
          <w:lang w:eastAsia="zh-CN"/>
        </w:rPr>
        <w:t>【详述情况】</w:t>
      </w:r>
      <w:r>
        <w:rPr>
          <w:rFonts w:ascii="Arial" w:hAnsi="Arial" w:cs="Arial" w:eastAsia="Arial"/>
          <w:sz w:val="21"/>
          <w:szCs w:val="21"/>
          <w:lang w:eastAsia="zh-CN"/>
        </w:rPr>
        <w:t xml:space="preserve"> </w:t>
      </w:r>
      <w:r>
        <w:rPr>
          <w:rFonts w:ascii="Arial" w:hAnsi="Arial" w:cs="Arial"/>
          <w:sz w:val="21"/>
          <w:szCs w:val="21"/>
          <w:lang w:eastAsia="zh-CN"/>
        </w:rPr>
        <w:t>构成差异，因为</w:t>
      </w:r>
      <w:r>
        <w:rPr>
          <w:rFonts w:ascii="Arial" w:hAnsi="Arial" w:cs="Arial"/>
          <w:color w:val="0000FF"/>
          <w:sz w:val="21"/>
          <w:szCs w:val="21"/>
          <w:lang w:eastAsia="zh-CN"/>
        </w:rPr>
        <w:t>【反对原因】</w:t>
      </w:r>
      <w:r>
        <w:rPr>
          <w:rFonts w:ascii="Arial" w:hAnsi="Arial" w:cs="Arial"/>
          <w:sz w:val="21"/>
          <w:szCs w:val="21"/>
          <w:lang w:eastAsia="zh-CN"/>
        </w:rPr>
        <w:t>。</w:t>
      </w:r>
    </w:p>
    <w:p>
      <w:pPr>
        <w:pStyle w:val="Heading1"/>
        <w:numPr>
          <w:ilvl w:val="0"/>
          <w:numId w:val="1"/>
        </w:numPr>
        <w:spacing w:lineRule="exact" w:line="440" w:before="156" w:after="156"/>
        <w:ind w:firstLine="422"/>
        <w:rPr/>
      </w:pPr>
      <w:r>
        <w:rPr>
          <w:rFonts w:ascii="Arial" w:hAnsi="Arial" w:cs="Arial"/>
          <w:b/>
          <w:sz w:val="21"/>
          <w:szCs w:val="21"/>
          <w:lang w:eastAsia="zh-CN"/>
        </w:rPr>
        <w:t>六、确认、计量与披露</w:t>
      </w:r>
    </w:p>
    <w:p>
      <w:pPr>
        <w:pStyle w:val="CICAClause"/>
        <w:tabs>
          <w:tab w:val="left" w:pos="0" w:leader="none"/>
        </w:tabs>
        <w:spacing w:lineRule="exact" w:line="440" w:before="0" w:after="0"/>
        <w:ind w:left="0" w:firstLine="420"/>
        <w:rPr/>
      </w:pPr>
      <w:r>
        <w:rPr>
          <w:rFonts w:cs="Arial" w:ascii="Arial" w:hAnsi="Arial"/>
          <w:sz w:val="21"/>
          <w:szCs w:val="21"/>
          <w:lang w:val="en-US" w:eastAsia="zh-CN"/>
        </w:rPr>
        <w:t>1</w:t>
      </w:r>
      <w:r>
        <w:rPr>
          <w:rFonts w:ascii="Arial" w:hAnsi="Arial" w:cs="Arial"/>
          <w:sz w:val="21"/>
          <w:szCs w:val="21"/>
          <w:lang w:val="en-US" w:eastAsia="zh-CN"/>
        </w:rPr>
        <w:t>、我们认为编制</w:t>
      </w:r>
      <w:r>
        <w:rPr>
          <w:rFonts w:ascii="Arial" w:hAnsi="Arial" w:cs="Arial"/>
          <w:color w:val="0000FF"/>
          <w:sz w:val="21"/>
          <w:szCs w:val="21"/>
          <w:lang w:val="en-US" w:eastAsia="zh-CN"/>
        </w:rPr>
        <w:t>（合并）</w:t>
      </w:r>
      <w:r>
        <w:rPr>
          <w:rFonts w:ascii="Arial" w:hAnsi="Arial" w:cs="Arial"/>
          <w:sz w:val="21"/>
          <w:szCs w:val="21"/>
          <w:lang w:val="en-US" w:eastAsia="zh-CN"/>
        </w:rPr>
        <w:t>财务报表时所使用的公允价值计量与披露所基于的重要假设</w:t>
      </w:r>
      <w:r>
        <w:rPr>
          <w:rFonts w:ascii="Arial" w:hAnsi="Arial" w:cs="Arial"/>
          <w:color w:val="0000FF"/>
          <w:sz w:val="21"/>
          <w:szCs w:val="21"/>
          <w:lang w:val="en-US" w:eastAsia="zh-CN"/>
        </w:rPr>
        <w:t>【或者作出其他会计估计时使用的重要假设】</w:t>
      </w:r>
      <w:r>
        <w:rPr>
          <w:rFonts w:ascii="Arial" w:hAnsi="Arial" w:cs="Arial"/>
          <w:b/>
          <w:color w:val="0000FF"/>
          <w:sz w:val="21"/>
          <w:szCs w:val="21"/>
          <w:lang w:val="en-US" w:eastAsia="zh-CN"/>
        </w:rPr>
        <w:t>，</w:t>
      </w:r>
      <w:r>
        <w:rPr>
          <w:rFonts w:ascii="Arial" w:hAnsi="Arial" w:cs="Arial"/>
          <w:sz w:val="21"/>
          <w:szCs w:val="21"/>
          <w:lang w:val="en-US" w:eastAsia="zh-CN"/>
        </w:rPr>
        <w:t>在当时的情况下是合理并且适当的。这些假设反映了我们代表本公司执行</w:t>
      </w:r>
      <w:r>
        <w:rPr>
          <w:rFonts w:ascii="Arial" w:hAnsi="Arial" w:cs="Arial" w:eastAsia="Arial"/>
          <w:color w:val="0000FF"/>
          <w:sz w:val="21"/>
          <w:szCs w:val="21"/>
          <w:lang w:val="en-US" w:eastAsia="zh-CN"/>
        </w:rPr>
        <w:t xml:space="preserve"> </w:t>
      </w:r>
      <w:r>
        <w:rPr>
          <w:rFonts w:ascii="Arial" w:hAnsi="Arial" w:cs="Arial"/>
          <w:color w:val="0000FF"/>
          <w:sz w:val="21"/>
          <w:szCs w:val="21"/>
          <w:lang w:val="en-US" w:eastAsia="zh-CN"/>
        </w:rPr>
        <w:t>【列明所采取的一系列行动】</w:t>
      </w:r>
      <w:r>
        <w:rPr>
          <w:rFonts w:ascii="Arial" w:hAnsi="Arial" w:cs="Arial" w:eastAsia="Arial"/>
          <w:color w:val="0000FF"/>
          <w:sz w:val="21"/>
          <w:szCs w:val="21"/>
          <w:lang w:val="en-US" w:eastAsia="zh-CN"/>
        </w:rPr>
        <w:t xml:space="preserve"> </w:t>
      </w:r>
      <w:r>
        <w:rPr>
          <w:rFonts w:ascii="Arial" w:hAnsi="Arial" w:cs="Arial"/>
          <w:sz w:val="21"/>
          <w:szCs w:val="21"/>
          <w:lang w:val="en-US" w:eastAsia="zh-CN"/>
        </w:rPr>
        <w:t>的意图和能力。</w:t>
      </w:r>
    </w:p>
    <w:p>
      <w:pPr>
        <w:pStyle w:val="CICAClause"/>
        <w:tabs>
          <w:tab w:val="left" w:pos="0" w:leader="none"/>
        </w:tabs>
        <w:spacing w:lineRule="exact" w:line="440" w:before="0" w:after="0"/>
        <w:ind w:left="0" w:firstLine="420"/>
        <w:rPr/>
      </w:pPr>
      <w:r>
        <w:rPr>
          <w:rFonts w:cs="Arial" w:ascii="Arial" w:hAnsi="Arial"/>
          <w:sz w:val="21"/>
          <w:szCs w:val="21"/>
          <w:lang w:val="en-US" w:eastAsia="zh-CN"/>
        </w:rPr>
        <w:t>2</w:t>
      </w:r>
      <w:r>
        <w:rPr>
          <w:rFonts w:ascii="Arial" w:hAnsi="Arial" w:cs="Arial"/>
          <w:sz w:val="21"/>
          <w:szCs w:val="21"/>
          <w:lang w:val="en-US" w:eastAsia="zh-CN"/>
        </w:rPr>
        <w:t>、我们并无对</w:t>
      </w:r>
      <w:r>
        <w:rPr>
          <w:rFonts w:ascii="Arial" w:hAnsi="Arial" w:cs="Arial"/>
          <w:color w:val="0000FF"/>
          <w:sz w:val="21"/>
          <w:szCs w:val="21"/>
          <w:lang w:val="en-US" w:eastAsia="zh-CN"/>
        </w:rPr>
        <w:t>（合并）</w:t>
      </w:r>
      <w:r>
        <w:rPr>
          <w:rFonts w:ascii="Arial" w:hAnsi="Arial" w:cs="Arial"/>
          <w:sz w:val="21"/>
          <w:szCs w:val="21"/>
          <w:lang w:val="en-US" w:eastAsia="zh-CN"/>
        </w:rPr>
        <w:t>财务报表中所反映的资产和负债的账面价值或分类可能产生重大影响的计划或意图。</w:t>
      </w:r>
    </w:p>
    <w:p>
      <w:pPr>
        <w:pStyle w:val="CICAClause"/>
        <w:tabs>
          <w:tab w:val="left" w:pos="0" w:leader="none"/>
        </w:tabs>
        <w:spacing w:lineRule="exact" w:line="440" w:before="0" w:after="0"/>
        <w:ind w:left="0" w:firstLine="420"/>
        <w:rPr/>
      </w:pPr>
      <w:r>
        <w:rPr>
          <w:rFonts w:cs="Arial" w:ascii="Arial" w:hAnsi="Arial"/>
          <w:sz w:val="21"/>
          <w:szCs w:val="21"/>
          <w:lang w:val="en-US" w:eastAsia="zh-CN"/>
        </w:rPr>
        <w:t>3</w:t>
      </w:r>
      <w:r>
        <w:rPr>
          <w:rFonts w:ascii="Arial" w:hAnsi="Arial" w:cs="Arial"/>
          <w:sz w:val="21"/>
          <w:szCs w:val="21"/>
          <w:lang w:val="en-US" w:eastAsia="zh-CN"/>
        </w:rPr>
        <w:t>、我们已向贵事务所披露，而且本公司已遵循了相关合同的所有方面（如若不加以遵循，可能对</w:t>
      </w:r>
      <w:r>
        <w:rPr>
          <w:rFonts w:ascii="Arial" w:hAnsi="Arial" w:cs="Arial"/>
          <w:color w:val="0000FF"/>
          <w:sz w:val="21"/>
          <w:szCs w:val="21"/>
          <w:lang w:val="en-US" w:eastAsia="zh-CN"/>
        </w:rPr>
        <w:t>（合并）</w:t>
      </w:r>
      <w:r>
        <w:rPr>
          <w:rFonts w:ascii="Arial" w:hAnsi="Arial" w:cs="Arial"/>
          <w:sz w:val="21"/>
          <w:szCs w:val="21"/>
          <w:lang w:val="en-US" w:eastAsia="zh-CN"/>
        </w:rPr>
        <w:t>财务报表具有重大影响），包括所有尚未偿还债务的所有契约、条件或其他要求。</w:t>
      </w:r>
    </w:p>
    <w:p>
      <w:pPr>
        <w:pStyle w:val="Heading1"/>
        <w:numPr>
          <w:ilvl w:val="0"/>
          <w:numId w:val="1"/>
        </w:numPr>
        <w:spacing w:lineRule="exact" w:line="440" w:before="156" w:after="156"/>
        <w:ind w:firstLine="422"/>
        <w:rPr/>
      </w:pPr>
      <w:r>
        <w:rPr>
          <w:rFonts w:ascii="Arial" w:hAnsi="Arial" w:cs="Arial"/>
          <w:b/>
          <w:sz w:val="21"/>
          <w:szCs w:val="21"/>
          <w:lang w:eastAsia="zh-CN"/>
        </w:rPr>
        <w:t>七、资产的所有权</w:t>
      </w:r>
    </w:p>
    <w:p>
      <w:pPr>
        <w:pStyle w:val="CICAClause"/>
        <w:tabs>
          <w:tab w:val="left" w:pos="0" w:leader="none"/>
        </w:tabs>
        <w:spacing w:lineRule="exact" w:line="440" w:before="0" w:after="0"/>
        <w:ind w:left="0" w:firstLine="420"/>
        <w:rPr/>
      </w:pPr>
      <w:r>
        <w:rPr>
          <w:rFonts w:cs="Arial" w:ascii="Arial" w:hAnsi="Arial"/>
          <w:sz w:val="21"/>
          <w:szCs w:val="21"/>
          <w:lang w:val="en-US" w:eastAsia="zh-CN"/>
        </w:rPr>
        <w:t>1</w:t>
      </w:r>
      <w:r>
        <w:rPr>
          <w:rFonts w:ascii="Arial" w:hAnsi="Arial" w:cs="Arial"/>
          <w:sz w:val="21"/>
          <w:szCs w:val="21"/>
          <w:lang w:val="en-US" w:eastAsia="zh-CN"/>
        </w:rPr>
        <w:t>、</w:t>
      </w:r>
      <w:r>
        <w:rPr>
          <w:rFonts w:ascii="Arial" w:hAnsi="Arial" w:cs="Arial"/>
          <w:color w:val="0000FF"/>
          <w:sz w:val="21"/>
          <w:szCs w:val="21"/>
          <w:lang w:val="en-US" w:eastAsia="zh-CN"/>
        </w:rPr>
        <w:t>【除了融资租赁中资本化的资产</w:t>
      </w:r>
      <w:r>
        <w:rPr>
          <w:rFonts w:ascii="Arial" w:hAnsi="Arial" w:cs="Arial"/>
          <w:color w:val="0000FF"/>
          <w:sz w:val="21"/>
          <w:szCs w:val="21"/>
          <w:lang w:val="en-US" w:eastAsia="zh-CN"/>
        </w:rPr>
        <w:t>以外，</w:t>
      </w:r>
      <w:r>
        <w:rPr>
          <w:rFonts w:ascii="Arial" w:hAnsi="Arial" w:cs="Arial"/>
          <w:color w:val="0000FF"/>
          <w:sz w:val="21"/>
          <w:szCs w:val="21"/>
          <w:lang w:val="en-US" w:eastAsia="zh-CN"/>
        </w:rPr>
        <w:t>】</w:t>
      </w:r>
      <w:r>
        <w:rPr>
          <w:rFonts w:ascii="Arial" w:hAnsi="Arial" w:cs="Arial"/>
          <w:sz w:val="21"/>
          <w:szCs w:val="21"/>
          <w:lang w:val="en-US" w:eastAsia="zh-CN"/>
        </w:rPr>
        <w:t>本公司对于资产负债表中列示的所有资产均享有完全的权利，并且不存在他人置于本公司资产上的留置权或保留权；而且除财务报表</w:t>
      </w:r>
      <w:r>
        <w:rPr>
          <w:rFonts w:ascii="Arial" w:hAnsi="Arial" w:cs="Arial"/>
          <w:color w:val="FF0000"/>
          <w:sz w:val="21"/>
          <w:szCs w:val="21"/>
          <w:lang w:val="en-US" w:eastAsia="zh-CN"/>
        </w:rPr>
        <w:t>附注</w:t>
      </w:r>
      <w:r>
        <w:rPr>
          <w:rFonts w:ascii="Arial" w:hAnsi="Arial" w:cs="Arial" w:eastAsia="Arial"/>
          <w:color w:val="FF0000"/>
          <w:sz w:val="21"/>
          <w:szCs w:val="21"/>
          <w:lang w:val="en-US" w:eastAsia="zh-CN"/>
        </w:rPr>
        <w:t xml:space="preserve"> </w:t>
      </w:r>
      <w:r>
        <w:rPr>
          <w:rFonts w:cs="Arial" w:ascii="Arial" w:hAnsi="Arial"/>
          <w:color w:val="FF0000"/>
          <w:sz w:val="21"/>
          <w:szCs w:val="21"/>
          <w:lang w:val="en-US" w:eastAsia="zh-CN"/>
        </w:rPr>
        <w:t xml:space="preserve">X </w:t>
      </w:r>
      <w:r>
        <w:rPr>
          <w:rFonts w:ascii="Arial" w:hAnsi="Arial" w:cs="Arial"/>
          <w:sz w:val="21"/>
          <w:szCs w:val="21"/>
          <w:lang w:val="en-US" w:eastAsia="zh-CN"/>
        </w:rPr>
        <w:t>中披露的内容外，本公司无其他任何用作抵押的资产。本公司享有完全权利的所有资产均列示于资产负债表中。</w:t>
      </w:r>
    </w:p>
    <w:p>
      <w:pPr>
        <w:pStyle w:val="CICAClause"/>
        <w:tabs>
          <w:tab w:val="left" w:pos="0" w:leader="none"/>
        </w:tabs>
        <w:spacing w:lineRule="exact" w:line="440" w:before="0" w:after="0"/>
        <w:ind w:left="0" w:firstLine="420"/>
        <w:rPr/>
      </w:pPr>
      <w:r>
        <w:rPr>
          <w:rFonts w:cs="Arial" w:ascii="Arial" w:hAnsi="Arial"/>
          <w:sz w:val="21"/>
          <w:szCs w:val="21"/>
          <w:lang w:val="en-US" w:eastAsia="zh-CN"/>
        </w:rPr>
        <w:t>2</w:t>
      </w:r>
      <w:r>
        <w:rPr>
          <w:rFonts w:ascii="Arial" w:hAnsi="Arial" w:cs="Arial"/>
          <w:sz w:val="21"/>
          <w:szCs w:val="21"/>
          <w:lang w:val="en-US" w:eastAsia="zh-CN"/>
        </w:rPr>
        <w:t>、与已售出资产有关的所有回购协议和期权已在</w:t>
      </w:r>
      <w:r>
        <w:rPr>
          <w:rFonts w:ascii="Arial" w:hAnsi="Arial" w:cs="Arial"/>
          <w:color w:val="0000FF"/>
          <w:sz w:val="21"/>
          <w:szCs w:val="21"/>
          <w:lang w:val="en-US" w:eastAsia="zh-CN"/>
        </w:rPr>
        <w:t>（合并）</w:t>
      </w:r>
      <w:r>
        <w:rPr>
          <w:rFonts w:ascii="Arial" w:hAnsi="Arial" w:cs="Arial"/>
          <w:sz w:val="21"/>
          <w:szCs w:val="21"/>
          <w:lang w:val="en-US" w:eastAsia="zh-CN"/>
        </w:rPr>
        <w:t>财务报表中得以正确记录和充分披露。</w:t>
      </w:r>
    </w:p>
    <w:p>
      <w:pPr>
        <w:pStyle w:val="Normal"/>
        <w:spacing w:lineRule="exact" w:line="440"/>
        <w:ind w:firstLine="420"/>
        <w:rPr/>
      </w:pPr>
      <w:r>
        <w:rPr>
          <w:rFonts w:cs="Arial" w:ascii="Arial" w:hAnsi="Arial"/>
          <w:szCs w:val="21"/>
        </w:rPr>
        <w:t>3</w:t>
      </w:r>
      <w:r>
        <w:rPr>
          <w:rFonts w:ascii="Arial" w:hAnsi="Arial" w:cs="Arial"/>
          <w:szCs w:val="21"/>
        </w:rPr>
        <w:t>、我们并无废弃生产线的计划或者将会导致存货过多或过时的其他计划或意图。存货的列报金额均不高于可变现净值。</w:t>
      </w:r>
    </w:p>
    <w:p>
      <w:pPr>
        <w:pStyle w:val="Normal"/>
        <w:spacing w:lineRule="exact" w:line="440"/>
        <w:ind w:firstLine="420"/>
        <w:rPr/>
      </w:pPr>
      <w:r>
        <w:rPr>
          <w:rFonts w:cs="Arial" w:ascii="Arial" w:hAnsi="Arial"/>
          <w:szCs w:val="21"/>
        </w:rPr>
        <w:t>4</w:t>
      </w:r>
      <w:r>
        <w:rPr>
          <w:rFonts w:ascii="Arial" w:hAnsi="Arial" w:cs="Arial"/>
          <w:szCs w:val="21"/>
        </w:rPr>
        <w:t>、我们的任何现金和投资账户均不存在正式或非正式的补偿性余额安排。除</w:t>
      </w:r>
      <w:r>
        <w:rPr>
          <w:rFonts w:ascii="Arial" w:hAnsi="Arial" w:cs="Arial"/>
          <w:color w:val="0000FF"/>
          <w:szCs w:val="21"/>
        </w:rPr>
        <w:t>（合并）</w:t>
      </w:r>
      <w:r>
        <w:rPr>
          <w:rFonts w:ascii="Arial" w:hAnsi="Arial" w:cs="Arial"/>
          <w:szCs w:val="21"/>
        </w:rPr>
        <w:t>财务报表</w:t>
      </w:r>
      <w:r>
        <w:rPr>
          <w:rFonts w:ascii="Arial" w:hAnsi="Arial" w:cs="Arial"/>
          <w:color w:val="FF0000"/>
          <w:szCs w:val="21"/>
        </w:rPr>
        <w:t>附注</w:t>
      </w:r>
      <w:r>
        <w:rPr>
          <w:rFonts w:ascii="Arial" w:hAnsi="Arial" w:cs="Arial" w:eastAsia="Arial"/>
          <w:color w:val="FF0000"/>
          <w:szCs w:val="21"/>
        </w:rPr>
        <w:t xml:space="preserve"> </w:t>
      </w:r>
      <w:r>
        <w:rPr>
          <w:rFonts w:cs="Arial" w:ascii="Arial" w:hAnsi="Arial"/>
          <w:color w:val="FF0000"/>
          <w:szCs w:val="21"/>
        </w:rPr>
        <w:t xml:space="preserve">X </w:t>
      </w:r>
      <w:r>
        <w:rPr>
          <w:rFonts w:ascii="Arial" w:hAnsi="Arial" w:cs="Arial"/>
          <w:szCs w:val="21"/>
        </w:rPr>
        <w:t>中的披露外，我们无其他信用额度安排。</w:t>
      </w:r>
      <w:r>
        <w:rPr>
          <w:rFonts w:ascii="Arial" w:hAnsi="Arial" w:cs="Arial" w:eastAsia="Arial"/>
          <w:szCs w:val="21"/>
        </w:rPr>
        <w:t xml:space="preserve"> </w:t>
      </w:r>
    </w:p>
    <w:p>
      <w:pPr>
        <w:pStyle w:val="Heading1"/>
        <w:numPr>
          <w:ilvl w:val="0"/>
          <w:numId w:val="1"/>
        </w:numPr>
        <w:spacing w:lineRule="exact" w:line="440" w:before="156" w:after="156"/>
        <w:ind w:firstLine="422"/>
        <w:rPr/>
      </w:pPr>
      <w:r>
        <w:rPr>
          <w:rFonts w:ascii="Arial" w:hAnsi="Arial" w:cs="Arial"/>
          <w:b/>
          <w:sz w:val="21"/>
          <w:szCs w:val="21"/>
          <w:lang w:eastAsia="zh-CN"/>
        </w:rPr>
        <w:t>八、负债与或有事项</w:t>
      </w:r>
    </w:p>
    <w:p>
      <w:pPr>
        <w:pStyle w:val="CICAClause"/>
        <w:tabs>
          <w:tab w:val="left" w:pos="0" w:leader="none"/>
        </w:tabs>
        <w:spacing w:lineRule="exact" w:line="440" w:before="0" w:after="0"/>
        <w:ind w:left="0" w:firstLine="420"/>
        <w:rPr/>
      </w:pPr>
      <w:r>
        <w:rPr>
          <w:rFonts w:cs="Arial" w:ascii="Arial" w:hAnsi="Arial"/>
          <w:sz w:val="21"/>
          <w:szCs w:val="21"/>
          <w:lang w:val="en-US" w:eastAsia="zh-CN"/>
        </w:rPr>
        <w:t>1</w:t>
      </w:r>
      <w:r>
        <w:rPr>
          <w:rFonts w:ascii="Arial" w:hAnsi="Arial" w:cs="Arial"/>
          <w:sz w:val="21"/>
          <w:szCs w:val="21"/>
          <w:lang w:val="en-US" w:eastAsia="zh-CN"/>
        </w:rPr>
        <w:t>、我们已向贵事务所披露，并在</w:t>
      </w:r>
      <w:r>
        <w:rPr>
          <w:rFonts w:ascii="Arial" w:hAnsi="Arial" w:cs="Arial"/>
          <w:color w:val="0000FF"/>
          <w:sz w:val="21"/>
          <w:szCs w:val="21"/>
          <w:lang w:val="en-US" w:eastAsia="zh-CN"/>
        </w:rPr>
        <w:t>（合并）</w:t>
      </w:r>
      <w:r>
        <w:rPr>
          <w:rFonts w:ascii="Arial" w:hAnsi="Arial" w:cs="Arial"/>
          <w:sz w:val="21"/>
          <w:szCs w:val="21"/>
          <w:lang w:val="en-US" w:eastAsia="zh-CN"/>
        </w:rPr>
        <w:t>财务报表中正确反映了所有负债及或有事项，包括与书面或口头担保有关的负债及或有事项。</w:t>
      </w:r>
      <w:r>
        <w:rPr>
          <w:rFonts w:ascii="Arial" w:hAnsi="Arial" w:cs="Arial" w:eastAsia="Arial"/>
          <w:sz w:val="21"/>
          <w:szCs w:val="21"/>
          <w:lang w:val="en-US" w:eastAsia="zh-CN"/>
        </w:rPr>
        <w:t xml:space="preserve"> </w:t>
      </w:r>
    </w:p>
    <w:p>
      <w:pPr>
        <w:pStyle w:val="CICAClause"/>
        <w:tabs>
          <w:tab w:val="left" w:pos="0" w:leader="none"/>
        </w:tabs>
        <w:spacing w:lineRule="exact" w:line="440" w:before="0" w:after="0"/>
        <w:ind w:left="0" w:firstLine="420"/>
        <w:rPr/>
      </w:pPr>
      <w:r>
        <w:rPr>
          <w:rFonts w:cs="Arial" w:ascii="Arial" w:hAnsi="Arial"/>
          <w:sz w:val="21"/>
          <w:szCs w:val="21"/>
          <w:lang w:val="en-US" w:eastAsia="zh-CN"/>
        </w:rPr>
        <w:t>2</w:t>
      </w:r>
      <w:r>
        <w:rPr>
          <w:rFonts w:ascii="Arial" w:hAnsi="Arial" w:cs="Arial"/>
          <w:sz w:val="21"/>
          <w:szCs w:val="21"/>
          <w:lang w:val="en-US" w:eastAsia="zh-CN"/>
        </w:rPr>
        <w:t>、我们已告知贵事务所所有知悉的、已经或可能发生的、在编制财务报表时应考虑的诉讼和索赔事项，并已按照</w:t>
      </w:r>
      <w:r>
        <w:rPr>
          <w:rFonts w:ascii="Arial" w:hAnsi="Arial" w:cs="Arial"/>
          <w:color w:val="0000FF"/>
          <w:sz w:val="21"/>
          <w:szCs w:val="21"/>
          <w:lang w:val="en-US" w:eastAsia="zh-CN"/>
        </w:rPr>
        <w:t>【适用的财务报告框架】</w:t>
      </w:r>
      <w:r>
        <w:rPr>
          <w:rFonts w:ascii="Arial" w:hAnsi="Arial" w:cs="Arial"/>
          <w:sz w:val="21"/>
          <w:szCs w:val="21"/>
          <w:lang w:val="en-US" w:eastAsia="zh-CN"/>
        </w:rPr>
        <w:t>进行了会计处理和披露，无论是否已就其与法律顾问进行讨论。</w:t>
      </w:r>
    </w:p>
    <w:p>
      <w:pPr>
        <w:pStyle w:val="Bulletindent"/>
        <w:numPr>
          <w:ilvl w:val="0"/>
          <w:numId w:val="0"/>
        </w:numPr>
        <w:spacing w:lineRule="exact" w:line="440"/>
        <w:ind w:left="0" w:firstLine="420"/>
        <w:jc w:val="left"/>
        <w:rPr>
          <w:rFonts w:ascii="Arial" w:hAnsi="Arial" w:cs="Arial"/>
          <w:sz w:val="21"/>
          <w:szCs w:val="21"/>
          <w:lang w:eastAsia="zh-CN"/>
        </w:rPr>
      </w:pPr>
      <w:r>
        <w:rPr>
          <w:rFonts w:cs="Arial" w:ascii="Arial" w:hAnsi="Arial"/>
          <w:sz w:val="21"/>
          <w:szCs w:val="21"/>
          <w:lang w:eastAsia="zh-CN"/>
        </w:rPr>
        <w:t>3</w:t>
      </w:r>
      <w:r>
        <w:rPr>
          <w:rFonts w:ascii="Arial" w:hAnsi="Arial" w:cs="Arial"/>
          <w:sz w:val="21"/>
          <w:szCs w:val="21"/>
          <w:lang w:eastAsia="zh-CN"/>
        </w:rPr>
        <w:t>、我们已正确地记录或披露了包括实际发生和可能的所有负债，并已在</w:t>
      </w:r>
      <w:r>
        <w:rPr>
          <w:rFonts w:ascii="Arial" w:hAnsi="Arial" w:cs="Arial"/>
          <w:color w:val="0000FF"/>
          <w:sz w:val="21"/>
          <w:szCs w:val="21"/>
          <w:lang w:eastAsia="zh-CN"/>
        </w:rPr>
        <w:t>（合并）</w:t>
      </w:r>
      <w:r>
        <w:rPr>
          <w:rFonts w:ascii="Arial" w:hAnsi="Arial" w:cs="Arial"/>
          <w:sz w:val="21"/>
          <w:szCs w:val="21"/>
          <w:lang w:eastAsia="zh-CN"/>
        </w:rPr>
        <w:t>财务报表</w:t>
      </w:r>
      <w:r>
        <w:rPr>
          <w:rFonts w:ascii="Arial" w:hAnsi="Arial" w:cs="Arial"/>
          <w:color w:val="FF0000"/>
          <w:sz w:val="21"/>
          <w:szCs w:val="21"/>
          <w:lang w:eastAsia="zh-CN"/>
        </w:rPr>
        <w:t>附注</w:t>
      </w:r>
      <w:r>
        <w:rPr>
          <w:rFonts w:cs="Arial" w:ascii="Arial" w:hAnsi="Arial"/>
          <w:color w:val="FF0000"/>
          <w:sz w:val="21"/>
          <w:szCs w:val="21"/>
          <w:lang w:eastAsia="zh-CN"/>
        </w:rPr>
        <w:t>X</w:t>
      </w:r>
      <w:r>
        <w:rPr>
          <w:rFonts w:ascii="Arial" w:hAnsi="Arial" w:cs="Arial"/>
          <w:sz w:val="21"/>
          <w:szCs w:val="21"/>
          <w:lang w:eastAsia="zh-CN"/>
        </w:rPr>
        <w:t>中披露了所有向第三方提供的担保。</w:t>
      </w:r>
    </w:p>
    <w:p>
      <w:pPr>
        <w:pStyle w:val="Bulletindent"/>
        <w:numPr>
          <w:ilvl w:val="0"/>
          <w:numId w:val="0"/>
        </w:numPr>
        <w:spacing w:lineRule="exact" w:line="440"/>
        <w:ind w:left="0" w:firstLine="420"/>
        <w:jc w:val="left"/>
        <w:rPr/>
      </w:pPr>
      <w:r>
        <w:rPr>
          <w:rFonts w:cs="Arial" w:ascii="Arial" w:hAnsi="Arial"/>
          <w:sz w:val="21"/>
          <w:szCs w:val="21"/>
          <w:lang w:eastAsia="zh-CN"/>
        </w:rPr>
        <w:t>4</w:t>
      </w:r>
      <w:r>
        <w:rPr>
          <w:rFonts w:ascii="Arial" w:hAnsi="Arial" w:cs="Arial"/>
          <w:sz w:val="21"/>
          <w:szCs w:val="21"/>
          <w:lang w:eastAsia="zh-CN"/>
        </w:rPr>
        <w:t>、</w:t>
      </w:r>
      <w:r>
        <w:rPr>
          <w:rFonts w:ascii="Arial" w:hAnsi="Arial" w:cs="Arial"/>
          <w:color w:val="0000FF"/>
          <w:sz w:val="21"/>
          <w:szCs w:val="21"/>
          <w:lang w:eastAsia="zh-CN"/>
        </w:rPr>
        <w:t>【索赔人名称】</w:t>
      </w:r>
      <w:r>
        <w:rPr>
          <w:rFonts w:ascii="Arial" w:hAnsi="Arial" w:cs="Arial" w:eastAsia="Arial"/>
          <w:color w:val="0000FF"/>
          <w:sz w:val="21"/>
          <w:szCs w:val="21"/>
          <w:lang w:eastAsia="zh-CN"/>
        </w:rPr>
        <w:t xml:space="preserve"> </w:t>
      </w:r>
      <w:r>
        <w:rPr>
          <w:rFonts w:ascii="Arial" w:hAnsi="Arial" w:cs="Arial"/>
          <w:sz w:val="21"/>
          <w:szCs w:val="21"/>
          <w:lang w:eastAsia="zh-CN"/>
        </w:rPr>
        <w:t>的索赔要求</w:t>
      </w:r>
      <w:r>
        <w:rPr>
          <w:rFonts w:ascii="Arial" w:hAnsi="Arial" w:cs="Arial" w:eastAsia="Arial"/>
          <w:color w:val="0000FF"/>
          <w:sz w:val="21"/>
          <w:szCs w:val="21"/>
          <w:lang w:eastAsia="zh-CN"/>
        </w:rPr>
        <w:t>………</w:t>
      </w:r>
      <w:r>
        <w:rPr>
          <w:rFonts w:ascii="Arial" w:hAnsi="Arial" w:cs="Arial"/>
          <w:color w:val="0000FF"/>
          <w:sz w:val="21"/>
          <w:szCs w:val="21"/>
          <w:lang w:eastAsia="zh-CN"/>
        </w:rPr>
        <w:t>，</w:t>
      </w:r>
      <w:r>
        <w:rPr>
          <w:rFonts w:ascii="Arial" w:hAnsi="Arial" w:cs="Arial"/>
          <w:sz w:val="21"/>
          <w:szCs w:val="21"/>
          <w:lang w:eastAsia="zh-CN"/>
        </w:rPr>
        <w:t>已以</w:t>
      </w:r>
      <w:r>
        <w:rPr>
          <w:rFonts w:cs="Arial" w:ascii="Arial" w:hAnsi="Arial"/>
          <w:color w:val="0000FF"/>
          <w:sz w:val="21"/>
          <w:szCs w:val="21"/>
          <w:lang w:eastAsia="zh-CN"/>
        </w:rPr>
        <w:t>XXX</w:t>
      </w:r>
      <w:r>
        <w:rPr>
          <w:rFonts w:ascii="Arial" w:hAnsi="Arial" w:cs="Arial"/>
          <w:color w:val="0000FF"/>
          <w:sz w:val="21"/>
          <w:szCs w:val="21"/>
          <w:lang w:eastAsia="zh-CN"/>
        </w:rPr>
        <w:t>的</w:t>
      </w:r>
      <w:r>
        <w:rPr>
          <w:rFonts w:ascii="Arial" w:hAnsi="Arial" w:cs="Arial"/>
          <w:sz w:val="21"/>
          <w:szCs w:val="21"/>
          <w:lang w:eastAsia="zh-CN"/>
        </w:rPr>
        <w:t>总金额得以解决，并已在</w:t>
      </w:r>
      <w:r>
        <w:rPr>
          <w:rFonts w:ascii="Arial" w:hAnsi="Arial" w:cs="Arial"/>
          <w:color w:val="0000FF"/>
          <w:sz w:val="21"/>
          <w:szCs w:val="21"/>
          <w:lang w:eastAsia="zh-CN"/>
        </w:rPr>
        <w:t>（合并）</w:t>
      </w:r>
      <w:r>
        <w:rPr>
          <w:rFonts w:ascii="Arial" w:hAnsi="Arial" w:cs="Arial"/>
          <w:sz w:val="21"/>
          <w:szCs w:val="21"/>
          <w:lang w:eastAsia="zh-CN"/>
        </w:rPr>
        <w:t>财务报表中作了适当计提。我们尚未收到或预计将会收到与诉讼有关的其他索赔要求。</w:t>
      </w:r>
      <w:r>
        <w:rPr>
          <w:rFonts w:ascii="Arial" w:hAnsi="Arial" w:cs="Arial" w:eastAsia="Arial"/>
          <w:sz w:val="21"/>
          <w:szCs w:val="21"/>
          <w:lang w:eastAsia="zh-CN"/>
        </w:rPr>
        <w:t xml:space="preserve"> </w:t>
      </w:r>
    </w:p>
    <w:p>
      <w:pPr>
        <w:pStyle w:val="Heading1"/>
        <w:numPr>
          <w:ilvl w:val="0"/>
          <w:numId w:val="1"/>
        </w:numPr>
        <w:spacing w:lineRule="exact" w:line="440" w:before="156" w:after="156"/>
        <w:ind w:firstLine="422"/>
        <w:rPr/>
      </w:pPr>
      <w:r>
        <w:rPr>
          <w:rFonts w:ascii="Arial" w:hAnsi="Arial" w:cs="Arial"/>
          <w:b/>
          <w:sz w:val="21"/>
          <w:szCs w:val="21"/>
          <w:lang w:eastAsia="zh-CN"/>
        </w:rPr>
        <w:t>九、权益</w:t>
      </w:r>
    </w:p>
    <w:p>
      <w:pPr>
        <w:pStyle w:val="Normal"/>
        <w:spacing w:lineRule="exact" w:line="440"/>
        <w:ind w:firstLine="420"/>
        <w:rPr/>
      </w:pPr>
      <w:r>
        <w:rPr>
          <w:rFonts w:ascii="Arial" w:hAnsi="Arial" w:cs="Arial"/>
          <w:szCs w:val="21"/>
        </w:rPr>
        <w:t>我们已在（合并）财务报表中适当记录或披露了</w:t>
      </w:r>
      <w:r>
        <w:rPr>
          <w:rFonts w:ascii="Arial" w:hAnsi="Arial" w:cs="Arial"/>
          <w:color w:val="0000FF"/>
          <w:szCs w:val="21"/>
        </w:rPr>
        <w:t>【股份</w:t>
      </w:r>
      <w:r>
        <w:rPr>
          <w:rFonts w:cs="Arial" w:ascii="Arial" w:hAnsi="Arial"/>
          <w:color w:val="0000FF"/>
          <w:szCs w:val="21"/>
        </w:rPr>
        <w:t>/</w:t>
      </w:r>
      <w:r>
        <w:rPr>
          <w:rFonts w:ascii="Arial" w:hAnsi="Arial" w:cs="Arial"/>
          <w:color w:val="0000FF"/>
          <w:szCs w:val="21"/>
        </w:rPr>
        <w:t>股本回购】</w:t>
      </w:r>
      <w:r>
        <w:rPr>
          <w:rFonts w:ascii="Arial" w:hAnsi="Arial" w:cs="Arial"/>
          <w:szCs w:val="21"/>
        </w:rPr>
        <w:t>的期权和协议，以及为期权、认股权证、股份转换和其他需要而储备的</w:t>
      </w:r>
      <w:r>
        <w:rPr>
          <w:rFonts w:ascii="Arial" w:hAnsi="Arial" w:cs="Arial"/>
          <w:color w:val="0000FF"/>
          <w:szCs w:val="21"/>
        </w:rPr>
        <w:t>【股份</w:t>
      </w:r>
      <w:r>
        <w:rPr>
          <w:rFonts w:cs="Arial" w:ascii="Arial" w:hAnsi="Arial"/>
          <w:color w:val="0000FF"/>
          <w:szCs w:val="21"/>
        </w:rPr>
        <w:t>/</w:t>
      </w:r>
      <w:r>
        <w:rPr>
          <w:rFonts w:ascii="Arial" w:hAnsi="Arial" w:cs="Arial"/>
          <w:color w:val="0000FF"/>
          <w:szCs w:val="21"/>
        </w:rPr>
        <w:t>股本】</w:t>
      </w:r>
      <w:r>
        <w:rPr>
          <w:rFonts w:ascii="Arial" w:hAnsi="Arial" w:cs="Arial"/>
          <w:szCs w:val="21"/>
        </w:rPr>
        <w:t>。</w:t>
      </w:r>
      <w:r>
        <w:rPr>
          <w:rFonts w:ascii="Arial" w:hAnsi="Arial" w:cs="Arial" w:eastAsia="Arial"/>
          <w:szCs w:val="21"/>
        </w:rPr>
        <w:t xml:space="preserve"> </w:t>
      </w:r>
    </w:p>
    <w:p>
      <w:pPr>
        <w:pStyle w:val="Heading1"/>
        <w:numPr>
          <w:ilvl w:val="0"/>
          <w:numId w:val="1"/>
        </w:numPr>
        <w:spacing w:lineRule="exact" w:line="440" w:before="156" w:after="156"/>
        <w:ind w:firstLine="422"/>
        <w:rPr/>
      </w:pPr>
      <w:r>
        <w:rPr>
          <w:rFonts w:ascii="Arial" w:hAnsi="Arial" w:cs="Arial"/>
          <w:b/>
          <w:sz w:val="21"/>
          <w:szCs w:val="21"/>
          <w:lang w:eastAsia="zh-CN"/>
        </w:rPr>
        <w:t>十、采购和销售承诺以及销售条款</w:t>
      </w:r>
    </w:p>
    <w:p>
      <w:pPr>
        <w:pStyle w:val="Normal"/>
        <w:spacing w:lineRule="exact" w:line="440"/>
        <w:ind w:firstLine="420"/>
        <w:rPr>
          <w:rFonts w:ascii="Arial" w:hAnsi="Arial" w:cs="Arial"/>
          <w:color w:val="0000FF"/>
          <w:szCs w:val="21"/>
        </w:rPr>
      </w:pPr>
      <w:r>
        <w:rPr>
          <w:rFonts w:ascii="Arial" w:hAnsi="Arial" w:cs="Arial"/>
          <w:color w:val="0000FF"/>
          <w:szCs w:val="21"/>
        </w:rPr>
        <w:t>【根据情况对下面声明作适当修改】</w:t>
      </w:r>
    </w:p>
    <w:p>
      <w:pPr>
        <w:pStyle w:val="Normal"/>
        <w:spacing w:lineRule="exact" w:line="440"/>
        <w:ind w:firstLine="420"/>
        <w:rPr/>
      </w:pPr>
      <w:r>
        <w:rPr>
          <w:rFonts w:cs="Arial" w:ascii="Arial" w:hAnsi="Arial"/>
          <w:szCs w:val="21"/>
        </w:rPr>
        <w:t>1</w:t>
      </w:r>
      <w:r>
        <w:rPr>
          <w:rFonts w:ascii="Arial" w:hAnsi="Arial" w:cs="Arial"/>
          <w:szCs w:val="21"/>
        </w:rPr>
        <w:t>、我们已在</w:t>
      </w:r>
      <w:r>
        <w:rPr>
          <w:rFonts w:ascii="Arial" w:hAnsi="Arial" w:cs="Arial"/>
          <w:color w:val="0000FF"/>
          <w:szCs w:val="21"/>
        </w:rPr>
        <w:t>（合并）</w:t>
      </w:r>
      <w:r>
        <w:rPr>
          <w:rFonts w:ascii="Arial" w:hAnsi="Arial" w:cs="Arial"/>
          <w:szCs w:val="21"/>
        </w:rPr>
        <w:t>财务报表中适当记录并充分披露了采购和销售承诺造成的损失。</w:t>
      </w:r>
    </w:p>
    <w:p>
      <w:pPr>
        <w:pStyle w:val="Normal"/>
        <w:spacing w:lineRule="exact" w:line="440"/>
        <w:ind w:firstLine="420"/>
        <w:rPr/>
      </w:pPr>
      <w:r>
        <w:rPr>
          <w:rFonts w:cs="Arial" w:ascii="Arial" w:hAnsi="Arial"/>
          <w:szCs w:val="21"/>
        </w:rPr>
        <w:t>2</w:t>
      </w:r>
      <w:r>
        <w:rPr>
          <w:rFonts w:ascii="Arial" w:hAnsi="Arial" w:cs="Arial"/>
          <w:szCs w:val="21"/>
        </w:rPr>
        <w:t>、</w:t>
      </w:r>
      <w:r>
        <w:rPr>
          <w:rFonts w:cs="Arial" w:ascii="Arial" w:hAnsi="Arial"/>
          <w:color w:val="0000FF"/>
          <w:szCs w:val="21"/>
        </w:rPr>
        <w:t>(</w:t>
      </w:r>
      <w:r>
        <w:rPr>
          <w:rFonts w:ascii="Arial" w:hAnsi="Arial" w:cs="Arial"/>
          <w:color w:val="0000FF"/>
          <w:szCs w:val="21"/>
        </w:rPr>
        <w:t>期</w:t>
      </w:r>
      <w:r>
        <w:rPr>
          <w:rFonts w:cs="Arial" w:ascii="Arial" w:hAnsi="Arial"/>
          <w:color w:val="0000FF"/>
          <w:szCs w:val="21"/>
        </w:rPr>
        <w:t>)</w:t>
      </w:r>
      <w:r>
        <w:rPr>
          <w:rFonts w:cs="Arial" w:ascii="Arial" w:hAnsi="Arial"/>
          <w:szCs w:val="21"/>
        </w:rPr>
        <w:t xml:space="preserve"> </w:t>
      </w:r>
      <w:r>
        <w:rPr>
          <w:rFonts w:ascii="Arial" w:hAnsi="Arial" w:cs="Arial"/>
          <w:szCs w:val="21"/>
        </w:rPr>
        <w:t>末，本公司无正常商业活动以外的并且可能对公司产生不利影响的异常承诺或任何形式的合同义务。（例如，高于市价的合同或采购协议；正常商业活动以外的回购或其他协议；购买不动产、厂房和设备的重大承诺；重大的外币交易承诺；信用证的未偿还余额；以超出正常需求数量或高于现行市价价格购买存货的采购承诺；兑现或未能兑现销售承诺导致的损失等）。</w:t>
      </w:r>
    </w:p>
    <w:p>
      <w:pPr>
        <w:pStyle w:val="Normal"/>
        <w:spacing w:lineRule="exact" w:line="440"/>
        <w:ind w:firstLine="420"/>
        <w:rPr>
          <w:rFonts w:ascii="Arial" w:hAnsi="Arial" w:cs="Arial"/>
          <w:color w:val="0000FF"/>
          <w:szCs w:val="21"/>
        </w:rPr>
      </w:pPr>
      <w:r>
        <w:rPr>
          <w:rFonts w:ascii="Arial" w:hAnsi="Arial" w:cs="Arial"/>
          <w:color w:val="0000FF"/>
          <w:szCs w:val="21"/>
        </w:rPr>
        <w:t>【当涉及收入确认的重大交易出现警示迹象或信号时，我们考虑包含下面声明。（某些情况下，该声明可能要从销售人员那里获得。）】</w:t>
      </w:r>
    </w:p>
    <w:p>
      <w:pPr>
        <w:pStyle w:val="BodyCopy"/>
        <w:spacing w:lineRule="exact" w:line="440"/>
        <w:ind w:firstLine="420"/>
        <w:jc w:val="left"/>
        <w:rPr/>
      </w:pPr>
      <w:r>
        <w:rPr>
          <w:rFonts w:cs="Arial" w:ascii="Arial" w:hAnsi="Arial"/>
          <w:sz w:val="21"/>
          <w:szCs w:val="21"/>
          <w:lang w:eastAsia="zh-CN"/>
        </w:rPr>
        <w:t>3</w:t>
      </w:r>
      <w:r>
        <w:rPr>
          <w:rFonts w:ascii="Arial" w:hAnsi="Arial" w:cs="Arial"/>
          <w:sz w:val="21"/>
          <w:szCs w:val="21"/>
          <w:lang w:eastAsia="zh-CN"/>
        </w:rPr>
        <w:t>、我们已向贵事务所提供了向经销商和转销商进行销售的所有相关协议。这些协议涵盖了销售的整个安排，且无需其他书面或口头协议补充。</w:t>
      </w:r>
    </w:p>
    <w:p>
      <w:pPr>
        <w:pStyle w:val="Normal"/>
        <w:tabs>
          <w:tab w:val="left" w:pos="5040" w:leader="none"/>
        </w:tabs>
        <w:spacing w:lineRule="exact" w:line="440"/>
        <w:rPr>
          <w:rFonts w:ascii="Arial" w:hAnsi="Arial" w:cs="Arial"/>
          <w:b/>
          <w:b/>
          <w:color w:val="0000FF"/>
          <w:sz w:val="21"/>
          <w:szCs w:val="21"/>
          <w:lang w:eastAsia="zh-CN"/>
        </w:rPr>
      </w:pPr>
      <w:r>
        <w:rPr>
          <w:rFonts w:cs="Arial" w:ascii="Arial" w:hAnsi="Arial"/>
          <w:b/>
          <w:color w:val="0000FF"/>
          <w:sz w:val="21"/>
          <w:szCs w:val="21"/>
          <w:lang w:eastAsia="zh-CN"/>
        </w:rPr>
      </w:r>
    </w:p>
    <w:p>
      <w:pPr>
        <w:pStyle w:val="Normal"/>
        <w:spacing w:lineRule="exact" w:line="440"/>
        <w:ind w:firstLine="420"/>
        <w:rPr>
          <w:rFonts w:ascii="Arial" w:hAnsi="Arial" w:cs="Arial"/>
          <w:color w:val="0000FF"/>
          <w:szCs w:val="21"/>
        </w:rPr>
      </w:pPr>
      <w:r>
        <w:rPr>
          <w:rFonts w:ascii="Arial" w:hAnsi="Arial" w:cs="Arial"/>
          <w:color w:val="0000FF"/>
          <w:szCs w:val="21"/>
        </w:rPr>
        <w:t>【</w:t>
      </w:r>
      <w:r>
        <w:rPr>
          <w:rFonts w:ascii="Arial" w:hAnsi="Arial" w:cs="Arial" w:eastAsia="Arial"/>
          <w:color w:val="0000FF"/>
          <w:szCs w:val="21"/>
        </w:rPr>
        <w:t xml:space="preserve"> </w:t>
      </w:r>
      <w:r>
        <w:rPr>
          <w:rFonts w:ascii="Arial" w:hAnsi="Arial" w:cs="Arial"/>
          <w:color w:val="0000FF"/>
          <w:szCs w:val="21"/>
        </w:rPr>
        <w:t>对于确认收入的重要交易，如果出现任何迹象或</w:t>
      </w:r>
      <w:r>
        <w:rPr>
          <w:rFonts w:ascii="Arial" w:hAnsi="Arial" w:cs="Arial" w:eastAsia="Arial"/>
          <w:color w:val="0000FF"/>
          <w:szCs w:val="21"/>
        </w:rPr>
        <w:t>“</w:t>
      </w:r>
      <w:r>
        <w:rPr>
          <w:rFonts w:ascii="Arial" w:hAnsi="Arial" w:cs="Arial"/>
          <w:color w:val="0000FF"/>
          <w:szCs w:val="21"/>
        </w:rPr>
        <w:t>警示信号</w:t>
      </w:r>
      <w:r>
        <w:rPr>
          <w:rFonts w:ascii="Arial" w:hAnsi="Arial" w:cs="Arial" w:eastAsia="Arial"/>
          <w:color w:val="0000FF"/>
          <w:szCs w:val="21"/>
        </w:rPr>
        <w:t>”</w:t>
      </w:r>
      <w:r>
        <w:rPr>
          <w:rFonts w:ascii="Arial" w:hAnsi="Arial" w:cs="Arial"/>
          <w:color w:val="0000FF"/>
          <w:szCs w:val="21"/>
        </w:rPr>
        <w:t>，我们考虑包含下面的声明。</w:t>
      </w:r>
      <w:r>
        <w:rPr>
          <w:rFonts w:cs="Arial" w:ascii="Arial" w:hAnsi="Arial"/>
          <w:color w:val="0000FF"/>
          <w:szCs w:val="21"/>
        </w:rPr>
        <w:t>(</w:t>
      </w:r>
      <w:r>
        <w:rPr>
          <w:rFonts w:ascii="Arial" w:hAnsi="Arial" w:cs="Arial"/>
          <w:color w:val="0000FF"/>
          <w:szCs w:val="21"/>
        </w:rPr>
        <w:t>在某些情况下，可能须向销售人员获取本声明。）】</w:t>
      </w:r>
    </w:p>
    <w:p>
      <w:pPr>
        <w:pStyle w:val="Heading1"/>
        <w:numPr>
          <w:ilvl w:val="0"/>
          <w:numId w:val="1"/>
        </w:numPr>
        <w:spacing w:lineRule="exact" w:line="440" w:before="156" w:after="156"/>
        <w:ind w:firstLine="422"/>
        <w:rPr/>
      </w:pPr>
      <w:r>
        <w:rPr>
          <w:rFonts w:ascii="Arial" w:hAnsi="Arial" w:cs="Arial"/>
          <w:b/>
          <w:sz w:val="21"/>
          <w:szCs w:val="21"/>
          <w:lang w:eastAsia="zh-CN"/>
        </w:rPr>
        <w:t>十一、持续经营</w:t>
      </w:r>
    </w:p>
    <w:p>
      <w:pPr>
        <w:pStyle w:val="Normal"/>
        <w:spacing w:lineRule="exact" w:line="440"/>
        <w:ind w:firstLine="420"/>
        <w:rPr>
          <w:rFonts w:ascii="Arial" w:hAnsi="Arial" w:cs="Arial"/>
          <w:color w:val="0000FF"/>
          <w:szCs w:val="21"/>
        </w:rPr>
      </w:pPr>
      <w:r>
        <w:rPr>
          <w:rFonts w:ascii="Arial" w:hAnsi="Arial" w:cs="Arial"/>
          <w:szCs w:val="21"/>
        </w:rPr>
        <w:t>我们作为</w:t>
      </w:r>
      <w:r>
        <w:rPr>
          <w:rFonts w:ascii="Arial" w:hAnsi="Arial" w:cs="Arial"/>
          <w:color w:val="0000FF"/>
          <w:szCs w:val="21"/>
        </w:rPr>
        <w:t>【公司名称】</w:t>
      </w:r>
      <w:r>
        <w:rPr>
          <w:rFonts w:ascii="Arial" w:hAnsi="Arial" w:cs="Arial"/>
          <w:szCs w:val="21"/>
        </w:rPr>
        <w:t>的管理层，负责评估</w:t>
      </w:r>
      <w:r>
        <w:rPr>
          <w:rFonts w:ascii="Arial" w:hAnsi="Arial" w:cs="Arial"/>
          <w:color w:val="0000FF"/>
          <w:szCs w:val="21"/>
        </w:rPr>
        <w:t>【公司名称】</w:t>
      </w:r>
      <w:r>
        <w:rPr>
          <w:rFonts w:ascii="Arial" w:hAnsi="Arial" w:cs="Arial"/>
          <w:szCs w:val="21"/>
        </w:rPr>
        <w:t>的持续经营能力，披露与持续经营相关的事项（如适用），并运用持续经营假设，除非我们计划清算</w:t>
      </w:r>
      <w:r>
        <w:rPr>
          <w:rFonts w:ascii="Arial" w:hAnsi="Arial" w:cs="Arial"/>
          <w:color w:val="0000FF"/>
          <w:szCs w:val="21"/>
        </w:rPr>
        <w:t>【公司名称】</w:t>
      </w:r>
      <w:r>
        <w:rPr>
          <w:rFonts w:ascii="Arial" w:hAnsi="Arial" w:cs="Arial"/>
          <w:szCs w:val="21"/>
        </w:rPr>
        <w:t>、终止运营或别无其他现实的选择。我们已向贵事务所提供了我们对</w:t>
      </w:r>
      <w:r>
        <w:rPr>
          <w:rFonts w:ascii="Arial" w:hAnsi="Arial" w:cs="Arial"/>
          <w:color w:val="0000FF"/>
          <w:szCs w:val="21"/>
        </w:rPr>
        <w:t>【公司名称】</w:t>
      </w:r>
      <w:r>
        <w:rPr>
          <w:rFonts w:ascii="Arial" w:hAnsi="Arial" w:cs="Arial"/>
          <w:szCs w:val="21"/>
        </w:rPr>
        <w:t>的持续经营能力的评估，并确信该评估是建立在对截至本声明书签署日止所有可获得的内外部信息的综合考量和分析的基础之上，代表了我们对</w:t>
      </w:r>
      <w:r>
        <w:rPr>
          <w:rFonts w:ascii="Arial" w:hAnsi="Arial" w:cs="Arial"/>
          <w:color w:val="0000FF"/>
          <w:szCs w:val="21"/>
        </w:rPr>
        <w:t>【公司名称】</w:t>
      </w:r>
      <w:r>
        <w:rPr>
          <w:rFonts w:ascii="Arial" w:hAnsi="Arial" w:cs="Arial"/>
          <w:szCs w:val="21"/>
        </w:rPr>
        <w:t>的持续经营能力的最佳和谨慎的估计和判断，同时恰当反映了我们对</w:t>
      </w:r>
      <w:r>
        <w:rPr>
          <w:rFonts w:ascii="Arial" w:hAnsi="Arial" w:cs="Arial"/>
          <w:color w:val="0000FF"/>
          <w:szCs w:val="21"/>
        </w:rPr>
        <w:t>【公司名称】</w:t>
      </w:r>
      <w:r>
        <w:rPr>
          <w:rFonts w:ascii="Arial" w:hAnsi="Arial" w:cs="Arial"/>
          <w:szCs w:val="21"/>
        </w:rPr>
        <w:t>在可预见未来的经营计划的影响。我们对该评估的合规性、合理性、真实性和完整性承担完全责任。</w:t>
      </w:r>
      <w:r>
        <w:rPr>
          <w:rFonts w:ascii="Arial" w:hAnsi="Arial" w:cs="Arial"/>
          <w:color w:val="0000FF"/>
          <w:szCs w:val="21"/>
        </w:rPr>
        <w:t>【此表述适用于通用目的财务报表审计】</w:t>
      </w:r>
    </w:p>
    <w:p>
      <w:pPr>
        <w:pStyle w:val="Normal"/>
        <w:spacing w:lineRule="exact" w:line="440"/>
        <w:ind w:firstLine="420"/>
        <w:rPr>
          <w:rFonts w:ascii="Arial" w:hAnsi="Arial" w:cs="Arial"/>
          <w:color w:val="0000FF"/>
          <w:szCs w:val="21"/>
        </w:rPr>
      </w:pPr>
      <w:r>
        <w:rPr>
          <w:rFonts w:ascii="Arial" w:hAnsi="Arial" w:cs="Arial"/>
          <w:color w:val="0000FF"/>
          <w:szCs w:val="21"/>
        </w:rPr>
        <w:t>【当财务状况紧张，财务报告须对管理层的意图和公司持续经营能力作额外披露时，应该包含下面的声明。】</w:t>
      </w:r>
    </w:p>
    <w:p>
      <w:pPr>
        <w:pStyle w:val="BodyCopy"/>
        <w:spacing w:lineRule="exact" w:line="440"/>
        <w:ind w:firstLine="420"/>
        <w:jc w:val="left"/>
        <w:rPr>
          <w:rFonts w:ascii="Arial" w:hAnsi="Arial" w:cs="Arial"/>
          <w:sz w:val="21"/>
          <w:szCs w:val="21"/>
          <w:lang w:eastAsia="zh-CN"/>
        </w:rPr>
      </w:pPr>
      <w:r>
        <w:rPr>
          <w:rFonts w:cs="Arial" w:ascii="Arial" w:hAnsi="Arial"/>
          <w:color w:val="0000FF"/>
          <w:sz w:val="21"/>
          <w:szCs w:val="21"/>
          <w:lang w:eastAsia="zh-CN"/>
        </w:rPr>
        <w:t>1</w:t>
      </w:r>
      <w:r>
        <w:rPr>
          <w:rFonts w:ascii="Arial" w:hAnsi="Arial" w:cs="Arial"/>
          <w:color w:val="0000FF"/>
          <w:sz w:val="21"/>
          <w:szCs w:val="21"/>
          <w:lang w:eastAsia="zh-CN"/>
        </w:rPr>
        <w:t>、</w:t>
      </w:r>
      <w:r>
        <w:rPr>
          <w:rFonts w:ascii="Arial" w:hAnsi="Arial" w:cs="Arial"/>
          <w:color w:val="0000FF"/>
          <w:sz w:val="21"/>
          <w:szCs w:val="21"/>
          <w:lang w:eastAsia="zh-CN"/>
        </w:rPr>
        <w:t>（合并）</w:t>
      </w:r>
      <w:r>
        <w:rPr>
          <w:rFonts w:ascii="Arial" w:hAnsi="Arial" w:cs="Arial"/>
          <w:sz w:val="21"/>
          <w:szCs w:val="21"/>
          <w:lang w:eastAsia="zh-CN"/>
        </w:rPr>
        <w:t>财务报表</w:t>
      </w:r>
      <w:r>
        <w:rPr>
          <w:rFonts w:ascii="Arial" w:hAnsi="Arial" w:cs="Arial"/>
          <w:color w:val="FF0000"/>
          <w:sz w:val="21"/>
          <w:szCs w:val="21"/>
          <w:lang w:eastAsia="zh-CN"/>
        </w:rPr>
        <w:t>附注</w:t>
      </w:r>
      <w:r>
        <w:rPr>
          <w:rFonts w:cs="Arial" w:ascii="Arial" w:hAnsi="Arial"/>
          <w:color w:val="FF0000"/>
          <w:sz w:val="21"/>
          <w:szCs w:val="21"/>
          <w:lang w:eastAsia="zh-CN"/>
        </w:rPr>
        <w:t>X</w:t>
      </w:r>
      <w:r>
        <w:rPr>
          <w:rFonts w:ascii="Arial" w:hAnsi="Arial" w:cs="Arial"/>
          <w:sz w:val="21"/>
          <w:szCs w:val="21"/>
          <w:lang w:eastAsia="zh-CN"/>
        </w:rPr>
        <w:t>披露了我们所知悉的、与本公司持续经营能力有关的所有事项，包括重要情况和事项以及管理层的计划。</w:t>
      </w:r>
    </w:p>
    <w:p>
      <w:pPr>
        <w:pStyle w:val="BodyCopy"/>
        <w:spacing w:lineRule="auto" w:line="360"/>
        <w:ind w:firstLine="420"/>
        <w:jc w:val="left"/>
        <w:rPr/>
      </w:pPr>
      <w:r>
        <w:rPr>
          <w:rFonts w:ascii="Arial" w:hAnsi="Arial" w:cs="Arial"/>
          <w:color w:val="0000FF"/>
          <w:sz w:val="21"/>
          <w:szCs w:val="21"/>
          <w:lang w:eastAsia="zh-CN"/>
        </w:rPr>
        <w:t>【</w:t>
      </w:r>
      <w:r>
        <w:rPr>
          <w:rFonts w:cs="Arial" w:ascii="Arial" w:hAnsi="Arial"/>
          <w:color w:val="FF0000"/>
          <w:sz w:val="21"/>
          <w:szCs w:val="21"/>
          <w:lang w:eastAsia="zh-CN"/>
        </w:rPr>
        <w:t>2</w:t>
      </w:r>
      <w:r>
        <w:rPr>
          <w:rFonts w:ascii="Arial" w:hAnsi="Arial" w:cs="Arial"/>
          <w:color w:val="FF0000"/>
          <w:sz w:val="21"/>
          <w:szCs w:val="21"/>
          <w:lang w:eastAsia="zh-CN"/>
        </w:rPr>
        <w:t>、</w:t>
      </w:r>
      <w:r>
        <w:rPr>
          <w:rFonts w:ascii="Arial" w:hAnsi="Arial" w:cs="Arial"/>
          <w:color w:val="FF0000"/>
          <w:sz w:val="21"/>
          <w:szCs w:val="21"/>
          <w:lang w:eastAsia="zh-CN"/>
        </w:rPr>
        <w:t>我们已提供对持续经营的评估报告，针对持续经营产生重大疑虑的事项或情况进行了说明，并提供了可行的应对计划，以确定未来持续经营不存在重大不确定性</w:t>
      </w:r>
    </w:p>
    <w:p>
      <w:pPr>
        <w:pStyle w:val="BodyCopy"/>
        <w:spacing w:lineRule="auto" w:line="360"/>
        <w:ind w:firstLine="420"/>
        <w:jc w:val="left"/>
        <w:rPr>
          <w:rFonts w:ascii="Arial" w:hAnsi="Arial" w:cs="Arial"/>
          <w:color w:val="0000FF"/>
          <w:sz w:val="21"/>
          <w:szCs w:val="21"/>
          <w:lang w:eastAsia="zh-CN"/>
        </w:rPr>
      </w:pPr>
      <w:r>
        <w:rPr>
          <w:rFonts w:ascii="Arial" w:hAnsi="Arial" w:cs="Arial"/>
          <w:color w:val="0000FF"/>
          <w:sz w:val="21"/>
          <w:szCs w:val="21"/>
          <w:lang w:eastAsia="zh-CN"/>
        </w:rPr>
        <w:t>（</w:t>
      </w:r>
      <w:r>
        <w:rPr>
          <w:rFonts w:ascii="Arial" w:hAnsi="Arial" w:cs="Arial"/>
          <w:color w:val="0000FF"/>
          <w:sz w:val="21"/>
          <w:szCs w:val="21"/>
          <w:lang w:eastAsia="zh-CN"/>
        </w:rPr>
        <w:t>根据</w:t>
      </w:r>
      <w:r>
        <w:rPr>
          <w:rFonts w:cs="Arial" w:ascii="Arial" w:hAnsi="Arial"/>
          <w:color w:val="0000FF"/>
          <w:sz w:val="21"/>
          <w:szCs w:val="21"/>
          <w:lang w:eastAsia="zh-CN"/>
        </w:rPr>
        <w:t>CSA1324“</w:t>
      </w:r>
      <w:r>
        <w:rPr>
          <w:rFonts w:ascii="Arial" w:hAnsi="Arial" w:cs="Arial"/>
          <w:color w:val="0000FF"/>
          <w:sz w:val="21"/>
          <w:szCs w:val="21"/>
          <w:lang w:eastAsia="zh-CN"/>
        </w:rPr>
        <w:t>第十五条</w:t>
      </w:r>
      <w:r>
        <w:rPr>
          <w:rFonts w:ascii="Arial" w:hAnsi="Arial" w:cs="Arial" w:eastAsia="Arial"/>
          <w:color w:val="0000FF"/>
          <w:sz w:val="21"/>
          <w:szCs w:val="21"/>
          <w:lang w:eastAsia="zh-CN"/>
        </w:rPr>
        <w:t xml:space="preserve"> </w:t>
      </w:r>
      <w:r>
        <w:rPr>
          <w:rFonts w:ascii="Arial" w:hAnsi="Arial" w:cs="Arial"/>
          <w:color w:val="0000FF"/>
          <w:sz w:val="21"/>
          <w:szCs w:val="21"/>
          <w:lang w:eastAsia="zh-CN"/>
        </w:rPr>
        <w:t>如果识别出可能导致对持续经营能力产生重大疑虑的事项或情况，注册会计师应当通过实施追加的审计程序（包括考虑缓解因素），获取充分、适当的审计证据，以确定可能导致对被审计单位持续经营能力产生重大疑虑的事项或情况是否存在重大不确定性（以下简称重大不确定性）。</w:t>
      </w:r>
      <w:r>
        <w:rPr>
          <w:rFonts w:ascii="宋体;SimSun" w:hAnsi="宋体;SimSun" w:cs="Arial"/>
          <w:color w:val="0000FF"/>
          <w:sz w:val="21"/>
          <w:szCs w:val="21"/>
          <w:lang w:eastAsia="zh-CN"/>
        </w:rPr>
        <w:t>……</w:t>
      </w:r>
      <w:r>
        <w:rPr>
          <w:rFonts w:ascii="Arial" w:hAnsi="Arial" w:cs="Arial"/>
          <w:color w:val="0000FF"/>
          <w:sz w:val="21"/>
          <w:szCs w:val="21"/>
          <w:lang w:eastAsia="zh-CN"/>
        </w:rPr>
        <w:t>（五）要求管理层和治理层（如适用）提供有关未来应对计划及其可行性的书面声明。</w:t>
      </w:r>
      <w:r>
        <w:rPr>
          <w:rFonts w:ascii="Arial" w:hAnsi="Arial" w:cs="Arial" w:eastAsia="Arial"/>
          <w:color w:val="0000FF"/>
          <w:sz w:val="21"/>
          <w:szCs w:val="21"/>
          <w:lang w:eastAsia="zh-CN"/>
        </w:rPr>
        <w:t>”</w:t>
      </w:r>
      <w:r>
        <w:rPr>
          <w:rFonts w:ascii="Arial" w:hAnsi="Arial" w:cs="Arial"/>
          <w:color w:val="0000FF"/>
          <w:sz w:val="21"/>
          <w:szCs w:val="21"/>
          <w:lang w:eastAsia="zh-CN"/>
        </w:rPr>
        <w:t>）】</w:t>
      </w:r>
    </w:p>
    <w:p>
      <w:pPr>
        <w:pStyle w:val="BodyCopy"/>
        <w:spacing w:lineRule="auto" w:line="360"/>
        <w:ind w:firstLine="480"/>
        <w:jc w:val="left"/>
        <w:rPr>
          <w:rFonts w:ascii="Arial" w:hAnsi="Arial" w:cs="Arial"/>
          <w:color w:val="0000FF"/>
          <w:sz w:val="21"/>
          <w:szCs w:val="24"/>
          <w:lang w:eastAsia="zh-CN"/>
        </w:rPr>
      </w:pPr>
      <w:r>
        <w:rPr>
          <w:rFonts w:cs="Arial" w:ascii="Arial" w:hAnsi="Arial"/>
          <w:color w:val="0000FF"/>
          <w:sz w:val="21"/>
          <w:szCs w:val="24"/>
          <w:lang w:eastAsia="zh-CN"/>
        </w:rPr>
      </w:r>
    </w:p>
    <w:p>
      <w:pPr>
        <w:pStyle w:val="Heading1"/>
        <w:numPr>
          <w:ilvl w:val="0"/>
          <w:numId w:val="1"/>
        </w:numPr>
        <w:spacing w:lineRule="exact" w:line="440" w:before="156" w:after="156"/>
        <w:ind w:firstLine="422"/>
        <w:rPr/>
      </w:pPr>
      <w:r>
        <w:rPr>
          <w:rFonts w:ascii="Arial" w:hAnsi="Arial" w:cs="Arial"/>
          <w:b/>
          <w:sz w:val="21"/>
          <w:szCs w:val="21"/>
          <w:lang w:eastAsia="zh-CN"/>
        </w:rPr>
        <w:t>十二、期后事项</w:t>
      </w:r>
      <w:r>
        <w:rPr>
          <w:rFonts w:ascii="Arial" w:hAnsi="Arial" w:cs="Arial" w:eastAsia="Arial"/>
          <w:b/>
          <w:sz w:val="21"/>
          <w:szCs w:val="21"/>
          <w:lang w:eastAsia="zh-CN"/>
        </w:rPr>
        <w:t xml:space="preserve"> </w:t>
      </w:r>
    </w:p>
    <w:p>
      <w:pPr>
        <w:pStyle w:val="Normal"/>
        <w:spacing w:lineRule="exact" w:line="440"/>
        <w:ind w:firstLine="420"/>
        <w:rPr/>
      </w:pPr>
      <w:r>
        <w:rPr>
          <w:rFonts w:cs="Arial" w:ascii="Arial" w:hAnsi="Arial"/>
          <w:szCs w:val="21"/>
        </w:rPr>
        <w:t>1.</w:t>
        <w:tab/>
      </w:r>
      <w:r>
        <w:rPr>
          <w:rFonts w:ascii="Arial" w:hAnsi="Arial" w:cs="Arial"/>
          <w:szCs w:val="21"/>
        </w:rPr>
        <w:t>除</w:t>
      </w:r>
      <w:r>
        <w:rPr>
          <w:rFonts w:ascii="Arial" w:hAnsi="Arial" w:cs="Arial"/>
          <w:color w:val="0000FF"/>
          <w:szCs w:val="21"/>
        </w:rPr>
        <w:t>（合并）</w:t>
      </w:r>
      <w:r>
        <w:rPr>
          <w:rFonts w:ascii="Arial" w:hAnsi="Arial" w:cs="Arial"/>
          <w:szCs w:val="21"/>
        </w:rPr>
        <w:t>财务报表</w:t>
      </w:r>
      <w:r>
        <w:rPr>
          <w:rFonts w:ascii="Arial" w:hAnsi="Arial" w:cs="Arial"/>
          <w:color w:val="FF0000"/>
          <w:szCs w:val="21"/>
        </w:rPr>
        <w:t>附注</w:t>
      </w:r>
      <w:r>
        <w:rPr>
          <w:rFonts w:ascii="Arial" w:hAnsi="Arial" w:cs="Arial" w:eastAsia="Arial"/>
          <w:color w:val="FF0000"/>
          <w:szCs w:val="21"/>
        </w:rPr>
        <w:t xml:space="preserve"> </w:t>
      </w:r>
      <w:r>
        <w:rPr>
          <w:rFonts w:cs="Arial" w:ascii="Arial" w:hAnsi="Arial"/>
          <w:color w:val="FF0000"/>
          <w:szCs w:val="21"/>
        </w:rPr>
        <w:t>X</w:t>
      </w:r>
      <w:r>
        <w:rPr>
          <w:rFonts w:cs="Arial" w:ascii="Arial" w:hAnsi="Arial"/>
          <w:szCs w:val="21"/>
        </w:rPr>
        <w:t xml:space="preserve"> </w:t>
      </w:r>
      <w:r>
        <w:rPr>
          <w:rFonts w:ascii="Arial" w:hAnsi="Arial" w:cs="Arial"/>
          <w:szCs w:val="21"/>
        </w:rPr>
        <w:t>中所述的</w:t>
      </w:r>
      <w:r>
        <w:rPr>
          <w:rFonts w:ascii="Arial" w:hAnsi="Arial" w:cs="Arial" w:eastAsia="Arial"/>
          <w:color w:val="3366FF"/>
          <w:szCs w:val="21"/>
        </w:rPr>
        <w:t>……</w:t>
      </w:r>
      <w:r>
        <w:rPr>
          <w:rFonts w:ascii="Arial" w:hAnsi="Arial" w:cs="Arial"/>
          <w:color w:val="3366FF"/>
          <w:szCs w:val="21"/>
        </w:rPr>
        <w:t>。</w:t>
      </w:r>
      <w:r>
        <w:rPr>
          <w:rFonts w:ascii="Arial" w:hAnsi="Arial" w:cs="Arial"/>
          <w:szCs w:val="21"/>
        </w:rPr>
        <w:t>以外，资产负债表日后未发生需对</w:t>
      </w:r>
      <w:r>
        <w:rPr>
          <w:rFonts w:ascii="Arial" w:hAnsi="Arial" w:cs="Arial"/>
          <w:color w:val="0000FF"/>
          <w:szCs w:val="21"/>
        </w:rPr>
        <w:t>（合并）</w:t>
      </w:r>
      <w:r>
        <w:rPr>
          <w:rFonts w:ascii="Arial" w:hAnsi="Arial" w:cs="Arial"/>
          <w:szCs w:val="21"/>
        </w:rPr>
        <w:t>财务报表或其附注进行调整或于其中进行披露的事项。</w:t>
      </w:r>
      <w:r>
        <w:rPr>
          <w:rFonts w:ascii="Arial" w:hAnsi="Arial" w:cs="Arial" w:eastAsia="Arial"/>
          <w:szCs w:val="21"/>
        </w:rPr>
        <w:t xml:space="preserve"> </w:t>
      </w:r>
    </w:p>
    <w:p>
      <w:pPr>
        <w:pStyle w:val="Normal"/>
        <w:spacing w:lineRule="exact" w:line="440"/>
        <w:ind w:firstLine="422"/>
        <w:rPr>
          <w:rFonts w:ascii="Arial" w:hAnsi="Arial" w:cs="Arial"/>
          <w:b/>
          <w:b/>
          <w:szCs w:val="21"/>
        </w:rPr>
      </w:pPr>
      <w:r>
        <w:rPr>
          <w:rFonts w:cs="Arial" w:ascii="Arial" w:hAnsi="Arial"/>
          <w:b/>
          <w:szCs w:val="21"/>
        </w:rPr>
      </w:r>
    </w:p>
    <w:p>
      <w:pPr>
        <w:pStyle w:val="Normal"/>
        <w:spacing w:lineRule="exact" w:line="440"/>
        <w:ind w:firstLine="422"/>
        <w:rPr>
          <w:rFonts w:ascii="Arial" w:hAnsi="Arial" w:cs="Arial"/>
          <w:b/>
          <w:b/>
          <w:color w:val="FF0000"/>
          <w:szCs w:val="21"/>
        </w:rPr>
      </w:pPr>
      <w:r>
        <w:rPr>
          <w:rFonts w:ascii="Arial" w:hAnsi="Arial" w:cs="Arial"/>
          <w:b/>
          <w:color w:val="FF0000"/>
          <w:szCs w:val="21"/>
        </w:rPr>
        <w:t>十三、其他信息（上市实体适用）</w:t>
      </w:r>
    </w:p>
    <w:p>
      <w:pPr>
        <w:pStyle w:val="Normal"/>
        <w:spacing w:lineRule="exact" w:line="440"/>
        <w:ind w:firstLine="420"/>
        <w:rPr>
          <w:rFonts w:ascii="Arial" w:hAnsi="Arial" w:cs="Arial"/>
          <w:color w:val="FF0000"/>
          <w:szCs w:val="21"/>
        </w:rPr>
      </w:pPr>
      <w:r>
        <w:rPr>
          <w:rFonts w:ascii="Arial" w:hAnsi="Arial" w:cs="Arial"/>
          <w:color w:val="FF0000"/>
          <w:szCs w:val="21"/>
        </w:rPr>
        <w:t>针对（合并）财务报表审计报告日后的其他信息：</w:t>
      </w:r>
    </w:p>
    <w:p>
      <w:pPr>
        <w:pStyle w:val="Normal"/>
        <w:spacing w:lineRule="exact" w:line="440"/>
        <w:ind w:firstLine="420"/>
        <w:rPr>
          <w:rFonts w:ascii="Arial" w:hAnsi="Arial" w:cs="Arial"/>
          <w:color w:val="FF0000"/>
          <w:szCs w:val="21"/>
        </w:rPr>
      </w:pPr>
      <w:r>
        <w:rPr>
          <w:rFonts w:ascii="Arial" w:hAnsi="Arial" w:cs="Arial"/>
          <w:color w:val="FF0000"/>
          <w:szCs w:val="21"/>
        </w:rPr>
        <w:t>（</w:t>
      </w:r>
      <w:r>
        <w:rPr>
          <w:rFonts w:cs="Arial" w:ascii="Arial" w:hAnsi="Arial"/>
          <w:color w:val="FF0000"/>
          <w:szCs w:val="21"/>
        </w:rPr>
        <w:t>1</w:t>
      </w:r>
      <w:r>
        <w:rPr>
          <w:rFonts w:ascii="Arial" w:hAnsi="Arial" w:cs="Arial"/>
          <w:color w:val="FF0000"/>
          <w:szCs w:val="21"/>
        </w:rPr>
        <w:t>）对于注册会计师在审计报告日前未获取的其他信息，我们已将拟编制并发布这些其他信息，以及预计发布的时间如实告知贵所。</w:t>
      </w:r>
    </w:p>
    <w:p>
      <w:pPr>
        <w:pStyle w:val="Normal"/>
        <w:spacing w:lineRule="exact" w:line="440"/>
        <w:ind w:firstLine="420"/>
        <w:rPr>
          <w:rFonts w:ascii="Arial" w:hAnsi="Arial" w:cs="Arial"/>
          <w:color w:val="FF0000"/>
          <w:szCs w:val="21"/>
        </w:rPr>
      </w:pPr>
      <w:r>
        <w:rPr>
          <w:rFonts w:ascii="Arial" w:hAnsi="Arial" w:cs="Arial"/>
          <w:color w:val="FF0000"/>
          <w:szCs w:val="21"/>
        </w:rPr>
        <w:t>（</w:t>
      </w:r>
      <w:r>
        <w:rPr>
          <w:rFonts w:cs="Arial" w:ascii="Arial" w:hAnsi="Arial"/>
          <w:color w:val="FF0000"/>
          <w:szCs w:val="21"/>
        </w:rPr>
        <w:t>2</w:t>
      </w:r>
      <w:r>
        <w:rPr>
          <w:rFonts w:ascii="Arial" w:hAnsi="Arial" w:cs="Arial"/>
          <w:color w:val="FF0000"/>
          <w:szCs w:val="21"/>
        </w:rPr>
        <w:t>）我们已经告知贵所注册会计师预期发布并可能构成其他信息的所有文件，相关文件的最终版本将在可获取时并且在公布前提供给注册会计师，以使注册会计师可以完成《中国注册会计师审计准则第</w:t>
      </w:r>
      <w:r>
        <w:rPr>
          <w:rFonts w:cs="Arial" w:ascii="Arial" w:hAnsi="Arial"/>
          <w:color w:val="FF0000"/>
          <w:szCs w:val="21"/>
        </w:rPr>
        <w:t>1521</w:t>
      </w:r>
      <w:r>
        <w:rPr>
          <w:rFonts w:ascii="Arial" w:hAnsi="Arial" w:cs="Arial"/>
          <w:color w:val="FF0000"/>
          <w:szCs w:val="21"/>
        </w:rPr>
        <w:t>号</w:t>
      </w:r>
      <w:r>
        <w:rPr>
          <w:rFonts w:ascii="Arial" w:hAnsi="Arial" w:cs="Arial" w:eastAsia="Arial"/>
          <w:color w:val="FF0000"/>
          <w:szCs w:val="21"/>
        </w:rPr>
        <w:t>——</w:t>
      </w:r>
      <w:r>
        <w:rPr>
          <w:rFonts w:ascii="Arial" w:hAnsi="Arial" w:cs="Arial"/>
          <w:color w:val="FF0000"/>
          <w:szCs w:val="21"/>
        </w:rPr>
        <w:t>注册会计师对其他信息的责任》要求的程序。</w:t>
      </w:r>
    </w:p>
    <w:p>
      <w:pPr>
        <w:pStyle w:val="Normal"/>
        <w:spacing w:lineRule="exact" w:line="440"/>
        <w:ind w:firstLine="420"/>
        <w:rPr>
          <w:rFonts w:ascii="Arial" w:hAnsi="Arial" w:cs="Arial"/>
          <w:color w:val="FF0000"/>
          <w:szCs w:val="21"/>
        </w:rPr>
      </w:pPr>
      <w:r>
        <w:rPr>
          <w:rFonts w:ascii="Arial" w:hAnsi="Arial" w:cs="Arial"/>
          <w:color w:val="FF0000"/>
          <w:szCs w:val="21"/>
        </w:rPr>
        <w:t>（</w:t>
      </w:r>
      <w:r>
        <w:rPr>
          <w:rFonts w:cs="Arial" w:ascii="Arial" w:hAnsi="Arial"/>
          <w:color w:val="FF0000"/>
          <w:szCs w:val="21"/>
        </w:rPr>
        <w:t>3</w:t>
      </w:r>
      <w:r>
        <w:rPr>
          <w:rFonts w:ascii="Arial" w:hAnsi="Arial" w:cs="Arial"/>
          <w:color w:val="FF0000"/>
          <w:szCs w:val="21"/>
        </w:rPr>
        <w:t>）我们保证贵所注册会计师在审计报告日后获取的任何其他信息和财务报表之间是一致的，其他信息不存在任何重大错报。</w:t>
      </w:r>
    </w:p>
    <w:p>
      <w:pPr>
        <w:pStyle w:val="Normal"/>
        <w:spacing w:lineRule="exact" w:line="440"/>
        <w:ind w:firstLine="422"/>
        <w:rPr>
          <w:rFonts w:ascii="Arial" w:hAnsi="Arial" w:cs="Arial"/>
          <w:b/>
          <w:b/>
          <w:color w:val="FF0000"/>
          <w:szCs w:val="21"/>
        </w:rPr>
      </w:pPr>
      <w:r>
        <w:rPr>
          <w:rFonts w:cs="Arial" w:ascii="Arial" w:hAnsi="Arial"/>
          <w:b/>
          <w:color w:val="FF0000"/>
          <w:szCs w:val="21"/>
        </w:rPr>
      </w:r>
    </w:p>
    <w:p>
      <w:pPr>
        <w:pStyle w:val="Normal"/>
        <w:spacing w:lineRule="exact" w:line="440"/>
        <w:ind w:firstLine="420"/>
        <w:rPr>
          <w:rFonts w:ascii="Arial" w:hAnsi="Arial" w:cs="Arial"/>
          <w:color w:val="0000FF"/>
          <w:szCs w:val="21"/>
        </w:rPr>
      </w:pPr>
      <w:r>
        <w:rPr>
          <w:rFonts w:ascii="Arial" w:hAnsi="Arial" w:cs="Arial"/>
          <w:color w:val="0000FF"/>
          <w:szCs w:val="21"/>
        </w:rPr>
        <w:t>【如果管理层依据法律法规就其责任已作出书面公开陈述，可以不包括在书面声明中。】</w:t>
      </w:r>
    </w:p>
    <w:p>
      <w:pPr>
        <w:pStyle w:val="Normal"/>
        <w:spacing w:lineRule="exact" w:line="440"/>
        <w:ind w:firstLine="420"/>
        <w:rPr/>
      </w:pPr>
      <w:r>
        <w:rPr>
          <w:rFonts w:ascii="Arial" w:hAnsi="Arial" w:cs="Arial"/>
          <w:color w:val="0000FF"/>
          <w:szCs w:val="21"/>
        </w:rPr>
        <w:t>【视情况加入其他适当的声明。可能适用于特定情况的其他声明列示于附于本声明书之后的</w:t>
      </w:r>
      <w:r>
        <w:rPr>
          <w:rFonts w:ascii="Arial" w:hAnsi="Arial" w:cs="Arial" w:eastAsia="Arial"/>
          <w:color w:val="0000FF"/>
          <w:szCs w:val="21"/>
        </w:rPr>
        <w:t>“</w:t>
      </w:r>
      <w:r>
        <w:rPr>
          <w:rFonts w:ascii="Arial" w:hAnsi="Arial" w:cs="Arial"/>
          <w:color w:val="0000FF"/>
          <w:szCs w:val="21"/>
        </w:rPr>
        <w:t>额外考虑</w:t>
      </w:r>
      <w:r>
        <w:rPr>
          <w:rFonts w:ascii="Arial" w:hAnsi="Arial" w:cs="Arial" w:eastAsia="Arial"/>
          <w:color w:val="0000FF"/>
          <w:szCs w:val="21"/>
        </w:rPr>
        <w:t>”</w:t>
      </w:r>
      <w:r>
        <w:rPr>
          <w:rFonts w:ascii="Arial" w:hAnsi="Arial" w:cs="Arial"/>
          <w:color w:val="0000FF"/>
          <w:szCs w:val="21"/>
        </w:rPr>
        <w:t>中。】</w:t>
      </w:r>
      <w:r>
        <w:rPr>
          <w:rFonts w:ascii="Arial" w:hAnsi="Arial" w:cs="Arial" w:eastAsia="Arial"/>
          <w:color w:val="0000FF"/>
          <w:szCs w:val="21"/>
        </w:rPr>
        <w:t xml:space="preserve"> </w:t>
      </w:r>
    </w:p>
    <w:p>
      <w:pPr>
        <w:pStyle w:val="Normal"/>
        <w:spacing w:lineRule="exact" w:line="440"/>
        <w:ind w:firstLine="420"/>
        <w:rPr>
          <w:rFonts w:ascii="Arial" w:hAnsi="Arial" w:cs="Arial"/>
          <w:color w:val="0000FF"/>
          <w:szCs w:val="21"/>
        </w:rPr>
      </w:pPr>
      <w:r>
        <w:rPr>
          <w:rFonts w:cs="Arial" w:ascii="Arial" w:hAnsi="Arial"/>
          <w:color w:val="0000FF"/>
          <w:szCs w:val="21"/>
        </w:rPr>
      </w:r>
    </w:p>
    <w:p>
      <w:pPr>
        <w:pStyle w:val="Normal"/>
        <w:tabs>
          <w:tab w:val="left" w:pos="5040" w:leader="none"/>
        </w:tabs>
        <w:spacing w:lineRule="exact" w:line="440"/>
        <w:ind w:firstLine="420"/>
        <w:rPr>
          <w:rFonts w:ascii="Arial" w:hAnsi="Arial" w:cs="Arial"/>
          <w:szCs w:val="21"/>
        </w:rPr>
      </w:pPr>
      <w:r>
        <w:rPr>
          <w:rFonts w:cs="Arial" w:ascii="Arial" w:hAnsi="Arial"/>
          <w:szCs w:val="21"/>
        </w:rPr>
        <w:tab/>
      </w:r>
    </w:p>
    <w:p>
      <w:pPr>
        <w:pStyle w:val="Style15"/>
        <w:spacing w:lineRule="exact" w:line="440" w:before="156" w:after="156"/>
        <w:ind w:firstLine="4200"/>
        <w:rPr>
          <w:rFonts w:ascii="Arial" w:hAnsi="Arial" w:cs="Arial"/>
        </w:rPr>
      </w:pPr>
      <w:r>
        <w:rPr>
          <w:rFonts w:eastAsia="Arial" w:cs="Arial" w:ascii="Arial" w:hAnsi="Arial"/>
          <w:u w:val="single"/>
        </w:rPr>
        <w:t xml:space="preserve">                        </w:t>
      </w:r>
      <w:r>
        <w:rPr>
          <w:rFonts w:ascii="Arial" w:hAnsi="Arial" w:cs="Arial"/>
        </w:rPr>
        <w:t>公司</w:t>
      </w:r>
      <w:r>
        <w:rPr>
          <w:rFonts w:cs="Arial" w:ascii="Arial" w:hAnsi="Arial"/>
        </w:rPr>
        <w:t>(</w:t>
      </w:r>
      <w:r>
        <w:rPr>
          <w:rFonts w:ascii="Arial" w:hAnsi="Arial" w:cs="Arial"/>
        </w:rPr>
        <w:t>盖章</w:t>
      </w:r>
      <w:r>
        <w:rPr>
          <w:rFonts w:cs="Arial" w:ascii="Arial" w:hAnsi="Arial"/>
        </w:rPr>
        <w:t>)</w:t>
      </w:r>
    </w:p>
    <w:p>
      <w:pPr>
        <w:pStyle w:val="Style15"/>
        <w:spacing w:lineRule="exact" w:line="440" w:before="156" w:after="156"/>
        <w:ind w:firstLine="840"/>
        <w:rPr>
          <w:rFonts w:ascii="Arial" w:hAnsi="Arial" w:cs="Arial"/>
        </w:rPr>
      </w:pPr>
      <w:r>
        <w:rPr>
          <w:rFonts w:eastAsia="Arial" w:cs="Arial" w:ascii="Arial" w:hAnsi="Arial"/>
        </w:rPr>
        <w:t xml:space="preserve">     </w:t>
      </w:r>
      <w:r>
        <w:rPr>
          <w:rFonts w:eastAsia="Arial" w:cs="Arial" w:ascii="Arial" w:hAnsi="Arial"/>
        </w:rPr>
        <w:t xml:space="preserve">                                  </w:t>
      </w:r>
      <w:r>
        <w:rPr>
          <w:rFonts w:ascii="Arial" w:hAnsi="Arial" w:cs="Arial"/>
        </w:rPr>
        <w:t>中国</w:t>
      </w:r>
      <w:r>
        <w:rPr>
          <w:rFonts w:cs="Arial" w:ascii="Arial" w:hAnsi="Arial"/>
        </w:rPr>
        <w:t>XX</w:t>
      </w:r>
      <w:r>
        <w:rPr>
          <w:rFonts w:ascii="Arial" w:hAnsi="Arial" w:cs="Arial"/>
        </w:rPr>
        <w:t>市</w:t>
      </w:r>
    </w:p>
    <w:p>
      <w:pPr>
        <w:pStyle w:val="Style15"/>
        <w:spacing w:lineRule="exact" w:line="440" w:before="156" w:after="156"/>
        <w:rPr>
          <w:rFonts w:ascii="Arial" w:hAnsi="Arial" w:cs="Arial"/>
        </w:rPr>
      </w:pPr>
      <w:r>
        <w:rPr>
          <w:rFonts w:ascii="Arial" w:hAnsi="Arial" w:cs="Arial"/>
        </w:rPr>
        <w:t>公司所有董事签名（或附董事会决议）</w:t>
      </w:r>
      <w:r>
        <w:rPr>
          <w:rFonts w:ascii="Arial" w:hAnsi="Arial" w:cs="Arial" w:eastAsia="Arial"/>
        </w:rPr>
        <w:t xml:space="preserve">      </w:t>
      </w:r>
      <w:r>
        <w:rPr>
          <w:rFonts w:ascii="Arial" w:hAnsi="Arial" w:cs="Arial"/>
        </w:rPr>
        <w:t>公司管理层签名</w:t>
      </w:r>
    </w:p>
    <w:p>
      <w:pPr>
        <w:pStyle w:val="Normal"/>
        <w:tabs>
          <w:tab w:val="left" w:pos="5040" w:leader="none"/>
        </w:tabs>
        <w:spacing w:lineRule="exact" w:line="440" w:before="156" w:after="156"/>
        <w:ind w:firstLine="4935"/>
        <w:rPr>
          <w:rFonts w:ascii="Arial" w:hAnsi="Arial" w:cs="Arial"/>
          <w:szCs w:val="21"/>
        </w:rPr>
      </w:pPr>
      <w:r>
        <w:rPr>
          <w:rFonts w:cs="Arial" w:ascii="Arial" w:hAnsi="Arial"/>
          <w:szCs w:val="21"/>
        </w:rPr>
      </w:r>
    </w:p>
    <w:p>
      <w:pPr>
        <w:pStyle w:val="Normal"/>
        <w:tabs>
          <w:tab w:val="left" w:pos="5040" w:leader="none"/>
        </w:tabs>
        <w:spacing w:lineRule="exact" w:line="440" w:before="156" w:after="156"/>
        <w:ind w:firstLine="4935"/>
        <w:rPr>
          <w:rFonts w:ascii="Arial" w:hAnsi="Arial" w:cs="Arial"/>
          <w:szCs w:val="21"/>
        </w:rPr>
      </w:pPr>
      <w:r>
        <w:rPr>
          <w:rFonts w:ascii="Arial" w:hAnsi="Arial" w:cs="Arial"/>
          <w:szCs w:val="21"/>
        </w:rPr>
        <w:t>年</w:t>
      </w:r>
      <w:r>
        <w:rPr>
          <w:rFonts w:ascii="Arial" w:hAnsi="Arial" w:cs="Arial" w:eastAsia="Arial"/>
          <w:szCs w:val="21"/>
        </w:rPr>
        <w:t xml:space="preserve">    </w:t>
      </w:r>
      <w:r>
        <w:rPr>
          <w:rFonts w:ascii="Arial" w:hAnsi="Arial" w:cs="Arial"/>
          <w:szCs w:val="21"/>
        </w:rPr>
        <w:t>月</w:t>
      </w:r>
      <w:r>
        <w:rPr>
          <w:rFonts w:ascii="Arial" w:hAnsi="Arial" w:cs="Arial" w:eastAsia="Arial"/>
          <w:szCs w:val="21"/>
        </w:rPr>
        <w:t xml:space="preserve">   </w:t>
      </w:r>
      <w:r>
        <w:rPr>
          <w:rFonts w:ascii="Arial" w:hAnsi="Arial" w:cs="Arial"/>
          <w:szCs w:val="21"/>
        </w:rPr>
        <w:t>日</w:t>
      </w:r>
    </w:p>
    <w:tbl>
      <w:tblPr>
        <w:tblW w:w="5208" w:type="dxa"/>
        <w:jc w:val="left"/>
        <w:tblInd w:w="3342" w:type="dxa"/>
        <w:tblBorders/>
        <w:tblCellMar>
          <w:top w:w="0" w:type="dxa"/>
          <w:left w:w="108" w:type="dxa"/>
          <w:bottom w:w="0" w:type="dxa"/>
          <w:right w:w="108" w:type="dxa"/>
        </w:tblCellMar>
      </w:tblPr>
      <w:tblGrid>
        <w:gridCol w:w="5208"/>
      </w:tblGrid>
      <w:tr>
        <w:trPr>
          <w:trHeight w:val="1090" w:hRule="atLeast"/>
        </w:trPr>
        <w:tc>
          <w:tcPr>
            <w:tcW w:w="5208" w:type="dxa"/>
            <w:tcBorders/>
            <w:shd w:fill="auto" w:val="clear"/>
          </w:tcPr>
          <w:p>
            <w:pPr>
              <w:pStyle w:val="Normal"/>
              <w:tabs>
                <w:tab w:val="left" w:pos="5040" w:leader="none"/>
              </w:tabs>
              <w:spacing w:lineRule="exact" w:line="440"/>
              <w:rPr>
                <w:rFonts w:ascii="Arial" w:hAnsi="Arial" w:cs="Arial"/>
                <w:color w:val="0000FF"/>
                <w:szCs w:val="21"/>
              </w:rPr>
            </w:pPr>
            <w:r>
              <w:rPr>
                <w:rFonts w:ascii="Arial" w:hAnsi="Arial" w:cs="Arial"/>
                <w:b/>
                <w:color w:val="0000FF"/>
                <w:szCs w:val="21"/>
              </w:rPr>
              <w:t>【提示：书面声明的日期应当尽量接近对财务报表出具审计报告的日期，但不得在审计报告日后。】</w:t>
            </w:r>
          </w:p>
        </w:tc>
      </w:tr>
    </w:tbl>
    <w:p>
      <w:pPr>
        <w:pStyle w:val="Normal"/>
        <w:spacing w:lineRule="exact" w:line="440"/>
        <w:ind w:firstLine="602"/>
        <w:rPr>
          <w:rFonts w:ascii="Arial" w:hAnsi="Arial" w:cs="Arial"/>
          <w:b/>
          <w:b/>
          <w:szCs w:val="21"/>
        </w:rPr>
      </w:pPr>
      <w:r>
        <w:br w:type="page"/>
      </w:r>
      <w:r>
        <w:rPr>
          <w:rFonts w:ascii="Arial" w:hAnsi="Arial" w:cs="Arial"/>
          <w:b/>
          <w:szCs w:val="21"/>
        </w:rPr>
        <w:t>额外考虑</w:t>
      </w:r>
      <w:r>
        <w:rPr>
          <w:rFonts w:ascii="Arial" w:hAnsi="Arial" w:cs="Arial" w:eastAsia="Arial"/>
          <w:b/>
          <w:szCs w:val="21"/>
        </w:rPr>
        <w:t xml:space="preserve"> </w:t>
      </w:r>
    </w:p>
    <w:p>
      <w:pPr>
        <w:pStyle w:val="BodyCopy"/>
        <w:spacing w:lineRule="exact" w:line="440"/>
        <w:ind w:firstLine="420"/>
        <w:jc w:val="left"/>
        <w:rPr>
          <w:rFonts w:ascii="Arial" w:hAnsi="Arial" w:cs="Arial"/>
          <w:b/>
          <w:b/>
          <w:sz w:val="21"/>
          <w:szCs w:val="21"/>
          <w:lang w:eastAsia="zh-CN"/>
        </w:rPr>
      </w:pPr>
      <w:r>
        <w:rPr>
          <w:rFonts w:cs="Arial" w:ascii="Arial" w:hAnsi="Arial"/>
          <w:b/>
          <w:sz w:val="21"/>
          <w:szCs w:val="21"/>
          <w:lang w:eastAsia="zh-CN"/>
        </w:rPr>
      </w:r>
    </w:p>
    <w:p>
      <w:pPr>
        <w:pStyle w:val="BodyCopy"/>
        <w:spacing w:lineRule="exact" w:line="440"/>
        <w:ind w:firstLine="422"/>
        <w:jc w:val="left"/>
        <w:rPr>
          <w:rFonts w:ascii="Arial" w:hAnsi="Arial" w:cs="Arial"/>
          <w:b/>
          <w:b/>
          <w:sz w:val="21"/>
          <w:szCs w:val="21"/>
          <w:lang w:eastAsia="zh-CN"/>
        </w:rPr>
      </w:pPr>
      <w:r>
        <w:rPr>
          <w:rFonts w:ascii="Arial" w:hAnsi="Arial" w:cs="Arial"/>
          <w:b/>
          <w:i/>
          <w:color w:val="0000FF"/>
          <w:sz w:val="21"/>
          <w:szCs w:val="21"/>
          <w:lang w:eastAsia="zh-CN"/>
        </w:rPr>
        <w:t>【当根据具体情况需要进行额外声明时，以下文字示例可供使用，并可视情况加入本声明书。】</w:t>
      </w:r>
    </w:p>
    <w:p>
      <w:pPr>
        <w:pStyle w:val="Heading1"/>
        <w:numPr>
          <w:ilvl w:val="0"/>
          <w:numId w:val="1"/>
        </w:numPr>
        <w:spacing w:lineRule="exact" w:line="440" w:before="156" w:after="156"/>
        <w:ind w:firstLine="422"/>
        <w:rPr>
          <w:rFonts w:ascii="Arial" w:hAnsi="Arial" w:cs="Arial"/>
          <w:b/>
          <w:b/>
          <w:sz w:val="21"/>
          <w:szCs w:val="21"/>
          <w:lang w:eastAsia="zh-CN"/>
        </w:rPr>
      </w:pPr>
      <w:r>
        <w:rPr>
          <w:rFonts w:ascii="Arial" w:hAnsi="Arial" w:cs="Arial"/>
          <w:b/>
          <w:sz w:val="21"/>
          <w:szCs w:val="21"/>
          <w:lang w:eastAsia="zh-CN"/>
        </w:rPr>
        <w:t>一、比较信息</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t>1.</w:t>
        <w:tab/>
      </w:r>
      <w:r>
        <w:rPr>
          <w:rFonts w:ascii="Arial" w:hAnsi="Arial" w:cs="Arial"/>
          <w:sz w:val="21"/>
          <w:szCs w:val="21"/>
          <w:lang w:eastAsia="zh-CN"/>
        </w:rPr>
        <w:t>关于贵事务所对</w:t>
      </w:r>
      <w:r>
        <w:rPr>
          <w:rFonts w:ascii="Arial" w:hAnsi="Arial" w:cs="Arial"/>
          <w:color w:val="0000FF"/>
          <w:sz w:val="21"/>
          <w:szCs w:val="21"/>
          <w:lang w:eastAsia="zh-CN"/>
        </w:rPr>
        <w:t>【上期】</w:t>
      </w:r>
      <w:r>
        <w:rPr>
          <w:rFonts w:ascii="Arial" w:hAnsi="Arial" w:cs="Arial"/>
          <w:sz w:val="21"/>
          <w:szCs w:val="21"/>
          <w:lang w:eastAsia="zh-CN"/>
        </w:rPr>
        <w:t>年度的比较</w:t>
      </w:r>
      <w:r>
        <w:rPr>
          <w:rFonts w:ascii="Arial" w:hAnsi="Arial" w:cs="Arial"/>
          <w:color w:val="0000FF"/>
          <w:sz w:val="21"/>
          <w:szCs w:val="21"/>
          <w:lang w:eastAsia="zh-CN"/>
        </w:rPr>
        <w:t>（合并）</w:t>
      </w:r>
      <w:r>
        <w:rPr>
          <w:rFonts w:ascii="Arial" w:hAnsi="Arial" w:cs="Arial"/>
          <w:sz w:val="21"/>
          <w:szCs w:val="21"/>
          <w:lang w:eastAsia="zh-CN"/>
        </w:rPr>
        <w:t>财务报表审计，就我们所知及所信，我们作出如下声明：</w:t>
      </w:r>
    </w:p>
    <w:p>
      <w:pPr>
        <w:pStyle w:val="BodyCopy"/>
        <w:spacing w:lineRule="exact" w:line="440"/>
        <w:ind w:firstLine="420"/>
        <w:jc w:val="left"/>
        <w:rPr/>
      </w:pPr>
      <w:r>
        <w:rPr>
          <w:rFonts w:ascii="Arial" w:hAnsi="Arial" w:cs="Arial"/>
          <w:sz w:val="21"/>
          <w:szCs w:val="21"/>
          <w:lang w:eastAsia="zh-CN"/>
        </w:rPr>
        <w:t>本公司不存在重大会计差错、错报或会计政策变更事项导致对作为截至</w:t>
      </w:r>
      <w:r>
        <w:rPr>
          <w:rFonts w:ascii="Arial" w:hAnsi="Arial" w:cs="Arial"/>
          <w:color w:val="0000FF"/>
          <w:sz w:val="21"/>
          <w:szCs w:val="21"/>
          <w:lang w:eastAsia="zh-CN"/>
        </w:rPr>
        <w:t>【本期】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财务报表比较信息列示的、</w:t>
      </w:r>
      <w:r>
        <w:rPr>
          <w:rFonts w:ascii="Arial" w:hAnsi="Arial" w:cs="Arial"/>
          <w:color w:val="0000FF"/>
          <w:sz w:val="21"/>
          <w:szCs w:val="21"/>
          <w:lang w:eastAsia="zh-CN"/>
        </w:rPr>
        <w:t>【上期】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财务报表中的金额进行重新列报。</w:t>
      </w:r>
      <w:r>
        <w:rPr>
          <w:rFonts w:ascii="Arial" w:hAnsi="Arial" w:cs="Arial" w:eastAsia="Arial"/>
          <w:sz w:val="21"/>
          <w:szCs w:val="21"/>
          <w:lang w:eastAsia="zh-CN"/>
        </w:rPr>
        <w:t xml:space="preserve"> </w:t>
      </w:r>
      <w:r>
        <w:rPr>
          <w:rFonts w:ascii="Arial" w:hAnsi="Arial" w:cs="Arial"/>
          <w:sz w:val="21"/>
          <w:szCs w:val="21"/>
          <w:lang w:eastAsia="zh-CN"/>
        </w:rPr>
        <w:t>比较信息与</w:t>
      </w:r>
      <w:r>
        <w:rPr>
          <w:rFonts w:ascii="Arial" w:hAnsi="Arial" w:cs="Arial"/>
          <w:color w:val="0000FF"/>
          <w:sz w:val="21"/>
          <w:szCs w:val="21"/>
          <w:lang w:eastAsia="zh-CN"/>
        </w:rPr>
        <w:t>【上期】</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财务报表中的金额之间的任何差异仅仅是出于比较的目的而作的重分类的结果。</w:t>
      </w:r>
    </w:p>
    <w:p>
      <w:pPr>
        <w:pStyle w:val="BodyCopy"/>
        <w:spacing w:lineRule="exact" w:line="440"/>
        <w:ind w:firstLine="420"/>
        <w:jc w:val="left"/>
        <w:rPr>
          <w:rFonts w:ascii="Arial" w:hAnsi="Arial" w:cs="Arial"/>
          <w:i/>
          <w:i/>
          <w:color w:val="0000FF"/>
          <w:sz w:val="21"/>
          <w:szCs w:val="21"/>
          <w:lang w:eastAsia="zh-CN"/>
        </w:rPr>
      </w:pPr>
      <w:r>
        <w:rPr>
          <w:rFonts w:ascii="Arial" w:hAnsi="Arial" w:cs="Arial"/>
          <w:i/>
          <w:color w:val="0000FF"/>
          <w:sz w:val="21"/>
          <w:szCs w:val="21"/>
          <w:lang w:eastAsia="zh-CN"/>
        </w:rPr>
        <w:t>【注：当重新列报比较信息是出于重分类以外的原因时，应以以下段落代替声明内容。</w:t>
      </w:r>
    </w:p>
    <w:p>
      <w:pPr>
        <w:pStyle w:val="BodyCopy"/>
        <w:spacing w:lineRule="exact" w:line="440"/>
        <w:ind w:firstLine="420"/>
        <w:jc w:val="left"/>
        <w:rPr>
          <w:rFonts w:ascii="Arial" w:hAnsi="Arial" w:cs="Arial"/>
          <w:i/>
          <w:i/>
          <w:color w:val="0000FF"/>
          <w:sz w:val="21"/>
          <w:szCs w:val="21"/>
          <w:lang w:eastAsia="zh-CN"/>
        </w:rPr>
      </w:pPr>
      <w:r>
        <w:rPr>
          <w:rFonts w:ascii="Arial" w:hAnsi="Arial" w:cs="Arial"/>
          <w:i/>
          <w:color w:val="0000FF"/>
          <w:sz w:val="21"/>
          <w:szCs w:val="21"/>
          <w:lang w:eastAsia="zh-CN"/>
        </w:rPr>
        <w:t>添加一个对导致重新列报的各事项及相关金额进行简要描述的段落。</w:t>
      </w:r>
    </w:p>
    <w:p>
      <w:pPr>
        <w:pStyle w:val="BodyCopy"/>
        <w:spacing w:lineRule="exact" w:line="440"/>
        <w:ind w:firstLine="420"/>
        <w:jc w:val="left"/>
        <w:rPr/>
      </w:pPr>
      <w:r>
        <w:rPr>
          <w:rFonts w:ascii="Arial" w:hAnsi="Arial" w:cs="Arial"/>
          <w:sz w:val="21"/>
          <w:szCs w:val="21"/>
          <w:lang w:eastAsia="zh-CN"/>
        </w:rPr>
        <w:t>因为上述原因导致的比较金额的重新列报</w:t>
      </w:r>
      <w:r>
        <w:rPr>
          <w:rFonts w:ascii="Arial" w:hAnsi="Arial" w:cs="Arial"/>
          <w:sz w:val="21"/>
          <w:szCs w:val="21"/>
          <w:lang w:eastAsia="zh-CN"/>
        </w:rPr>
        <w:t>已正确反映于本期财务报表中</w:t>
      </w:r>
      <w:r>
        <w:rPr>
          <w:rFonts w:ascii="Arial" w:hAnsi="Arial" w:cs="Arial"/>
          <w:sz w:val="21"/>
          <w:szCs w:val="21"/>
          <w:lang w:eastAsia="zh-CN"/>
        </w:rPr>
        <w:t>，并且本期的</w:t>
      </w:r>
      <w:r>
        <w:rPr>
          <w:rFonts w:ascii="Arial" w:hAnsi="Arial" w:cs="Arial"/>
          <w:color w:val="0000FF"/>
          <w:sz w:val="21"/>
          <w:szCs w:val="21"/>
          <w:lang w:eastAsia="zh-CN"/>
        </w:rPr>
        <w:t>（合并）</w:t>
      </w:r>
      <w:r>
        <w:rPr>
          <w:rFonts w:ascii="Arial" w:hAnsi="Arial" w:cs="Arial"/>
          <w:sz w:val="21"/>
          <w:szCs w:val="21"/>
          <w:lang w:eastAsia="zh-CN"/>
        </w:rPr>
        <w:t>财务报表的附注对</w:t>
      </w:r>
      <w:r>
        <w:rPr>
          <w:rFonts w:ascii="Arial" w:hAnsi="Arial" w:cs="Arial"/>
          <w:color w:val="0000FF"/>
          <w:sz w:val="21"/>
          <w:szCs w:val="21"/>
          <w:lang w:eastAsia="zh-CN"/>
        </w:rPr>
        <w:t>【这一</w:t>
      </w:r>
      <w:r>
        <w:rPr>
          <w:rFonts w:cs="Arial" w:ascii="Arial" w:hAnsi="Arial"/>
          <w:color w:val="0000FF"/>
          <w:sz w:val="21"/>
          <w:szCs w:val="21"/>
          <w:lang w:eastAsia="zh-CN"/>
        </w:rPr>
        <w:t>/</w:t>
      </w:r>
      <w:r>
        <w:rPr>
          <w:rFonts w:ascii="Arial" w:hAnsi="Arial" w:cs="Arial"/>
          <w:color w:val="0000FF"/>
          <w:sz w:val="21"/>
          <w:szCs w:val="21"/>
          <w:lang w:eastAsia="zh-CN"/>
        </w:rPr>
        <w:t>这些】</w:t>
      </w:r>
      <w:r>
        <w:rPr>
          <w:rFonts w:ascii="Arial" w:hAnsi="Arial" w:cs="Arial"/>
          <w:sz w:val="21"/>
          <w:szCs w:val="21"/>
          <w:lang w:eastAsia="zh-CN"/>
        </w:rPr>
        <w:t>重述进行适当披露。</w:t>
      </w:r>
    </w:p>
    <w:p>
      <w:pPr>
        <w:pStyle w:val="BodyCopy"/>
        <w:spacing w:lineRule="exact" w:line="440"/>
        <w:ind w:firstLine="420"/>
        <w:jc w:val="left"/>
        <w:rPr>
          <w:rFonts w:ascii="Arial" w:hAnsi="Arial" w:cs="Arial"/>
          <w:sz w:val="21"/>
          <w:szCs w:val="21"/>
          <w:lang w:eastAsia="zh-CN"/>
        </w:rPr>
      </w:pPr>
      <w:r>
        <w:rPr>
          <w:rFonts w:ascii="Arial" w:hAnsi="Arial" w:cs="Arial"/>
          <w:sz w:val="21"/>
          <w:szCs w:val="21"/>
          <w:lang w:eastAsia="zh-CN"/>
        </w:rPr>
        <w:t>除需对本期</w:t>
      </w:r>
      <w:r>
        <w:rPr>
          <w:rFonts w:ascii="Arial" w:hAnsi="Arial" w:cs="Arial"/>
          <w:color w:val="0000FF"/>
          <w:sz w:val="21"/>
          <w:szCs w:val="21"/>
          <w:lang w:eastAsia="zh-CN"/>
        </w:rPr>
        <w:t>（合并）</w:t>
      </w:r>
      <w:r>
        <w:rPr>
          <w:rFonts w:ascii="Arial" w:hAnsi="Arial" w:cs="Arial"/>
          <w:sz w:val="21"/>
          <w:szCs w:val="21"/>
          <w:lang w:eastAsia="zh-CN"/>
        </w:rPr>
        <w:t>财务报表中的比较信息进行重新列报的上述事项外，不存在其他重大会计差错、错报或会计政策变更。比较数字与</w:t>
      </w:r>
      <w:r>
        <w:rPr>
          <w:rFonts w:ascii="Arial" w:hAnsi="Arial" w:cs="Arial"/>
          <w:color w:val="0000FF"/>
          <w:sz w:val="21"/>
          <w:szCs w:val="21"/>
          <w:lang w:eastAsia="zh-CN"/>
        </w:rPr>
        <w:t>【上期】</w:t>
      </w:r>
      <w:r>
        <w:rPr>
          <w:rFonts w:ascii="Arial" w:hAnsi="Arial" w:cs="Arial" w:eastAsia="Arial"/>
          <w:sz w:val="21"/>
          <w:szCs w:val="21"/>
          <w:lang w:eastAsia="zh-CN"/>
        </w:rPr>
        <w:t xml:space="preserve"> </w:t>
      </w:r>
      <w:r>
        <w:rPr>
          <w:rFonts w:ascii="Arial" w:hAnsi="Arial" w:cs="Arial"/>
          <w:sz w:val="21"/>
          <w:szCs w:val="21"/>
          <w:lang w:eastAsia="zh-CN"/>
        </w:rPr>
        <w:t>年度的</w:t>
      </w:r>
      <w:r>
        <w:rPr>
          <w:rFonts w:ascii="Arial" w:hAnsi="Arial" w:cs="Arial"/>
          <w:color w:val="0000FF"/>
          <w:sz w:val="21"/>
          <w:szCs w:val="21"/>
          <w:lang w:eastAsia="zh-CN"/>
        </w:rPr>
        <w:t>（合并）</w:t>
      </w:r>
      <w:r>
        <w:rPr>
          <w:rFonts w:ascii="Arial" w:hAnsi="Arial" w:cs="Arial"/>
          <w:sz w:val="21"/>
          <w:szCs w:val="21"/>
          <w:lang w:eastAsia="zh-CN"/>
        </w:rPr>
        <w:t>财务报表中的金额之间的其他差异仅仅是出于比较的目的而重分类的结果。</w:t>
      </w:r>
      <w:r>
        <w:rPr>
          <w:rFonts w:ascii="Arial" w:hAnsi="Arial" w:cs="Arial"/>
          <w:i/>
          <w:color w:val="0000FF"/>
          <w:sz w:val="21"/>
          <w:szCs w:val="21"/>
          <w:lang w:eastAsia="zh-CN"/>
        </w:rPr>
        <w:t>】</w:t>
      </w:r>
    </w:p>
    <w:p>
      <w:pPr>
        <w:pStyle w:val="BodyCopy"/>
        <w:spacing w:lineRule="exact" w:line="440"/>
        <w:ind w:firstLine="420"/>
        <w:jc w:val="left"/>
        <w:rPr>
          <w:rFonts w:ascii="Arial" w:hAnsi="Arial" w:cs="Arial"/>
          <w:sz w:val="21"/>
          <w:szCs w:val="21"/>
          <w:lang w:eastAsia="zh-CN"/>
        </w:rPr>
      </w:pPr>
      <w:r>
        <w:rPr>
          <w:rFonts w:cs="Arial" w:ascii="Arial" w:hAnsi="Arial"/>
          <w:sz w:val="21"/>
          <w:szCs w:val="21"/>
          <w:lang w:eastAsia="zh-CN"/>
        </w:rPr>
      </w:r>
    </w:p>
    <w:p>
      <w:pPr>
        <w:pStyle w:val="Heading1"/>
        <w:numPr>
          <w:ilvl w:val="0"/>
          <w:numId w:val="1"/>
        </w:numPr>
        <w:spacing w:lineRule="exact" w:line="440" w:before="156" w:after="156"/>
        <w:ind w:firstLine="422"/>
        <w:rPr/>
      </w:pPr>
      <w:r>
        <w:rPr>
          <w:rFonts w:ascii="Arial" w:hAnsi="Arial" w:cs="Arial"/>
          <w:b/>
          <w:sz w:val="21"/>
          <w:szCs w:val="21"/>
          <w:lang w:eastAsia="zh-CN"/>
        </w:rPr>
        <w:t>二、或有负债</w:t>
      </w:r>
    </w:p>
    <w:p>
      <w:pPr>
        <w:pStyle w:val="BodyCopy"/>
        <w:spacing w:lineRule="exact" w:line="440"/>
        <w:ind w:firstLine="420"/>
        <w:jc w:val="left"/>
        <w:rPr>
          <w:rFonts w:ascii="Arial" w:hAnsi="Arial" w:cs="Arial"/>
          <w:i/>
          <w:i/>
          <w:sz w:val="21"/>
          <w:szCs w:val="21"/>
          <w:lang w:eastAsia="zh-CN"/>
        </w:rPr>
      </w:pPr>
      <w:r>
        <w:rPr>
          <w:rFonts w:ascii="Arial" w:hAnsi="Arial" w:cs="Arial"/>
          <w:i/>
          <w:color w:val="0000FF"/>
          <w:sz w:val="21"/>
          <w:szCs w:val="21"/>
          <w:lang w:eastAsia="zh-CN"/>
        </w:rPr>
        <w:t>【当关注于要求客户就与监管机构或政府部门之间的信函往来进行声明时，我们可能发现许多客户，尤其是多地点经营或跨国公司受到许多政府机构的常规、例行和重复发生的检查，这些可能都符合</w:t>
      </w:r>
      <w:r>
        <w:rPr>
          <w:rFonts w:ascii="Arial" w:hAnsi="Arial" w:cs="Arial" w:eastAsia="Arial"/>
          <w:i/>
          <w:color w:val="0000FF"/>
          <w:sz w:val="21"/>
          <w:szCs w:val="21"/>
          <w:lang w:eastAsia="zh-CN"/>
        </w:rPr>
        <w:t>“</w:t>
      </w:r>
      <w:r>
        <w:rPr>
          <w:rFonts w:ascii="Arial" w:hAnsi="Arial" w:cs="Arial"/>
          <w:i/>
          <w:color w:val="0000FF"/>
          <w:sz w:val="21"/>
          <w:szCs w:val="21"/>
          <w:lang w:eastAsia="zh-CN"/>
        </w:rPr>
        <w:t>针对不合规情况的调查或指控</w:t>
      </w:r>
      <w:r>
        <w:rPr>
          <w:rFonts w:ascii="Arial" w:hAnsi="Arial" w:cs="Arial" w:eastAsia="Arial"/>
          <w:i/>
          <w:color w:val="0000FF"/>
          <w:sz w:val="21"/>
          <w:szCs w:val="21"/>
          <w:lang w:eastAsia="zh-CN"/>
        </w:rPr>
        <w:t>”</w:t>
      </w:r>
      <w:r>
        <w:rPr>
          <w:rFonts w:ascii="Arial" w:hAnsi="Arial" w:cs="Arial"/>
          <w:i/>
          <w:color w:val="0000FF"/>
          <w:sz w:val="21"/>
          <w:szCs w:val="21"/>
          <w:lang w:eastAsia="zh-CN"/>
        </w:rPr>
        <w:t>的定义。客户的文件中可能有大量关于此类事项的通信资料，但对于我们而言它们通常并不重要。</w:t>
      </w:r>
    </w:p>
    <w:p>
      <w:pPr>
        <w:pStyle w:val="BodyCopy"/>
        <w:spacing w:lineRule="exact" w:line="440"/>
        <w:ind w:firstLine="420"/>
        <w:jc w:val="left"/>
        <w:rPr/>
      </w:pPr>
      <w:r>
        <w:rPr>
          <w:rFonts w:ascii="Arial" w:hAnsi="Arial" w:cs="Arial"/>
          <w:i/>
          <w:color w:val="0000FF"/>
          <w:sz w:val="21"/>
          <w:szCs w:val="21"/>
          <w:lang w:eastAsia="zh-CN"/>
        </w:rPr>
        <w:t>为避免客户花费不必要的精力对所有此类事项进行详细描述，而且我们并未打算将其中的许多事项视作</w:t>
      </w:r>
      <w:r>
        <w:rPr>
          <w:rFonts w:ascii="Arial" w:hAnsi="Arial" w:cs="Arial" w:eastAsia="Arial"/>
          <w:i/>
          <w:color w:val="0000FF"/>
          <w:sz w:val="21"/>
          <w:szCs w:val="21"/>
          <w:lang w:eastAsia="zh-CN"/>
        </w:rPr>
        <w:t>“</w:t>
      </w:r>
      <w:r>
        <w:rPr>
          <w:rFonts w:ascii="Arial" w:hAnsi="Arial" w:cs="Arial"/>
          <w:i/>
          <w:color w:val="0000FF"/>
          <w:sz w:val="21"/>
          <w:szCs w:val="21"/>
          <w:lang w:eastAsia="zh-CN"/>
        </w:rPr>
        <w:t>调查事件</w:t>
      </w:r>
      <w:r>
        <w:rPr>
          <w:rFonts w:ascii="Arial" w:hAnsi="Arial" w:cs="Arial" w:eastAsia="Arial"/>
          <w:i/>
          <w:color w:val="0000FF"/>
          <w:sz w:val="21"/>
          <w:szCs w:val="21"/>
          <w:lang w:eastAsia="zh-CN"/>
        </w:rPr>
        <w:t>”</w:t>
      </w:r>
      <w:r>
        <w:rPr>
          <w:rFonts w:ascii="Arial" w:hAnsi="Arial" w:cs="Arial"/>
          <w:i/>
          <w:color w:val="0000FF"/>
          <w:sz w:val="21"/>
          <w:szCs w:val="21"/>
          <w:lang w:eastAsia="zh-CN"/>
        </w:rPr>
        <w:t>，我们认为对于性质为常规、例行和重复发生的事项，客户仅需进行一般性描述。这一点可通过标识此类事项为例外情况来处理，如下文所示范例中的第（</w:t>
      </w:r>
      <w:r>
        <w:rPr>
          <w:rFonts w:cs="Arial" w:ascii="Arial" w:hAnsi="Arial"/>
          <w:i/>
          <w:color w:val="0000FF"/>
          <w:sz w:val="21"/>
          <w:szCs w:val="21"/>
          <w:lang w:eastAsia="zh-CN"/>
        </w:rPr>
        <w:t>1</w:t>
      </w:r>
      <w:r>
        <w:rPr>
          <w:rFonts w:ascii="Arial" w:hAnsi="Arial" w:cs="Arial"/>
          <w:i/>
          <w:color w:val="0000FF"/>
          <w:sz w:val="21"/>
          <w:szCs w:val="21"/>
          <w:lang w:eastAsia="zh-CN"/>
        </w:rPr>
        <w:t>）条所示。该范例表明无需对属于某些类型调查的事项进行详细说明。</w:t>
      </w:r>
    </w:p>
    <w:p>
      <w:pPr>
        <w:pStyle w:val="BodyCopy"/>
        <w:spacing w:lineRule="exact" w:line="440"/>
        <w:ind w:firstLine="420"/>
        <w:jc w:val="left"/>
        <w:rPr>
          <w:rFonts w:ascii="Arial" w:hAnsi="Arial" w:cs="Arial"/>
          <w:i/>
          <w:i/>
          <w:color w:val="0000FF"/>
          <w:sz w:val="21"/>
          <w:szCs w:val="21"/>
          <w:lang w:eastAsia="zh-CN"/>
        </w:rPr>
      </w:pPr>
      <w:r>
        <w:rPr>
          <w:rFonts w:ascii="Arial" w:hAnsi="Arial" w:cs="Arial"/>
          <w:i/>
          <w:color w:val="0000FF"/>
          <w:sz w:val="21"/>
          <w:szCs w:val="21"/>
          <w:lang w:eastAsia="zh-CN"/>
        </w:rPr>
        <w:t>该范例仅用作说明。项目负责合伙人有责任根据相关事实和情况确定该声明书的可接受性。使用这一格式时，对一般被视为例外情况的事项应进行仔细描述。】</w:t>
      </w:r>
      <w:r>
        <w:br w:type="page"/>
      </w:r>
    </w:p>
    <w:p>
      <w:pPr>
        <w:pStyle w:val="BodyCopy"/>
        <w:spacing w:lineRule="exact" w:line="440"/>
        <w:ind w:firstLine="420"/>
        <w:jc w:val="left"/>
        <w:rPr>
          <w:rFonts w:ascii="Arial" w:hAnsi="Arial" w:cs="Arial"/>
          <w:i/>
          <w:i/>
          <w:sz w:val="21"/>
          <w:szCs w:val="21"/>
          <w:lang w:eastAsia="zh-CN"/>
        </w:rPr>
      </w:pPr>
      <w:r>
        <w:rPr>
          <w:rFonts w:ascii="Arial" w:hAnsi="Arial" w:cs="Arial"/>
          <w:i/>
          <w:sz w:val="21"/>
          <w:szCs w:val="21"/>
          <w:lang w:eastAsia="zh-CN"/>
        </w:rPr>
        <w:t>范例</w:t>
      </w:r>
    </w:p>
    <w:p>
      <w:pPr>
        <w:pStyle w:val="BodyCopy"/>
        <w:spacing w:lineRule="exact" w:line="440"/>
        <w:ind w:firstLine="420"/>
        <w:jc w:val="left"/>
        <w:rPr/>
      </w:pPr>
      <w:r>
        <w:rPr>
          <w:rFonts w:ascii="Arial" w:hAnsi="Arial" w:cs="Arial"/>
          <w:i/>
          <w:sz w:val="21"/>
          <w:szCs w:val="21"/>
          <w:lang w:eastAsia="zh-CN"/>
        </w:rPr>
        <w:t>我们未得知任何违反或可能违反法律或法规的情况，其影响应在</w:t>
      </w:r>
      <w:r>
        <w:rPr>
          <w:rFonts w:ascii="Arial" w:hAnsi="Arial" w:cs="Arial"/>
          <w:i/>
          <w:color w:val="0000FF"/>
          <w:sz w:val="21"/>
          <w:szCs w:val="21"/>
          <w:lang w:eastAsia="zh-CN"/>
        </w:rPr>
        <w:t>（合并）</w:t>
      </w:r>
      <w:r>
        <w:rPr>
          <w:rFonts w:ascii="Arial" w:hAnsi="Arial" w:cs="Arial"/>
          <w:i/>
          <w:sz w:val="21"/>
          <w:szCs w:val="21"/>
          <w:lang w:eastAsia="zh-CN"/>
        </w:rPr>
        <w:t>财务报表中进行披露或将其视作记录或有损失的依据</w:t>
      </w:r>
      <w:r>
        <w:rPr>
          <w:rFonts w:cs="Arial" w:ascii="Arial" w:hAnsi="Arial"/>
          <w:i/>
          <w:sz w:val="21"/>
          <w:szCs w:val="21"/>
          <w:lang w:eastAsia="zh-CN"/>
        </w:rPr>
        <w:t>(</w:t>
      </w:r>
      <w:r>
        <w:rPr>
          <w:rFonts w:ascii="Arial" w:hAnsi="Arial" w:cs="Arial"/>
          <w:i/>
          <w:color w:val="0000FF"/>
          <w:sz w:val="21"/>
          <w:szCs w:val="21"/>
          <w:lang w:eastAsia="zh-CN"/>
        </w:rPr>
        <w:t>（合并）</w:t>
      </w:r>
      <w:r>
        <w:rPr>
          <w:rFonts w:ascii="Arial" w:hAnsi="Arial" w:cs="Arial"/>
          <w:i/>
          <w:sz w:val="21"/>
          <w:szCs w:val="21"/>
          <w:lang w:eastAsia="zh-CN"/>
        </w:rPr>
        <w:t>财务报表中披露或计提的或有损失除外</w:t>
      </w:r>
      <w:r>
        <w:rPr>
          <w:rFonts w:cs="Arial" w:ascii="Arial" w:hAnsi="Arial"/>
          <w:i/>
          <w:sz w:val="21"/>
          <w:szCs w:val="21"/>
          <w:lang w:eastAsia="zh-CN"/>
        </w:rPr>
        <w:t>)</w:t>
      </w:r>
      <w:r>
        <w:rPr>
          <w:rFonts w:ascii="Arial" w:hAnsi="Arial" w:cs="Arial"/>
          <w:i/>
          <w:sz w:val="21"/>
          <w:szCs w:val="21"/>
          <w:lang w:eastAsia="zh-CN"/>
        </w:rPr>
        <w:t>。</w:t>
      </w:r>
      <w:r>
        <w:rPr>
          <w:rFonts w:ascii="Arial" w:hAnsi="Arial" w:cs="Arial" w:eastAsia="Arial"/>
          <w:i/>
          <w:sz w:val="21"/>
          <w:szCs w:val="21"/>
          <w:lang w:eastAsia="zh-CN"/>
        </w:rPr>
        <w:t xml:space="preserve">  </w:t>
      </w:r>
    </w:p>
    <w:p>
      <w:pPr>
        <w:pStyle w:val="BodyCopy"/>
        <w:spacing w:lineRule="exact" w:line="440"/>
        <w:ind w:firstLine="420"/>
        <w:jc w:val="left"/>
        <w:rPr/>
      </w:pPr>
      <w:r>
        <w:rPr>
          <w:rFonts w:ascii="Arial" w:hAnsi="Arial" w:cs="Arial"/>
          <w:i/>
          <w:sz w:val="21"/>
          <w:szCs w:val="21"/>
          <w:lang w:eastAsia="zh-CN"/>
        </w:rPr>
        <w:t>我们未得知任何已知或可能的不遵循监管机构或政府部门要求（包括其财务报告要求）的情况，而且未收到来自监管机构或政府部门关于就不合规情况进行调查或指控的任何通知，下列情况除外：</w:t>
      </w:r>
      <w:r>
        <w:rPr>
          <w:rFonts w:cs="Arial" w:ascii="Arial" w:hAnsi="Arial"/>
          <w:i/>
          <w:sz w:val="21"/>
          <w:szCs w:val="21"/>
          <w:lang w:eastAsia="zh-CN"/>
        </w:rPr>
        <w:br/>
        <w:t xml:space="preserve">    </w:t>
      </w:r>
      <w:r>
        <w:rPr>
          <w:rFonts w:ascii="Arial" w:hAnsi="Arial" w:cs="Arial"/>
          <w:i/>
          <w:sz w:val="21"/>
          <w:szCs w:val="21"/>
          <w:lang w:eastAsia="zh-CN"/>
        </w:rPr>
        <w:t>（</w:t>
      </w:r>
      <w:r>
        <w:rPr>
          <w:rFonts w:cs="Arial" w:ascii="Arial" w:hAnsi="Arial"/>
          <w:i/>
          <w:sz w:val="21"/>
          <w:szCs w:val="21"/>
          <w:lang w:eastAsia="zh-CN"/>
        </w:rPr>
        <w:t>1</w:t>
      </w:r>
      <w:r>
        <w:rPr>
          <w:rFonts w:ascii="Arial" w:hAnsi="Arial" w:cs="Arial"/>
          <w:i/>
          <w:sz w:val="21"/>
          <w:szCs w:val="21"/>
          <w:lang w:eastAsia="zh-CN"/>
        </w:rPr>
        <w:t>）性质为常规、例行和重复发生的事项</w:t>
      </w:r>
      <w:r>
        <w:rPr>
          <w:rFonts w:ascii="Arial" w:hAnsi="Arial" w:cs="Arial" w:eastAsia="Arial"/>
          <w:i/>
          <w:sz w:val="21"/>
          <w:szCs w:val="21"/>
          <w:lang w:eastAsia="zh-CN"/>
        </w:rPr>
        <w:t xml:space="preserve"> </w:t>
      </w:r>
      <w:r>
        <w:rPr>
          <w:rFonts w:cs="Arial" w:ascii="Arial" w:hAnsi="Arial"/>
          <w:i/>
          <w:sz w:val="21"/>
          <w:szCs w:val="21"/>
          <w:lang w:eastAsia="zh-CN"/>
        </w:rPr>
        <w:t>(</w:t>
      </w:r>
      <w:r>
        <w:rPr>
          <w:rFonts w:ascii="Arial" w:hAnsi="Arial" w:cs="Arial"/>
          <w:i/>
          <w:sz w:val="21"/>
          <w:szCs w:val="21"/>
          <w:lang w:eastAsia="zh-CN"/>
        </w:rPr>
        <w:t>例如，银行和保险审查人的检查、税务机关的检查、</w:t>
      </w:r>
      <w:r>
        <w:rPr>
          <w:rFonts w:ascii="Arial" w:hAnsi="Arial" w:cs="Arial"/>
          <w:i/>
          <w:color w:val="0000FF"/>
          <w:sz w:val="21"/>
          <w:szCs w:val="21"/>
          <w:lang w:eastAsia="zh-CN"/>
        </w:rPr>
        <w:t>【根据情况继续列示】</w:t>
      </w:r>
      <w:r>
        <w:rPr>
          <w:rFonts w:cs="Arial" w:ascii="Arial" w:hAnsi="Arial"/>
          <w:i/>
          <w:sz w:val="21"/>
          <w:szCs w:val="21"/>
          <w:lang w:eastAsia="zh-CN"/>
        </w:rPr>
        <w:t>)</w:t>
      </w:r>
      <w:r>
        <w:rPr>
          <w:rFonts w:ascii="Arial" w:hAnsi="Arial" w:cs="Arial"/>
          <w:i/>
          <w:sz w:val="21"/>
          <w:szCs w:val="21"/>
          <w:lang w:eastAsia="zh-CN"/>
        </w:rPr>
        <w:t>，均不涉及应在财务报表中进行披露时加以考虑或视为记录一项或有损失依据的、不遵循法律或法规的指控。</w:t>
      </w:r>
    </w:p>
    <w:p>
      <w:pPr>
        <w:pStyle w:val="BodyCopy"/>
        <w:spacing w:lineRule="exact" w:line="440"/>
        <w:ind w:firstLine="420"/>
        <w:jc w:val="left"/>
        <w:rPr/>
      </w:pPr>
      <w:r>
        <w:rPr>
          <w:rFonts w:ascii="Arial" w:hAnsi="Arial" w:cs="Arial"/>
          <w:i/>
          <w:sz w:val="21"/>
          <w:szCs w:val="21"/>
          <w:lang w:eastAsia="zh-CN"/>
        </w:rPr>
        <w:t>（</w:t>
      </w:r>
      <w:r>
        <w:rPr>
          <w:rFonts w:cs="Arial" w:ascii="Arial" w:hAnsi="Arial"/>
          <w:i/>
          <w:sz w:val="21"/>
          <w:szCs w:val="21"/>
          <w:lang w:eastAsia="zh-CN"/>
        </w:rPr>
        <w:t>2</w:t>
      </w:r>
      <w:r>
        <w:rPr>
          <w:rFonts w:ascii="Arial" w:hAnsi="Arial" w:cs="Arial"/>
          <w:i/>
          <w:sz w:val="21"/>
          <w:szCs w:val="21"/>
          <w:lang w:eastAsia="zh-CN"/>
        </w:rPr>
        <w:t>）本公司顾问和税务顾问于</w:t>
      </w:r>
      <w:r>
        <w:rPr>
          <w:rFonts w:ascii="Arial" w:hAnsi="Arial" w:cs="Arial"/>
          <w:i/>
          <w:color w:val="0000FF"/>
          <w:sz w:val="21"/>
          <w:szCs w:val="21"/>
          <w:lang w:eastAsia="zh-CN"/>
        </w:rPr>
        <w:t>【日期】</w:t>
      </w:r>
      <w:r>
        <w:rPr>
          <w:rFonts w:ascii="Arial" w:hAnsi="Arial" w:cs="Arial"/>
          <w:i/>
          <w:sz w:val="21"/>
          <w:szCs w:val="21"/>
          <w:lang w:eastAsia="zh-CN"/>
        </w:rPr>
        <w:t>向贵事务所发送的信函中提及的事项。</w:t>
      </w:r>
    </w:p>
    <w:p>
      <w:pPr>
        <w:pStyle w:val="BodyCopy"/>
        <w:spacing w:lineRule="exact" w:line="440"/>
        <w:ind w:firstLine="420"/>
        <w:jc w:val="left"/>
        <w:rPr/>
      </w:pPr>
      <w:r>
        <w:rPr>
          <w:rFonts w:ascii="Arial" w:hAnsi="Arial" w:cs="Arial"/>
          <w:i/>
          <w:sz w:val="21"/>
          <w:szCs w:val="21"/>
          <w:lang w:eastAsia="zh-CN"/>
        </w:rPr>
        <w:t>（</w:t>
      </w:r>
      <w:r>
        <w:rPr>
          <w:rFonts w:cs="Arial" w:ascii="Arial" w:hAnsi="Arial"/>
          <w:i/>
          <w:sz w:val="21"/>
          <w:szCs w:val="21"/>
          <w:lang w:eastAsia="zh-CN"/>
        </w:rPr>
        <w:t>3</w:t>
      </w:r>
      <w:r>
        <w:rPr>
          <w:rFonts w:ascii="Arial" w:hAnsi="Arial" w:cs="Arial"/>
          <w:i/>
          <w:sz w:val="21"/>
          <w:szCs w:val="21"/>
          <w:lang w:eastAsia="zh-CN"/>
        </w:rPr>
        <w:t>）从</w:t>
      </w:r>
      <w:r>
        <w:rPr>
          <w:rFonts w:ascii="Arial" w:hAnsi="Arial" w:cs="Arial"/>
          <w:i/>
          <w:color w:val="0000FF"/>
          <w:sz w:val="21"/>
          <w:szCs w:val="21"/>
          <w:lang w:eastAsia="zh-CN"/>
        </w:rPr>
        <w:t>【监管者名称】</w:t>
      </w:r>
      <w:r>
        <w:rPr>
          <w:rFonts w:ascii="Arial" w:hAnsi="Arial" w:cs="Arial"/>
          <w:i/>
          <w:sz w:val="21"/>
          <w:szCs w:val="21"/>
          <w:lang w:eastAsia="zh-CN"/>
        </w:rPr>
        <w:t>处取得的关于</w:t>
      </w:r>
      <w:r>
        <w:rPr>
          <w:rFonts w:ascii="Arial" w:hAnsi="Arial" w:cs="Arial" w:eastAsia="Arial"/>
          <w:i/>
          <w:sz w:val="21"/>
          <w:szCs w:val="21"/>
          <w:lang w:eastAsia="zh-CN"/>
        </w:rPr>
        <w:t xml:space="preserve"> </w:t>
      </w:r>
      <w:r>
        <w:rPr>
          <w:rFonts w:ascii="Arial" w:hAnsi="Arial" w:cs="Arial" w:eastAsia="Arial"/>
          <w:i/>
          <w:color w:val="0000FF"/>
          <w:sz w:val="21"/>
          <w:szCs w:val="21"/>
          <w:lang w:eastAsia="zh-CN"/>
        </w:rPr>
        <w:t xml:space="preserve">…… </w:t>
      </w:r>
      <w:r>
        <w:rPr>
          <w:rFonts w:ascii="Arial" w:hAnsi="Arial" w:cs="Arial"/>
          <w:i/>
          <w:sz w:val="21"/>
          <w:szCs w:val="21"/>
          <w:lang w:eastAsia="zh-CN"/>
        </w:rPr>
        <w:t>的书面意见中提及的事项。</w:t>
      </w:r>
    </w:p>
    <w:p>
      <w:pPr>
        <w:pStyle w:val="BodyCopy"/>
        <w:spacing w:lineRule="exact" w:line="440"/>
        <w:ind w:firstLine="420"/>
        <w:jc w:val="left"/>
        <w:rPr>
          <w:rFonts w:ascii="Arial" w:hAnsi="Arial" w:cs="Arial"/>
          <w:i/>
          <w:i/>
          <w:sz w:val="21"/>
          <w:szCs w:val="21"/>
          <w:lang w:eastAsia="zh-CN"/>
        </w:rPr>
      </w:pPr>
      <w:r>
        <w:rPr>
          <w:rFonts w:ascii="Arial" w:hAnsi="Arial" w:cs="Arial"/>
          <w:i/>
          <w:sz w:val="21"/>
          <w:szCs w:val="21"/>
          <w:lang w:eastAsia="zh-CN"/>
        </w:rPr>
        <w:t>（</w:t>
      </w:r>
      <w:r>
        <w:rPr>
          <w:rFonts w:cs="Arial" w:ascii="Arial" w:hAnsi="Arial"/>
          <w:i/>
          <w:sz w:val="21"/>
          <w:szCs w:val="21"/>
          <w:lang w:eastAsia="zh-CN"/>
        </w:rPr>
        <w:t>4</w:t>
      </w:r>
      <w:r>
        <w:rPr>
          <w:rFonts w:ascii="Arial" w:hAnsi="Arial" w:cs="Arial"/>
          <w:i/>
          <w:sz w:val="21"/>
          <w:szCs w:val="21"/>
          <w:lang w:eastAsia="zh-CN"/>
        </w:rPr>
        <w:t>）</w:t>
      </w:r>
      <w:r>
        <w:rPr>
          <w:rFonts w:cs="Arial" w:ascii="Arial" w:hAnsi="Arial"/>
          <w:i/>
          <w:sz w:val="21"/>
          <w:szCs w:val="21"/>
          <w:lang w:eastAsia="zh-CN"/>
        </w:rPr>
        <w:t>..........</w:t>
      </w:r>
      <w:r>
        <w:rPr>
          <w:rFonts w:ascii="Arial" w:hAnsi="Arial" w:cs="Arial"/>
          <w:i/>
          <w:sz w:val="21"/>
          <w:szCs w:val="21"/>
          <w:lang w:eastAsia="zh-CN"/>
        </w:rPr>
        <w:t>。</w:t>
      </w:r>
      <w:r>
        <w:rPr>
          <w:rFonts w:ascii="Arial" w:hAnsi="Arial" w:cs="Arial" w:eastAsia="Arial"/>
          <w:i/>
          <w:color w:val="0000FF"/>
          <w:sz w:val="21"/>
          <w:szCs w:val="21"/>
          <w:lang w:eastAsia="zh-CN"/>
        </w:rPr>
        <w:t xml:space="preserve"> </w:t>
      </w:r>
    </w:p>
    <w:p>
      <w:pPr>
        <w:pStyle w:val="Heading1"/>
        <w:numPr>
          <w:ilvl w:val="0"/>
          <w:numId w:val="1"/>
        </w:numPr>
        <w:spacing w:lineRule="exact" w:line="440" w:before="156" w:after="156"/>
        <w:ind w:firstLine="422"/>
        <w:rPr/>
      </w:pPr>
      <w:r>
        <w:rPr>
          <w:rFonts w:ascii="Arial" w:hAnsi="Arial" w:cs="Arial"/>
          <w:b/>
          <w:sz w:val="21"/>
          <w:szCs w:val="21"/>
          <w:lang w:eastAsia="zh-CN"/>
        </w:rPr>
        <w:t>三、所得税和所得税以外的税款</w:t>
      </w:r>
    </w:p>
    <w:p>
      <w:pPr>
        <w:pStyle w:val="BodyCopy"/>
        <w:spacing w:lineRule="exact" w:line="440"/>
        <w:ind w:firstLine="420"/>
        <w:jc w:val="left"/>
        <w:rPr/>
      </w:pPr>
      <w:r>
        <w:rPr>
          <w:rFonts w:cs="Arial" w:ascii="Arial" w:hAnsi="Arial"/>
          <w:sz w:val="21"/>
          <w:szCs w:val="21"/>
          <w:lang w:eastAsia="zh-CN"/>
        </w:rPr>
        <w:t>1</w:t>
      </w:r>
      <w:r>
        <w:rPr>
          <w:rFonts w:ascii="Arial" w:hAnsi="Arial" w:cs="Arial"/>
          <w:sz w:val="21"/>
          <w:szCs w:val="21"/>
          <w:lang w:eastAsia="zh-CN"/>
        </w:rPr>
        <w:t>．我们确认我们对本公司所采用的税务会计方法所负有的责任，该方法在本期以及计算本年所得税预提时得以一贯应用</w:t>
      </w:r>
      <w:r>
        <w:rPr>
          <w:rFonts w:ascii="Arial" w:hAnsi="Arial" w:cs="Arial"/>
          <w:color w:val="0000FF"/>
          <w:sz w:val="21"/>
          <w:szCs w:val="21"/>
          <w:lang w:eastAsia="zh-CN"/>
        </w:rPr>
        <w:t>【以及</w:t>
      </w:r>
      <w:r>
        <w:rPr>
          <w:rFonts w:ascii="Arial" w:hAnsi="Arial" w:cs="Arial" w:eastAsia="Arial"/>
          <w:color w:val="0000FF"/>
          <w:sz w:val="21"/>
          <w:szCs w:val="21"/>
          <w:lang w:eastAsia="zh-CN"/>
        </w:rPr>
        <w:t xml:space="preserve"> </w:t>
      </w:r>
      <w:r>
        <w:rPr>
          <w:rFonts w:ascii="Arial" w:hAnsi="Arial" w:cs="Arial"/>
          <w:color w:val="0000FF"/>
          <w:sz w:val="21"/>
          <w:szCs w:val="21"/>
          <w:lang w:eastAsia="zh-CN"/>
        </w:rPr>
        <w:t>【对所得税以外的税款进行说明，如重大】】</w:t>
      </w:r>
      <w:r>
        <w:rPr>
          <w:rFonts w:ascii="Arial" w:hAnsi="Arial" w:cs="Arial"/>
          <w:sz w:val="21"/>
          <w:szCs w:val="21"/>
          <w:lang w:eastAsia="zh-CN"/>
        </w:rPr>
        <w:t>。</w:t>
      </w:r>
      <w:r>
        <w:rPr>
          <w:rFonts w:ascii="Arial" w:hAnsi="Arial" w:cs="Arial" w:eastAsia="Arial"/>
          <w:sz w:val="21"/>
          <w:szCs w:val="21"/>
          <w:lang w:eastAsia="zh-CN"/>
        </w:rPr>
        <w:t xml:space="preserve">  </w:t>
      </w:r>
    </w:p>
    <w:p>
      <w:pPr>
        <w:pStyle w:val="BodyCopy"/>
        <w:spacing w:lineRule="exact" w:line="440"/>
        <w:ind w:firstLine="420"/>
        <w:jc w:val="left"/>
        <w:rPr/>
      </w:pPr>
      <w:r>
        <w:rPr>
          <w:rFonts w:cs="Arial" w:ascii="Arial" w:hAnsi="Arial"/>
          <w:sz w:val="21"/>
          <w:szCs w:val="21"/>
          <w:lang w:eastAsia="zh-CN"/>
        </w:rPr>
        <w:t>2</w:t>
      </w:r>
      <w:r>
        <w:rPr>
          <w:rFonts w:ascii="Arial" w:hAnsi="Arial" w:cs="Arial"/>
          <w:sz w:val="21"/>
          <w:szCs w:val="21"/>
          <w:lang w:eastAsia="zh-CN"/>
        </w:rPr>
        <w:t>．我们也对制定与未来应纳税所得额有关的计划，包括根据可获得的证据对这些计划的结果所作的估计，以及对相关分析所使用的重大假设所负有的责任表示确认。我们将根据需要实施此类策略，以避免结转以后年度的可抵扣税务亏损或税款抵减过期。</w:t>
      </w:r>
      <w:r>
        <w:rPr>
          <w:rFonts w:ascii="Arial" w:hAnsi="Arial" w:cs="Arial" w:eastAsia="Arial"/>
          <w:sz w:val="21"/>
          <w:szCs w:val="21"/>
          <w:lang w:eastAsia="zh-CN"/>
        </w:rPr>
        <w:t xml:space="preserve"> </w:t>
      </w:r>
    </w:p>
    <w:p>
      <w:pPr>
        <w:pStyle w:val="BodyCopy"/>
        <w:spacing w:lineRule="exact" w:line="440"/>
        <w:ind w:firstLine="420"/>
        <w:jc w:val="left"/>
        <w:rPr/>
      </w:pPr>
      <w:r>
        <w:rPr>
          <w:rFonts w:cs="Arial" w:ascii="Arial" w:hAnsi="Arial"/>
          <w:sz w:val="21"/>
          <w:szCs w:val="21"/>
          <w:lang w:eastAsia="zh-CN"/>
        </w:rPr>
        <w:t>3</w:t>
      </w:r>
      <w:r>
        <w:rPr>
          <w:rFonts w:ascii="Arial" w:hAnsi="Arial" w:cs="Arial"/>
          <w:sz w:val="21"/>
          <w:szCs w:val="21"/>
          <w:lang w:eastAsia="zh-CN"/>
        </w:rPr>
        <w:t>．对于可能成为重大事项的会计处理，我们已向贵事务所披露了与之相关的所有税务意见、与税务当局的往来信函或其他相关信息。</w:t>
      </w:r>
      <w:r>
        <w:rPr>
          <w:rFonts w:ascii="Arial" w:hAnsi="Arial" w:cs="Arial" w:eastAsia="Arial"/>
          <w:sz w:val="21"/>
          <w:szCs w:val="21"/>
          <w:lang w:eastAsia="zh-CN"/>
        </w:rPr>
        <w:t xml:space="preserve">  </w:t>
      </w:r>
    </w:p>
    <w:p>
      <w:pPr>
        <w:pStyle w:val="BodyCopy"/>
        <w:spacing w:lineRule="exact" w:line="440"/>
        <w:ind w:firstLine="420"/>
        <w:jc w:val="left"/>
        <w:rPr/>
      </w:pPr>
      <w:r>
        <w:rPr>
          <w:rFonts w:cs="Arial" w:ascii="Arial" w:hAnsi="Arial"/>
          <w:sz w:val="21"/>
          <w:szCs w:val="21"/>
          <w:lang w:eastAsia="zh-CN"/>
        </w:rPr>
        <w:t>4</w:t>
      </w:r>
      <w:r>
        <w:rPr>
          <w:rFonts w:ascii="Arial" w:hAnsi="Arial" w:cs="Arial"/>
          <w:sz w:val="21"/>
          <w:szCs w:val="21"/>
          <w:lang w:eastAsia="zh-CN"/>
        </w:rPr>
        <w:t>．</w:t>
      </w:r>
      <w:r>
        <w:rPr>
          <w:rFonts w:ascii="Arial" w:hAnsi="Arial" w:cs="Arial"/>
          <w:i/>
          <w:color w:val="0000FF"/>
          <w:sz w:val="21"/>
          <w:szCs w:val="21"/>
          <w:lang w:eastAsia="zh-CN"/>
        </w:rPr>
        <w:t>【如果客户的纳税方式很激进且影响重大】</w:t>
      </w:r>
      <w:r>
        <w:rPr>
          <w:rFonts w:ascii="Arial" w:hAnsi="Arial" w:cs="Arial" w:eastAsia="Arial"/>
          <w:sz w:val="21"/>
          <w:szCs w:val="21"/>
          <w:lang w:eastAsia="zh-CN"/>
        </w:rPr>
        <w:t xml:space="preserve"> </w:t>
      </w:r>
      <w:r>
        <w:rPr>
          <w:rFonts w:ascii="Arial" w:hAnsi="Arial" w:cs="Arial"/>
          <w:sz w:val="21"/>
          <w:szCs w:val="21"/>
          <w:lang w:eastAsia="zh-CN"/>
        </w:rPr>
        <w:t>我们也已向贵事务所提供了与潜在重要事项有关的作为税款计提依据的所有税务意见（包括对或有事项进行计提或未进行计提的情况以及利息和罚款是否适用的确定），以及与我们所采用的税务处理方法发生冲突的、或相对于最终用于我们的税款计提依据而言提供较低水平保证的所有税务意见。</w:t>
      </w:r>
    </w:p>
    <w:p>
      <w:pPr>
        <w:pStyle w:val="Heading1"/>
        <w:numPr>
          <w:ilvl w:val="0"/>
          <w:numId w:val="1"/>
        </w:numPr>
        <w:spacing w:lineRule="exact" w:line="440" w:before="156" w:after="156"/>
        <w:ind w:firstLine="422"/>
        <w:rPr/>
      </w:pPr>
      <w:r>
        <w:rPr>
          <w:rFonts w:ascii="Arial" w:hAnsi="Arial" w:cs="Arial"/>
          <w:b/>
          <w:sz w:val="21"/>
          <w:szCs w:val="21"/>
          <w:lang w:eastAsia="zh-CN"/>
        </w:rPr>
        <w:t>四、利用专家的工作</w:t>
      </w:r>
    </w:p>
    <w:p>
      <w:pPr>
        <w:pStyle w:val="BodyCopy"/>
        <w:spacing w:lineRule="exact" w:line="440"/>
        <w:ind w:firstLine="420"/>
        <w:jc w:val="left"/>
        <w:rPr>
          <w:rFonts w:ascii="Arial" w:hAnsi="Arial" w:cs="Arial"/>
          <w:i/>
          <w:i/>
          <w:color w:val="0000FF"/>
          <w:sz w:val="21"/>
          <w:szCs w:val="21"/>
          <w:lang w:eastAsia="zh-CN"/>
        </w:rPr>
      </w:pPr>
      <w:r>
        <w:rPr>
          <w:rFonts w:ascii="Arial" w:hAnsi="Arial" w:cs="Arial"/>
          <w:i/>
          <w:color w:val="0000FF"/>
          <w:sz w:val="21"/>
          <w:szCs w:val="21"/>
          <w:lang w:eastAsia="zh-CN"/>
        </w:rPr>
        <w:t>【当公司使用了专家的工作时，应包含下列声明。】</w:t>
      </w:r>
    </w:p>
    <w:p>
      <w:pPr>
        <w:pStyle w:val="BodyCopy"/>
        <w:spacing w:lineRule="exact" w:line="440"/>
        <w:ind w:firstLine="420"/>
        <w:jc w:val="left"/>
        <w:rPr/>
      </w:pPr>
      <w:r>
        <w:rPr>
          <w:rFonts w:ascii="Arial" w:hAnsi="Arial" w:cs="Arial"/>
          <w:sz w:val="21"/>
          <w:szCs w:val="21"/>
          <w:lang w:eastAsia="zh-CN"/>
        </w:rPr>
        <w:t>我们同意所雇用专家对</w:t>
      </w:r>
      <w:r>
        <w:rPr>
          <w:rFonts w:ascii="Arial" w:hAnsi="Arial" w:cs="Arial"/>
          <w:color w:val="0000FF"/>
          <w:sz w:val="21"/>
          <w:szCs w:val="21"/>
          <w:lang w:eastAsia="zh-CN"/>
        </w:rPr>
        <w:t>【描述相关认定】</w:t>
      </w:r>
      <w:r>
        <w:rPr>
          <w:rFonts w:ascii="Arial" w:hAnsi="Arial" w:cs="Arial"/>
          <w:sz w:val="21"/>
          <w:szCs w:val="21"/>
          <w:lang w:eastAsia="zh-CN"/>
        </w:rPr>
        <w:t>进行评估的意见，并已充分考虑了这些专家所具备资格足以确定（合并）财务报表及相关基础会计记录中的金额和披露。关于专家工作所产生的评估价值或金额，我们未试图给予或使其收到任何指示，从而使其工作受到任何偏见的影响；并且我们也未察觉对这些专家的独立性或客观性构成影响的任何事项。</w:t>
      </w:r>
    </w:p>
    <w:p>
      <w:pPr>
        <w:pStyle w:val="BodyCopy"/>
        <w:spacing w:lineRule="exact" w:line="440" w:before="312" w:after="312"/>
        <w:ind w:firstLine="422"/>
        <w:jc w:val="left"/>
        <w:rPr>
          <w:rFonts w:ascii="Arial" w:hAnsi="Arial" w:cs="Arial"/>
          <w:b/>
          <w:b/>
          <w:sz w:val="21"/>
          <w:szCs w:val="21"/>
          <w:lang w:eastAsia="zh-CN"/>
        </w:rPr>
      </w:pPr>
      <w:r>
        <w:rPr>
          <w:rFonts w:ascii="Arial" w:hAnsi="Arial" w:cs="Arial"/>
          <w:b/>
          <w:sz w:val="21"/>
          <w:szCs w:val="21"/>
          <w:lang w:eastAsia="zh-CN"/>
        </w:rPr>
        <w:t>五、环境保护义务</w:t>
      </w:r>
    </w:p>
    <w:p>
      <w:pPr>
        <w:pStyle w:val="BodyCopy"/>
        <w:spacing w:lineRule="exact" w:line="440"/>
        <w:ind w:firstLine="420"/>
        <w:jc w:val="left"/>
        <w:rPr>
          <w:rFonts w:ascii="Arial" w:hAnsi="Arial" w:cs="Arial"/>
          <w:i/>
          <w:i/>
          <w:color w:val="0000FF"/>
          <w:sz w:val="21"/>
          <w:szCs w:val="21"/>
          <w:lang w:eastAsia="zh-CN"/>
        </w:rPr>
      </w:pPr>
      <w:r>
        <w:rPr>
          <w:rFonts w:ascii="Arial" w:hAnsi="Arial" w:cs="Arial"/>
          <w:i/>
          <w:color w:val="0000FF"/>
          <w:sz w:val="21"/>
          <w:szCs w:val="21"/>
          <w:lang w:eastAsia="zh-CN"/>
        </w:rPr>
        <w:t>【当发生与环境保护义务有关的重大审计差错的可能性被评估为高时，应包含以下声明。】</w:t>
      </w:r>
      <w:r>
        <w:rPr>
          <w:rFonts w:ascii="Arial" w:hAnsi="Arial" w:cs="Arial" w:eastAsia="Arial"/>
          <w:i/>
          <w:color w:val="0000FF"/>
          <w:sz w:val="21"/>
          <w:szCs w:val="21"/>
          <w:lang w:eastAsia="zh-CN"/>
        </w:rPr>
        <w:t xml:space="preserve"> </w:t>
      </w:r>
    </w:p>
    <w:p>
      <w:pPr>
        <w:pStyle w:val="BodyCopy"/>
        <w:spacing w:lineRule="exact" w:line="440"/>
        <w:ind w:firstLine="420"/>
        <w:jc w:val="left"/>
        <w:rPr/>
      </w:pPr>
      <w:r>
        <w:rPr>
          <w:rFonts w:ascii="Arial" w:hAnsi="Arial" w:cs="Arial"/>
          <w:sz w:val="21"/>
          <w:szCs w:val="21"/>
          <w:lang w:eastAsia="zh-CN"/>
        </w:rPr>
        <w:t>我们已向贵事务所披露了所有环保事项引起的负债或或有事项。这些负债或或有事项已于</w:t>
      </w:r>
      <w:r>
        <w:rPr>
          <w:rFonts w:ascii="Arial" w:hAnsi="Arial" w:cs="Arial"/>
          <w:color w:val="0000FF"/>
          <w:sz w:val="21"/>
          <w:szCs w:val="21"/>
          <w:lang w:eastAsia="zh-CN"/>
        </w:rPr>
        <w:t>（合并）</w:t>
      </w:r>
      <w:r>
        <w:rPr>
          <w:rFonts w:ascii="Arial" w:hAnsi="Arial" w:cs="Arial"/>
          <w:sz w:val="21"/>
          <w:szCs w:val="21"/>
          <w:lang w:eastAsia="zh-CN"/>
        </w:rPr>
        <w:t>财务报表中得以适当确认、计量和披露。资产负债表中所包含的环保负债代表我们对潜在损失的最佳估计，我们在估计时使用了一些对预期结果不确定性所作的假设。就相关资产的计价，我们已考虑了环保事项的影响，并且该相关资产的账面价值于</w:t>
      </w:r>
      <w:r>
        <w:rPr>
          <w:rFonts w:ascii="Arial" w:hAnsi="Arial" w:cs="Arial"/>
          <w:color w:val="0000FF"/>
          <w:sz w:val="21"/>
          <w:szCs w:val="21"/>
          <w:lang w:eastAsia="zh-CN"/>
        </w:rPr>
        <w:t>（合并）</w:t>
      </w:r>
      <w:r>
        <w:rPr>
          <w:rFonts w:ascii="Arial" w:hAnsi="Arial" w:cs="Arial"/>
          <w:sz w:val="21"/>
          <w:szCs w:val="21"/>
          <w:lang w:eastAsia="zh-CN"/>
        </w:rPr>
        <w:t>财务报表中得以适当确认、计量和披露。与环保事项有关的所有承诺已于</w:t>
      </w:r>
      <w:r>
        <w:rPr>
          <w:rFonts w:ascii="Arial" w:hAnsi="Arial" w:cs="Arial"/>
          <w:color w:val="0000FF"/>
          <w:sz w:val="21"/>
          <w:szCs w:val="21"/>
          <w:lang w:eastAsia="zh-CN"/>
        </w:rPr>
        <w:t>（合并）</w:t>
      </w:r>
      <w:r>
        <w:rPr>
          <w:rFonts w:ascii="Arial" w:hAnsi="Arial" w:cs="Arial"/>
          <w:sz w:val="21"/>
          <w:szCs w:val="21"/>
          <w:lang w:eastAsia="zh-CN"/>
        </w:rPr>
        <w:t>财务报表中得以适当计量和披露。</w:t>
      </w:r>
      <w:r>
        <w:rPr>
          <w:rFonts w:ascii="Arial" w:hAnsi="Arial" w:cs="Arial" w:eastAsia="Arial"/>
          <w:sz w:val="21"/>
          <w:szCs w:val="21"/>
          <w:lang w:eastAsia="zh-CN"/>
        </w:rPr>
        <w:t xml:space="preserve"> </w:t>
      </w:r>
    </w:p>
    <w:p>
      <w:pPr>
        <w:pStyle w:val="BodyCopy"/>
        <w:spacing w:lineRule="exact" w:line="440"/>
        <w:jc w:val="left"/>
        <w:rPr>
          <w:rFonts w:ascii="Arial" w:hAnsi="Arial" w:cs="Arial"/>
          <w:sz w:val="21"/>
          <w:szCs w:val="21"/>
          <w:lang w:eastAsia="zh-CN"/>
        </w:rPr>
      </w:pPr>
      <w:r>
        <w:rPr>
          <w:rFonts w:cs="Arial" w:ascii="Arial" w:hAnsi="Arial"/>
          <w:sz w:val="21"/>
          <w:szCs w:val="21"/>
          <w:lang w:eastAsia="zh-CN"/>
        </w:rPr>
      </w:r>
    </w:p>
    <w:p>
      <w:pPr>
        <w:pStyle w:val="Normal"/>
        <w:spacing w:lineRule="exact" w:line="440"/>
        <w:rPr>
          <w:rFonts w:ascii="Arial" w:hAnsi="Arial" w:cs="Arial"/>
          <w:sz w:val="21"/>
          <w:szCs w:val="21"/>
          <w:lang w:eastAsia="zh-CN"/>
        </w:rPr>
      </w:pPr>
      <w:r>
        <w:rPr>
          <w:rFonts w:cs="Arial" w:ascii="Arial" w:hAnsi="Arial"/>
          <w:sz w:val="21"/>
          <w:szCs w:val="21"/>
          <w:lang w:eastAsia="zh-CN"/>
        </w:rPr>
      </w:r>
    </w:p>
    <w:p>
      <w:pPr>
        <w:pStyle w:val="Normal"/>
        <w:spacing w:lineRule="exact" w:line="440"/>
        <w:rPr>
          <w:rFonts w:ascii="Arial" w:hAnsi="Arial" w:cs="Arial"/>
          <w:szCs w:val="21"/>
        </w:rPr>
      </w:pPr>
      <w:r>
        <w:rPr>
          <w:rFonts w:cs="Arial" w:ascii="Arial" w:hAnsi="Arial"/>
          <w:szCs w:val="21"/>
        </w:rPr>
      </w:r>
    </w:p>
    <w:p>
      <w:pPr>
        <w:pStyle w:val="BodyCopy"/>
        <w:spacing w:lineRule="exact" w:line="440"/>
        <w:jc w:val="left"/>
        <w:rPr>
          <w:rFonts w:ascii="Arial" w:hAnsi="Arial" w:cs="Arial"/>
          <w:sz w:val="21"/>
          <w:szCs w:val="21"/>
          <w:lang w:eastAsia="zh-CN"/>
        </w:rPr>
      </w:pPr>
      <w:r>
        <w:rPr>
          <w:rFonts w:cs="Arial" w:ascii="Arial" w:hAnsi="Arial"/>
          <w:sz w:val="21"/>
          <w:szCs w:val="21"/>
          <w:lang w:eastAsia="zh-CN"/>
        </w:rPr>
      </w:r>
    </w:p>
    <w:p>
      <w:pPr>
        <w:pStyle w:val="Style15"/>
        <w:spacing w:lineRule="exact" w:line="440"/>
        <w:ind w:firstLine="420"/>
        <w:jc w:val="right"/>
        <w:rPr>
          <w:rFonts w:ascii="Arial" w:hAnsi="Arial" w:eastAsia="Arial" w:cs="Arial"/>
        </w:rPr>
      </w:pPr>
      <w:r>
        <w:rPr>
          <w:rFonts w:eastAsia="Arial" w:cs="Arial" w:ascii="Arial" w:hAnsi="Arial"/>
        </w:rPr>
        <w:t xml:space="preserve">  </w:t>
      </w:r>
      <w:r>
        <w:br w:type="page"/>
      </w:r>
    </w:p>
    <w:p>
      <w:pPr>
        <w:pStyle w:val="Style15"/>
        <w:spacing w:lineRule="exact" w:line="440"/>
        <w:ind w:firstLine="420"/>
        <w:rPr>
          <w:rFonts w:ascii="Arial" w:hAnsi="Arial" w:cs="Arial"/>
        </w:rPr>
      </w:pPr>
      <w:r>
        <w:rPr>
          <w:rFonts w:ascii="Arial" w:hAnsi="Arial" w:cs="Arial"/>
        </w:rPr>
        <w:t>附件：</w:t>
      </w:r>
    </w:p>
    <w:p>
      <w:pPr>
        <w:pStyle w:val="Style15"/>
        <w:spacing w:lineRule="exact" w:line="440"/>
        <w:ind w:firstLine="482"/>
        <w:jc w:val="center"/>
        <w:rPr/>
      </w:pPr>
      <w:r>
        <w:rPr/>
        <w:t>未更正错报汇总表</w:t>
      </w:r>
    </w:p>
    <w:tbl>
      <w:tblPr>
        <w:tblW w:w="856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09"/>
        <w:gridCol w:w="1646"/>
        <w:gridCol w:w="1064"/>
        <w:gridCol w:w="1120"/>
        <w:gridCol w:w="1076"/>
        <w:gridCol w:w="1052"/>
        <w:gridCol w:w="1009"/>
        <w:gridCol w:w="684"/>
      </w:tblGrid>
      <w:tr>
        <w:trPr>
          <w:cantSplit w:val="true"/>
        </w:trPr>
        <w:tc>
          <w:tcPr>
            <w:tcW w:w="90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jc w:val="center"/>
              <w:rPr>
                <w:rFonts w:ascii="Arial" w:hAnsi="Arial" w:cs="Arial"/>
                <w:szCs w:val="21"/>
              </w:rPr>
            </w:pPr>
            <w:r>
              <w:rPr>
                <w:rFonts w:ascii="Arial" w:hAnsi="Arial" w:cs="Arial"/>
                <w:szCs w:val="21"/>
              </w:rPr>
              <w:t>序号</w:t>
            </w:r>
          </w:p>
        </w:tc>
        <w:tc>
          <w:tcPr>
            <w:tcW w:w="164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jc w:val="center"/>
              <w:rPr>
                <w:rFonts w:ascii="Arial" w:hAnsi="Arial" w:cs="Arial"/>
                <w:szCs w:val="21"/>
              </w:rPr>
            </w:pPr>
            <w:r>
              <w:rPr>
                <w:rFonts w:ascii="Arial" w:hAnsi="Arial" w:cs="Arial"/>
                <w:szCs w:val="21"/>
              </w:rPr>
              <w:t>内容及说明</w:t>
            </w:r>
          </w:p>
        </w:tc>
        <w:tc>
          <w:tcPr>
            <w:tcW w:w="106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jc w:val="center"/>
              <w:rPr>
                <w:rFonts w:ascii="Arial" w:hAnsi="Arial" w:cs="Arial"/>
                <w:szCs w:val="21"/>
              </w:rPr>
            </w:pPr>
            <w:r>
              <w:rPr>
                <w:rFonts w:ascii="Arial" w:hAnsi="Arial" w:cs="Arial"/>
                <w:szCs w:val="21"/>
              </w:rPr>
              <w:t>索引号</w:t>
            </w:r>
          </w:p>
        </w:tc>
        <w:tc>
          <w:tcPr>
            <w:tcW w:w="4257"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firstLine="420"/>
              <w:jc w:val="center"/>
              <w:rPr>
                <w:rFonts w:ascii="Arial" w:hAnsi="Arial" w:cs="Arial"/>
                <w:szCs w:val="21"/>
              </w:rPr>
            </w:pPr>
            <w:r>
              <w:rPr>
                <w:rFonts w:ascii="Arial" w:hAnsi="Arial" w:cs="Arial"/>
                <w:szCs w:val="21"/>
              </w:rPr>
              <w:t>未调整内容</w:t>
            </w:r>
          </w:p>
        </w:tc>
        <w:tc>
          <w:tcPr>
            <w:tcW w:w="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lineRule="exact" w:line="440"/>
              <w:jc w:val="center"/>
              <w:rPr>
                <w:rFonts w:ascii="Arial" w:hAnsi="Arial" w:cs="Arial"/>
                <w:szCs w:val="21"/>
              </w:rPr>
            </w:pPr>
            <w:r>
              <w:rPr>
                <w:rFonts w:ascii="Arial" w:hAnsi="Arial" w:cs="Arial"/>
                <w:szCs w:val="21"/>
              </w:rPr>
              <w:t>备注</w:t>
            </w:r>
          </w:p>
        </w:tc>
      </w:tr>
      <w:tr>
        <w:trPr>
          <w:cantSplit w:val="true"/>
        </w:trPr>
        <w:tc>
          <w:tcPr>
            <w:tcW w:w="90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64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06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left="-105" w:firstLine="27"/>
              <w:jc w:val="center"/>
              <w:rPr>
                <w:rFonts w:ascii="Arial" w:hAnsi="Arial" w:cs="Arial"/>
                <w:szCs w:val="21"/>
              </w:rPr>
            </w:pPr>
            <w:r>
              <w:rPr>
                <w:rFonts w:ascii="Arial" w:hAnsi="Arial" w:cs="Arial"/>
                <w:szCs w:val="21"/>
              </w:rPr>
              <w:t>借方项目</w:t>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left="-105" w:firstLine="27"/>
              <w:jc w:val="center"/>
              <w:rPr>
                <w:rFonts w:ascii="Arial" w:hAnsi="Arial" w:cs="Arial"/>
                <w:szCs w:val="21"/>
              </w:rPr>
            </w:pPr>
            <w:r>
              <w:rPr>
                <w:rFonts w:ascii="Arial" w:hAnsi="Arial" w:cs="Arial"/>
                <w:szCs w:val="21"/>
              </w:rPr>
              <w:t>借方金额</w:t>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left="-105" w:firstLine="27"/>
              <w:jc w:val="center"/>
              <w:rPr>
                <w:rFonts w:ascii="Arial" w:hAnsi="Arial" w:cs="Arial"/>
                <w:szCs w:val="21"/>
              </w:rPr>
            </w:pPr>
            <w:r>
              <w:rPr>
                <w:rFonts w:ascii="Arial" w:hAnsi="Arial" w:cs="Arial"/>
                <w:szCs w:val="21"/>
              </w:rPr>
              <w:t>贷方项目</w:t>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440"/>
              <w:ind w:left="-105" w:firstLine="27"/>
              <w:jc w:val="center"/>
              <w:rPr>
                <w:rFonts w:ascii="Arial" w:hAnsi="Arial" w:cs="Arial"/>
                <w:szCs w:val="21"/>
              </w:rPr>
            </w:pPr>
            <w:r>
              <w:rPr>
                <w:rFonts w:ascii="Arial" w:hAnsi="Arial" w:cs="Arial"/>
                <w:szCs w:val="21"/>
              </w:rPr>
              <w:t>贷方金额</w:t>
            </w:r>
          </w:p>
        </w:tc>
        <w:tc>
          <w:tcPr>
            <w:tcW w:w="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440"/>
              <w:ind w:firstLine="420"/>
              <w:jc w:val="center"/>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r>
        <w:trPr/>
        <w:tc>
          <w:tcPr>
            <w:tcW w:w="9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6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1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10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440"/>
              <w:ind w:firstLine="420"/>
              <w:rPr>
                <w:rFonts w:ascii="Arial" w:hAnsi="Arial" w:cs="Arial"/>
                <w:szCs w:val="21"/>
              </w:rPr>
            </w:pPr>
            <w:r>
              <w:rPr>
                <w:rFonts w:cs="Arial" w:ascii="Arial" w:hAnsi="Arial"/>
                <w:szCs w:val="21"/>
              </w:rPr>
            </w:r>
          </w:p>
        </w:tc>
      </w:tr>
    </w:tbl>
    <w:p>
      <w:pPr>
        <w:pStyle w:val="Style15"/>
        <w:spacing w:lineRule="exact" w:line="440"/>
        <w:ind w:firstLine="420"/>
        <w:rPr>
          <w:rFonts w:ascii="Arial" w:hAnsi="Arial" w:cs="Arial"/>
        </w:rPr>
      </w:pPr>
      <w:r>
        <w:rPr>
          <w:rFonts w:cs="Arial" w:ascii="Arial" w:hAnsi="Arial"/>
        </w:rPr>
      </w:r>
    </w:p>
    <w:p>
      <w:pPr>
        <w:pStyle w:val="Style15"/>
        <w:spacing w:lineRule="exact" w:line="440"/>
        <w:ind w:firstLine="420"/>
        <w:rPr>
          <w:rFonts w:ascii="Arial" w:hAnsi="Arial" w:cs="Arial"/>
        </w:rPr>
      </w:pPr>
      <w:r>
        <w:rPr>
          <w:rFonts w:ascii="Arial" w:hAnsi="Arial" w:cs="Arial"/>
        </w:rPr>
        <w:t>本公司经考虑认为，上述未更正错报对公司财务报表整体不会产生重大影响，未予调整。</w:t>
      </w:r>
    </w:p>
    <w:p>
      <w:pPr>
        <w:pStyle w:val="Style15"/>
        <w:spacing w:lineRule="exact" w:line="440"/>
        <w:ind w:firstLine="420"/>
        <w:jc w:val="center"/>
        <w:rPr>
          <w:rFonts w:ascii="Arial" w:hAnsi="Arial" w:cs="Arial"/>
        </w:rPr>
      </w:pPr>
      <w:r>
        <w:rPr>
          <w:rFonts w:cs="Arial" w:ascii="Arial" w:hAnsi="Arial"/>
        </w:rPr>
      </w:r>
    </w:p>
    <w:sectPr>
      <w:headerReference w:type="default" r:id="rId2"/>
      <w:footerReference w:type="default" r:id="rId3"/>
      <w:type w:val="nextPage"/>
      <w:pgSz w:w="11906" w:h="16838"/>
      <w:pgMar w:left="1786" w:right="1786" w:header="851" w:top="1503"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Liberation Sans">
    <w:altName w:val="Arial"/>
    <w:charset w:val="00"/>
    <w:family w:val="swiss"/>
    <w:pitch w:val="variable"/>
  </w:font>
  <w:font w:name="宋体">
    <w:altName w:val="SimSun"/>
    <w:charset w:val="86"/>
    <w:family w:val="auto"/>
    <w:pitch w:val="variable"/>
  </w:font>
  <w:font w:name="Times">
    <w:altName w:val="Times New Roman"/>
    <w:charset w:val="00"/>
    <w:family w:val="roman"/>
    <w:pitch w:val="variable"/>
  </w:font>
  <w:font w:name="隶书">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57785" cy="126365"/>
              <wp:effectExtent l="0" t="0" r="0" b="0"/>
              <wp:wrapSquare wrapText="largest"/>
              <wp:docPr id="1" name="Frame1"/>
              <a:graphic xmlns:a="http://schemas.openxmlformats.org/drawingml/2006/main">
                <a:graphicData uri="http://schemas.microsoft.com/office/word/2010/wordprocessingShape">
                  <wps:wsp>
                    <wps:cNvSpPr txBox="1"/>
                    <wps:spPr>
                      <a:xfrm>
                        <a:off x="0" y="0"/>
                        <a:ext cx="57785" cy="126365"/>
                      </a:xfrm>
                      <a:prstGeom prst="rect"/>
                      <a:solidFill>
                        <a:srgbClr val="FFFFFF">
                          <a:alpha val="0"/>
                        </a:srgbClr>
                      </a:solidFill>
                    </wps:spPr>
                    <wps:txbx>
                      <w:txbxContent>
                        <w:p>
                          <w:pPr>
                            <w:pStyle w:val="Footer"/>
                            <w:rPr>
                              <w:rStyle w:val="PageNumber"/>
                              <w:rFonts w:ascii="Arial" w:hAnsi="Arial" w:cs="Arial"/>
                            </w:rPr>
                          </w:pPr>
                          <w:r>
                            <w:rPr>
                              <w:rStyle w:val="PageNumber"/>
                            </w:rPr>
                            <w:fldChar w:fldCharType="begin"/>
                          </w:r>
                          <w:r>
                            <w:instrText> PAGE </w:instrText>
                          </w:r>
                          <w:r>
                            <w:fldChar w:fldCharType="separate"/>
                          </w:r>
                          <w:r>
                            <w:t>7</w:t>
                          </w:r>
                          <w:r>
                            <w:fldChar w:fldCharType="end"/>
                          </w:r>
                        </w:p>
                      </w:txbxContent>
                    </wps:txbx>
                    <wps:bodyPr anchor="t">
                      <a:noAutofit/>
                    </wps:bodyPr>
                  </wps:wsp>
                </a:graphicData>
              </a:graphic>
            </wp:anchor>
          </w:drawing>
        </mc:Choice>
        <mc:Fallback>
          <w:pict>
            <v:rect fillcolor="#FFFFFF" style="position:absolute;rotation:0;width:4.55pt;height:9.95pt;margin-top:0.05pt;mso-position-vertical-relative:text;margin-left:206.1pt;mso-position-horizontal:center;mso-position-horizontal-relative:margin">
              <v:fill opacity="0f"/>
              <v:textbox>
                <w:txbxContent>
                  <w:p>
                    <w:pPr>
                      <w:pStyle w:val="Footer"/>
                      <w:rPr>
                        <w:rStyle w:val="PageNumber"/>
                        <w:rFonts w:ascii="Arial" w:hAnsi="Arial" w:cs="Arial"/>
                      </w:rPr>
                    </w:pPr>
                    <w:r>
                      <w:rPr>
                        <w:rStyle w:val="PageNumber"/>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334" w:leader="none"/>
      </w:tabs>
      <w:jc w:val="both"/>
      <w:rPr/>
    </w:pPr>
    <w:r>
      <w:rPr>
        <w:rFonts w:eastAsia="隶书" w:cs="隶书" w:ascii="隶书" w:hAnsi="隶书"/>
        <w:b/>
        <w:sz w:val="21"/>
        <w:szCs w:val="21"/>
      </w:rPr>
      <w:t xml:space="preserve">          </w:t>
    </w:r>
    <w:r>
      <w:rPr>
        <w:rFonts w:eastAsia="隶书" w:cs="隶书" w:ascii="隶书" w:hAnsi="隶书"/>
        <w:sz w:val="24"/>
        <w:szCs w:val="24"/>
      </w:rPr>
      <w:t xml:space="preserve">                                               </w:t>
    </w:r>
    <w:r>
      <w:rPr>
        <w:rFonts w:eastAsia="隶书" w:ascii="隶书" w:hAnsi="隶书"/>
        <w:sz w:val="21"/>
        <w:szCs w:val="21"/>
      </w:rPr>
      <w:t>XXX</w:t>
    </w:r>
    <w:r>
      <w:rPr>
        <w:rFonts w:ascii="隶书" w:hAnsi="隶书" w:eastAsia="隶书"/>
        <w:sz w:val="21"/>
        <w:szCs w:val="21"/>
      </w:rPr>
      <w:t>股份有限公司</w:t>
    </w:r>
    <w:r>
      <w:rPr>
        <w:rFonts w:ascii="隶书" w:hAnsi="隶书" w:eastAsia="隶书"/>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numFmt w:val="bullet"/>
      <w:lvlText w:val=""/>
      <w:lvlJc w:val="left"/>
      <w:pPr>
        <w:tabs>
          <w:tab w:val="num" w:pos="360"/>
        </w:tabs>
        <w:ind w:left="54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1">
    <w:name w:val="Heading 1"/>
    <w:basedOn w:val="Normal"/>
    <w:next w:val="Normal"/>
    <w:qFormat/>
    <w:pPr>
      <w:keepNext/>
      <w:widowControl/>
      <w:numPr>
        <w:ilvl w:val="0"/>
        <w:numId w:val="1"/>
      </w:numPr>
      <w:overflowPunct w:val="false"/>
      <w:autoSpaceDE w:val="false"/>
      <w:spacing w:lineRule="atLeast" w:line="240" w:before="0" w:after="120"/>
      <w:jc w:val="left"/>
      <w:textAlignment w:val="baseline"/>
      <w:outlineLvl w:val="0"/>
      <w:outlineLvl w:val="0"/>
    </w:pPr>
    <w:rPr>
      <w:sz w:val="24"/>
      <w:szCs w:val="32"/>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St1z0">
    <w:name w:val="WW8NumSt1z0"/>
    <w:qFormat/>
    <w:rPr>
      <w:rFonts w:ascii="Symbol" w:hAnsi="Symbol" w:cs="Symbol"/>
    </w:rPr>
  </w:style>
  <w:style w:type="character" w:styleId="Style13">
    <w:name w:val="默认段落字体"/>
    <w:qFormat/>
    <w:rPr/>
  </w:style>
  <w:style w:type="character" w:styleId="IndentedMatterChar">
    <w:name w:val="Indented Matter Char"/>
    <w:qFormat/>
    <w:rPr>
      <w:rFonts w:eastAsia="宋体;SimSun"/>
      <w:sz w:val="24"/>
      <w:lang w:val="en-US" w:bidi="ar-SA"/>
    </w:rPr>
  </w:style>
  <w:style w:type="character" w:styleId="PageNumber">
    <w:name w:val="Page Number"/>
    <w:basedOn w:val="Style13"/>
    <w:rPr/>
  </w:style>
  <w:style w:type="character" w:styleId="Style14">
    <w:name w:val="批注引用"/>
    <w:qFormat/>
    <w:rPr>
      <w:sz w:val="21"/>
      <w:szCs w:val="21"/>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纯文本"/>
    <w:basedOn w:val="Normal"/>
    <w:qFormat/>
    <w:pPr/>
    <w:rPr>
      <w:rFonts w:ascii="宋体;SimSun" w:hAnsi="宋体;SimSun" w:cs="Courier New"/>
      <w:szCs w:val="21"/>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Style17">
    <w:name w:val="文档结构图"/>
    <w:basedOn w:val="Normal"/>
    <w:qFormat/>
    <w:pPr>
      <w:shd w:fill="000080" w:val="clear"/>
    </w:pPr>
    <w:rPr/>
  </w:style>
  <w:style w:type="paragraph" w:styleId="BodyCopy">
    <w:name w:val="Body Copy"/>
    <w:basedOn w:val="Normal"/>
    <w:qFormat/>
    <w:pPr>
      <w:widowControl/>
      <w:overflowPunct w:val="false"/>
      <w:autoSpaceDE w:val="false"/>
      <w:spacing w:lineRule="exact" w:line="280"/>
      <w:textAlignment w:val="baseline"/>
    </w:pPr>
    <w:rPr>
      <w:rFonts w:ascii="Times" w:hAnsi="Times" w:cs="Times"/>
      <w:sz w:val="24"/>
      <w:szCs w:val="20"/>
    </w:rPr>
  </w:style>
  <w:style w:type="paragraph" w:styleId="Bulletindent">
    <w:name w:val="Bullet indent"/>
    <w:basedOn w:val="Normal"/>
    <w:qFormat/>
    <w:pPr>
      <w:numPr>
        <w:ilvl w:val="0"/>
        <w:numId w:val="2"/>
      </w:numPr>
      <w:overflowPunct w:val="false"/>
      <w:autoSpaceDE w:val="false"/>
      <w:spacing w:lineRule="exact" w:line="280"/>
      <w:ind w:left="547" w:hanging="0"/>
      <w:textAlignment w:val="baseline"/>
    </w:pPr>
    <w:rPr>
      <w:sz w:val="22"/>
      <w:szCs w:val="20"/>
    </w:rPr>
  </w:style>
  <w:style w:type="paragraph" w:styleId="TextBodyIndent">
    <w:name w:val="Body Text Indent"/>
    <w:basedOn w:val="Normal"/>
    <w:pPr>
      <w:widowControl/>
      <w:overflowPunct w:val="false"/>
      <w:autoSpaceDE w:val="false"/>
      <w:spacing w:before="0" w:after="120"/>
      <w:ind w:left="283" w:hanging="0"/>
      <w:jc w:val="left"/>
      <w:textAlignment w:val="baseline"/>
    </w:pPr>
    <w:rPr>
      <w:sz w:val="24"/>
      <w:szCs w:val="20"/>
    </w:rPr>
  </w:style>
  <w:style w:type="paragraph" w:styleId="CICAClause">
    <w:name w:val="CICA - Clause"/>
    <w:qFormat/>
    <w:pPr>
      <w:widowControl w:val="false"/>
      <w:tabs>
        <w:tab w:val="left" w:pos="1800" w:leader="none"/>
      </w:tabs>
      <w:autoSpaceDE w:val="false"/>
      <w:spacing w:before="58" w:after="58"/>
      <w:ind w:left="1800" w:hanging="356"/>
    </w:pPr>
    <w:rPr>
      <w:rFonts w:ascii="Times New Roman" w:hAnsi="Times New Roman" w:eastAsia="宋体;SimSun" w:cs="Times New Roman"/>
      <w:color w:val="auto"/>
      <w:sz w:val="24"/>
      <w:szCs w:val="24"/>
      <w:lang w:val="en-CA" w:bidi="ar-SA" w:eastAsia="zh-CN"/>
    </w:rPr>
  </w:style>
  <w:style w:type="paragraph" w:styleId="IndentedMatter">
    <w:name w:val="Indented Matter"/>
    <w:basedOn w:val="Normal"/>
    <w:qFormat/>
    <w:pPr>
      <w:overflowPunct w:val="false"/>
      <w:autoSpaceDE w:val="false"/>
      <w:spacing w:lineRule="atLeast" w:line="280"/>
      <w:ind w:left="547" w:hanging="0"/>
      <w:textAlignment w:val="baseline"/>
    </w:pPr>
    <w:rPr>
      <w:sz w:val="24"/>
      <w:szCs w:val="20"/>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2012-11-20T09:07:00Z</dcterms:created>
  <dc:creator>IBM</dc:creator>
  <dc:description/>
  <dc:language>en-US</dc:language>
  <cp:lastModifiedBy>马明明</cp:lastModifiedBy>
  <cp:lastPrinted>2008-07-28T16:12:00Z</cp:lastPrinted>
  <dcterms:modified xsi:type="dcterms:W3CDTF">2017-11-16T09:04:00Z</dcterms:modified>
  <cp:revision>28</cp:revision>
  <dc:subject/>
  <dc:title>预备会议纪要</dc:title>
</cp:coreProperties>
</file>