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430" w:type="dxa"/>
        <w:tblCellSpacing w:w="15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30"/>
        <w:gridCol w:w="1620"/>
        <w:gridCol w:w="540"/>
        <w:gridCol w:w="630"/>
        <w:gridCol w:w="720"/>
        <w:gridCol w:w="1080"/>
        <w:gridCol w:w="1260"/>
        <w:gridCol w:w="900"/>
        <w:gridCol w:w="2160"/>
      </w:tblGrid>
      <w:tr w:rsidR="00394F38" w:rsidRPr="00394F38" w14:paraId="5F3F3057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B0DC08E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Version</w:t>
            </w:r>
          </w:p>
        </w:tc>
        <w:tc>
          <w:tcPr>
            <w:tcW w:w="1500" w:type="dxa"/>
            <w:vAlign w:val="center"/>
            <w:hideMark/>
          </w:tcPr>
          <w:p w14:paraId="69A0E937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Hypothesis</w:t>
            </w:r>
          </w:p>
        </w:tc>
        <w:tc>
          <w:tcPr>
            <w:tcW w:w="1590" w:type="dxa"/>
            <w:vAlign w:val="center"/>
            <w:hideMark/>
          </w:tcPr>
          <w:p w14:paraId="5D1FD6D1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Major Change</w:t>
            </w:r>
          </w:p>
        </w:tc>
        <w:tc>
          <w:tcPr>
            <w:tcW w:w="510" w:type="dxa"/>
            <w:vAlign w:val="center"/>
            <w:hideMark/>
          </w:tcPr>
          <w:p w14:paraId="29810916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TP</w:t>
            </w:r>
          </w:p>
        </w:tc>
        <w:tc>
          <w:tcPr>
            <w:tcW w:w="600" w:type="dxa"/>
            <w:vAlign w:val="center"/>
            <w:hideMark/>
          </w:tcPr>
          <w:p w14:paraId="56465FD1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FP</w:t>
            </w:r>
          </w:p>
        </w:tc>
        <w:tc>
          <w:tcPr>
            <w:tcW w:w="690" w:type="dxa"/>
            <w:vAlign w:val="center"/>
            <w:hideMark/>
          </w:tcPr>
          <w:p w14:paraId="64D6B20F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FN</w:t>
            </w:r>
          </w:p>
        </w:tc>
        <w:tc>
          <w:tcPr>
            <w:tcW w:w="1050" w:type="dxa"/>
            <w:vAlign w:val="center"/>
            <w:hideMark/>
          </w:tcPr>
          <w:p w14:paraId="1B79E130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Precision</w:t>
            </w:r>
          </w:p>
        </w:tc>
        <w:tc>
          <w:tcPr>
            <w:tcW w:w="1230" w:type="dxa"/>
            <w:vAlign w:val="center"/>
            <w:hideMark/>
          </w:tcPr>
          <w:p w14:paraId="2DC0ABF4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Recall</w:t>
            </w:r>
          </w:p>
        </w:tc>
        <w:tc>
          <w:tcPr>
            <w:tcW w:w="870" w:type="dxa"/>
            <w:vAlign w:val="center"/>
            <w:hideMark/>
          </w:tcPr>
          <w:p w14:paraId="53918E59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F1</w:t>
            </w:r>
          </w:p>
        </w:tc>
        <w:tc>
          <w:tcPr>
            <w:tcW w:w="2115" w:type="dxa"/>
            <w:vAlign w:val="center"/>
            <w:hideMark/>
          </w:tcPr>
          <w:p w14:paraId="120EDCF4" w14:textId="77777777" w:rsidR="00394F38" w:rsidRPr="00394F38" w:rsidRDefault="00394F38" w:rsidP="00394F38">
            <w:pPr>
              <w:rPr>
                <w:b/>
                <w:bCs/>
              </w:rPr>
            </w:pPr>
            <w:r w:rsidRPr="00394F38">
              <w:rPr>
                <w:b/>
                <w:bCs/>
              </w:rPr>
              <w:t>Decision</w:t>
            </w:r>
          </w:p>
        </w:tc>
      </w:tr>
      <w:tr w:rsidR="00394F38" w:rsidRPr="00394F38" w14:paraId="00A1D5A5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62E602F" w14:textId="77777777" w:rsidR="00394F38" w:rsidRPr="00394F38" w:rsidRDefault="00394F38" w:rsidP="00394F38">
            <w:r w:rsidRPr="00394F38">
              <w:rPr>
                <w:b/>
                <w:bCs/>
              </w:rPr>
              <w:t>P0</w:t>
            </w:r>
          </w:p>
        </w:tc>
        <w:tc>
          <w:tcPr>
            <w:tcW w:w="1500" w:type="dxa"/>
            <w:vAlign w:val="center"/>
            <w:hideMark/>
          </w:tcPr>
          <w:p w14:paraId="0C2CB81B" w14:textId="77777777" w:rsidR="00394F38" w:rsidRPr="00394F38" w:rsidRDefault="00394F38" w:rsidP="00394F38">
            <w:r w:rsidRPr="00394F38">
              <w:t>Establish a baseline using a simple instruction without explicitly providing the AUM phrase-identification methodology.</w:t>
            </w:r>
          </w:p>
        </w:tc>
        <w:tc>
          <w:tcPr>
            <w:tcW w:w="1590" w:type="dxa"/>
            <w:vAlign w:val="center"/>
            <w:hideMark/>
          </w:tcPr>
          <w:p w14:paraId="2A9F8CCC" w14:textId="77777777" w:rsidR="00394F38" w:rsidRPr="00394F38" w:rsidRDefault="00394F38" w:rsidP="00394F38">
            <w:r w:rsidRPr="00394F38">
              <w:t>Baseline prompt: “Identify all domain-specific phrases in the provided domain description. Return the identified phrases as a list.”</w:t>
            </w:r>
          </w:p>
        </w:tc>
        <w:tc>
          <w:tcPr>
            <w:tcW w:w="510" w:type="dxa"/>
            <w:vAlign w:val="center"/>
            <w:hideMark/>
          </w:tcPr>
          <w:p w14:paraId="45E92F4C" w14:textId="77777777" w:rsidR="00394F38" w:rsidRPr="00394F38" w:rsidRDefault="00394F38" w:rsidP="00394F38">
            <w:r w:rsidRPr="00394F38">
              <w:rPr>
                <w:b/>
                <w:bCs/>
              </w:rPr>
              <w:t>93</w:t>
            </w:r>
          </w:p>
        </w:tc>
        <w:tc>
          <w:tcPr>
            <w:tcW w:w="600" w:type="dxa"/>
            <w:vAlign w:val="center"/>
            <w:hideMark/>
          </w:tcPr>
          <w:p w14:paraId="1DC85180" w14:textId="77777777" w:rsidR="00394F38" w:rsidRPr="00394F38" w:rsidRDefault="00394F38" w:rsidP="00394F38">
            <w:r w:rsidRPr="00394F38">
              <w:rPr>
                <w:b/>
                <w:bCs/>
              </w:rPr>
              <w:t>32</w:t>
            </w:r>
          </w:p>
        </w:tc>
        <w:tc>
          <w:tcPr>
            <w:tcW w:w="690" w:type="dxa"/>
            <w:vAlign w:val="center"/>
            <w:hideMark/>
          </w:tcPr>
          <w:p w14:paraId="28EB5BA4" w14:textId="77777777" w:rsidR="00394F38" w:rsidRPr="00394F38" w:rsidRDefault="00394F38" w:rsidP="00394F38">
            <w:r w:rsidRPr="00394F38">
              <w:rPr>
                <w:b/>
                <w:bCs/>
              </w:rPr>
              <w:t>72</w:t>
            </w:r>
          </w:p>
        </w:tc>
        <w:tc>
          <w:tcPr>
            <w:tcW w:w="1050" w:type="dxa"/>
            <w:vAlign w:val="center"/>
            <w:hideMark/>
          </w:tcPr>
          <w:p w14:paraId="682768A2" w14:textId="77777777" w:rsidR="00394F38" w:rsidRPr="00394F38" w:rsidRDefault="00394F38" w:rsidP="00394F38">
            <w:r w:rsidRPr="00394F38">
              <w:rPr>
                <w:b/>
                <w:bCs/>
              </w:rPr>
              <w:t>77.21%</w:t>
            </w:r>
          </w:p>
        </w:tc>
        <w:tc>
          <w:tcPr>
            <w:tcW w:w="1230" w:type="dxa"/>
            <w:vAlign w:val="center"/>
            <w:hideMark/>
          </w:tcPr>
          <w:p w14:paraId="4AE608AF" w14:textId="77777777" w:rsidR="00394F38" w:rsidRPr="00394F38" w:rsidRDefault="00394F38" w:rsidP="00394F38">
            <w:r w:rsidRPr="00394F38">
              <w:rPr>
                <w:b/>
                <w:bCs/>
              </w:rPr>
              <w:t>56.36%</w:t>
            </w:r>
          </w:p>
        </w:tc>
        <w:tc>
          <w:tcPr>
            <w:tcW w:w="870" w:type="dxa"/>
            <w:vAlign w:val="center"/>
            <w:hideMark/>
          </w:tcPr>
          <w:p w14:paraId="75E808BF" w14:textId="77777777" w:rsidR="00394F38" w:rsidRPr="00394F38" w:rsidRDefault="00394F38" w:rsidP="00394F38">
            <w:r w:rsidRPr="00394F38">
              <w:rPr>
                <w:b/>
                <w:bCs/>
              </w:rPr>
              <w:t>63.22%</w:t>
            </w:r>
          </w:p>
        </w:tc>
        <w:tc>
          <w:tcPr>
            <w:tcW w:w="2115" w:type="dxa"/>
            <w:vAlign w:val="center"/>
            <w:hideMark/>
          </w:tcPr>
          <w:p w14:paraId="61A48C28" w14:textId="77777777" w:rsidR="00394F38" w:rsidRPr="00394F38" w:rsidRDefault="00394F38" w:rsidP="00394F38">
            <w:r w:rsidRPr="00394F38">
              <w:rPr>
                <w:b/>
                <w:bCs/>
              </w:rPr>
              <w:t>Revise.</w:t>
            </w:r>
            <w:r w:rsidRPr="00394F38">
              <w:t xml:space="preserve"> Recall was low and results were inconsistent across runs. The prompt did not explicitly define the AUM phrase types that should be identified.</w:t>
            </w:r>
          </w:p>
        </w:tc>
      </w:tr>
      <w:tr w:rsidR="00394F38" w:rsidRPr="00394F38" w14:paraId="631EC0AE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B8DB8C3" w14:textId="77777777" w:rsidR="00394F38" w:rsidRPr="00394F38" w:rsidRDefault="00394F38" w:rsidP="00394F38">
            <w:r w:rsidRPr="00394F38">
              <w:rPr>
                <w:b/>
                <w:bCs/>
              </w:rPr>
              <w:t>P1</w:t>
            </w:r>
          </w:p>
        </w:tc>
        <w:tc>
          <w:tcPr>
            <w:tcW w:w="1500" w:type="dxa"/>
            <w:vAlign w:val="center"/>
            <w:hideMark/>
          </w:tcPr>
          <w:p w14:paraId="66F5F5EB" w14:textId="77777777" w:rsidR="00394F38" w:rsidRPr="00394F38" w:rsidRDefault="00394F38" w:rsidP="00394F38">
            <w:r w:rsidRPr="00394F38">
              <w:rPr>
                <w:b/>
                <w:bCs/>
              </w:rPr>
              <w:t>H1:</w:t>
            </w:r>
            <w:r w:rsidRPr="00394F38">
              <w:t xml:space="preserve"> Providing the AUM brainstorming methodology will improve recall and consistency by explicitly defining the types of domain-specific phrases the LLM should identify.</w:t>
            </w:r>
          </w:p>
        </w:tc>
        <w:tc>
          <w:tcPr>
            <w:tcW w:w="1590" w:type="dxa"/>
            <w:vAlign w:val="center"/>
            <w:hideMark/>
          </w:tcPr>
          <w:p w14:paraId="04E81EF4" w14:textId="77777777" w:rsidR="00394F38" w:rsidRPr="00394F38" w:rsidRDefault="00394F38" w:rsidP="00394F38">
            <w:r w:rsidRPr="00394F38">
              <w:t>Added the AUM brainstorming methodology and explicitly listed the domain-specific phrase types to identify.</w:t>
            </w:r>
          </w:p>
        </w:tc>
        <w:tc>
          <w:tcPr>
            <w:tcW w:w="510" w:type="dxa"/>
            <w:vAlign w:val="center"/>
            <w:hideMark/>
          </w:tcPr>
          <w:p w14:paraId="57F81D4D" w14:textId="77777777" w:rsidR="00394F38" w:rsidRPr="00394F38" w:rsidRDefault="00394F38" w:rsidP="00394F38">
            <w:r w:rsidRPr="00394F38">
              <w:rPr>
                <w:b/>
                <w:bCs/>
              </w:rPr>
              <w:t>162</w:t>
            </w:r>
          </w:p>
        </w:tc>
        <w:tc>
          <w:tcPr>
            <w:tcW w:w="600" w:type="dxa"/>
            <w:vAlign w:val="center"/>
            <w:hideMark/>
          </w:tcPr>
          <w:p w14:paraId="648908AF" w14:textId="77777777" w:rsidR="00394F38" w:rsidRPr="00394F38" w:rsidRDefault="00394F38" w:rsidP="00394F38">
            <w:r w:rsidRPr="00394F38">
              <w:rPr>
                <w:b/>
                <w:bCs/>
              </w:rPr>
              <w:t>47</w:t>
            </w:r>
          </w:p>
        </w:tc>
        <w:tc>
          <w:tcPr>
            <w:tcW w:w="690" w:type="dxa"/>
            <w:vAlign w:val="center"/>
            <w:hideMark/>
          </w:tcPr>
          <w:p w14:paraId="781F091F" w14:textId="77777777" w:rsidR="00394F38" w:rsidRPr="00394F38" w:rsidRDefault="00394F38" w:rsidP="00394F38">
            <w:r w:rsidRPr="00394F38">
              <w:rPr>
                <w:b/>
                <w:bCs/>
              </w:rPr>
              <w:t>3</w:t>
            </w:r>
          </w:p>
        </w:tc>
        <w:tc>
          <w:tcPr>
            <w:tcW w:w="1050" w:type="dxa"/>
            <w:vAlign w:val="center"/>
            <w:hideMark/>
          </w:tcPr>
          <w:p w14:paraId="59ADEB83" w14:textId="77777777" w:rsidR="00394F38" w:rsidRPr="00394F38" w:rsidRDefault="00394F38" w:rsidP="00394F38">
            <w:r w:rsidRPr="00394F38">
              <w:rPr>
                <w:b/>
                <w:bCs/>
              </w:rPr>
              <w:t>77.54%</w:t>
            </w:r>
          </w:p>
        </w:tc>
        <w:tc>
          <w:tcPr>
            <w:tcW w:w="1230" w:type="dxa"/>
            <w:vAlign w:val="center"/>
            <w:hideMark/>
          </w:tcPr>
          <w:p w14:paraId="0030E72C" w14:textId="77777777" w:rsidR="00394F38" w:rsidRPr="00394F38" w:rsidRDefault="00394F38" w:rsidP="00394F38">
            <w:r w:rsidRPr="00394F38">
              <w:rPr>
                <w:b/>
                <w:bCs/>
              </w:rPr>
              <w:t>98.18%</w:t>
            </w:r>
          </w:p>
        </w:tc>
        <w:tc>
          <w:tcPr>
            <w:tcW w:w="870" w:type="dxa"/>
            <w:vAlign w:val="center"/>
            <w:hideMark/>
          </w:tcPr>
          <w:p w14:paraId="6F2129A5" w14:textId="77777777" w:rsidR="00394F38" w:rsidRPr="00394F38" w:rsidRDefault="00394F38" w:rsidP="00394F38">
            <w:r w:rsidRPr="00394F38">
              <w:rPr>
                <w:b/>
                <w:bCs/>
              </w:rPr>
              <w:t>86.64%</w:t>
            </w:r>
          </w:p>
        </w:tc>
        <w:tc>
          <w:tcPr>
            <w:tcW w:w="2115" w:type="dxa"/>
            <w:vAlign w:val="center"/>
            <w:hideMark/>
          </w:tcPr>
          <w:p w14:paraId="664794A7" w14:textId="77777777" w:rsidR="00394F38" w:rsidRPr="00394F38" w:rsidRDefault="00394F38" w:rsidP="00394F38">
            <w:r w:rsidRPr="00394F38">
              <w:rPr>
                <w:b/>
                <w:bCs/>
              </w:rPr>
              <w:t>Keep AUM methodology and revise.</w:t>
            </w:r>
            <w:r w:rsidRPr="00394F38">
              <w:t xml:space="preserve"> Recall and F1 improved substantially, but false positives remained, limiting precision.</w:t>
            </w:r>
          </w:p>
        </w:tc>
      </w:tr>
      <w:tr w:rsidR="00394F38" w:rsidRPr="00394F38" w14:paraId="42A78F6F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DD2B046" w14:textId="77777777" w:rsidR="00394F38" w:rsidRPr="00394F38" w:rsidRDefault="00394F38" w:rsidP="00394F38">
            <w:r w:rsidRPr="00394F38">
              <w:rPr>
                <w:b/>
                <w:bCs/>
              </w:rPr>
              <w:t>P2</w:t>
            </w:r>
          </w:p>
        </w:tc>
        <w:tc>
          <w:tcPr>
            <w:tcW w:w="1500" w:type="dxa"/>
            <w:vAlign w:val="center"/>
            <w:hideMark/>
          </w:tcPr>
          <w:p w14:paraId="06C137D6" w14:textId="77777777" w:rsidR="00394F38" w:rsidRPr="00394F38" w:rsidRDefault="00394F38" w:rsidP="00394F38">
            <w:r w:rsidRPr="00394F38">
              <w:rPr>
                <w:b/>
                <w:bCs/>
              </w:rPr>
              <w:t>H2:</w:t>
            </w:r>
            <w:r w:rsidRPr="00394F38">
              <w:t xml:space="preserve"> Adding explicit instructions to extract only phrases </w:t>
            </w:r>
            <w:r w:rsidRPr="00394F38">
              <w:lastRenderedPageBreak/>
              <w:t>supported by the domain description and avoid inferred, reworded, or newly constructed phrases will improve precision while maintaining the high recall achieved by P1.</w:t>
            </w:r>
          </w:p>
        </w:tc>
        <w:tc>
          <w:tcPr>
            <w:tcW w:w="1590" w:type="dxa"/>
            <w:vAlign w:val="center"/>
            <w:hideMark/>
          </w:tcPr>
          <w:p w14:paraId="3D87CE61" w14:textId="77777777" w:rsidR="00394F38" w:rsidRPr="00394F38" w:rsidRDefault="00394F38" w:rsidP="00394F38">
            <w:r w:rsidRPr="00394F38">
              <w:lastRenderedPageBreak/>
              <w:t xml:space="preserve">Keep P1 and add explicit constraints: only identify phrases </w:t>
            </w:r>
            <w:r w:rsidRPr="00394F38">
              <w:lastRenderedPageBreak/>
              <w:t>supported by the domain description; do not infer, invent, reword, or construct new phrases; preserve source wording as closely as possible.</w:t>
            </w:r>
          </w:p>
        </w:tc>
        <w:tc>
          <w:tcPr>
            <w:tcW w:w="510" w:type="dxa"/>
            <w:vAlign w:val="center"/>
            <w:hideMark/>
          </w:tcPr>
          <w:p w14:paraId="1E053D93" w14:textId="77777777" w:rsidR="00394F38" w:rsidRPr="00394F38" w:rsidRDefault="00394F38" w:rsidP="00394F38">
            <w:r w:rsidRPr="00394F38">
              <w:rPr>
                <w:b/>
                <w:bCs/>
              </w:rPr>
              <w:lastRenderedPageBreak/>
              <w:t>TBD</w:t>
            </w:r>
          </w:p>
        </w:tc>
        <w:tc>
          <w:tcPr>
            <w:tcW w:w="600" w:type="dxa"/>
            <w:vAlign w:val="center"/>
            <w:hideMark/>
          </w:tcPr>
          <w:p w14:paraId="4A17FE2D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690" w:type="dxa"/>
            <w:vAlign w:val="center"/>
            <w:hideMark/>
          </w:tcPr>
          <w:p w14:paraId="157EF305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1050" w:type="dxa"/>
            <w:vAlign w:val="center"/>
            <w:hideMark/>
          </w:tcPr>
          <w:p w14:paraId="423DC528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1230" w:type="dxa"/>
            <w:vAlign w:val="center"/>
            <w:hideMark/>
          </w:tcPr>
          <w:p w14:paraId="56C16E2A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870" w:type="dxa"/>
            <w:vAlign w:val="center"/>
            <w:hideMark/>
          </w:tcPr>
          <w:p w14:paraId="55AC2AE8" w14:textId="77777777" w:rsidR="00394F38" w:rsidRPr="00394F38" w:rsidRDefault="00394F38" w:rsidP="00394F38">
            <w:r w:rsidRPr="00394F38">
              <w:rPr>
                <w:b/>
                <w:bCs/>
              </w:rPr>
              <w:t>Pending P2 testing.</w:t>
            </w:r>
          </w:p>
        </w:tc>
        <w:tc>
          <w:tcPr>
            <w:tcW w:w="2115" w:type="dxa"/>
            <w:vAlign w:val="center"/>
            <w:hideMark/>
          </w:tcPr>
          <w:p w14:paraId="48F6E477" w14:textId="77777777" w:rsidR="00394F38" w:rsidRPr="00394F38" w:rsidRDefault="00394F38" w:rsidP="00394F38"/>
        </w:tc>
      </w:tr>
      <w:tr w:rsidR="00394F38" w:rsidRPr="00394F38" w14:paraId="142EE095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13665E0" w14:textId="77777777" w:rsidR="00394F38" w:rsidRPr="00394F38" w:rsidRDefault="00394F38" w:rsidP="00394F38">
            <w:r w:rsidRPr="00394F38">
              <w:rPr>
                <w:b/>
                <w:bCs/>
              </w:rPr>
              <w:t>P3</w:t>
            </w:r>
          </w:p>
        </w:tc>
        <w:tc>
          <w:tcPr>
            <w:tcW w:w="1500" w:type="dxa"/>
            <w:vAlign w:val="center"/>
            <w:hideMark/>
          </w:tcPr>
          <w:p w14:paraId="0EEEFFF8" w14:textId="77777777" w:rsidR="00394F38" w:rsidRPr="00394F38" w:rsidRDefault="00394F38" w:rsidP="00394F38">
            <w:r w:rsidRPr="00394F38">
              <w:rPr>
                <w:b/>
                <w:bCs/>
              </w:rPr>
              <w:t>TBD based on P2 error analysis</w:t>
            </w:r>
          </w:p>
        </w:tc>
        <w:tc>
          <w:tcPr>
            <w:tcW w:w="1590" w:type="dxa"/>
            <w:vAlign w:val="center"/>
            <w:hideMark/>
          </w:tcPr>
          <w:p w14:paraId="01DE8C6A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510" w:type="dxa"/>
            <w:vAlign w:val="center"/>
            <w:hideMark/>
          </w:tcPr>
          <w:p w14:paraId="51BD5E47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00" w:type="dxa"/>
            <w:vAlign w:val="center"/>
            <w:hideMark/>
          </w:tcPr>
          <w:p w14:paraId="68D6A43B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90" w:type="dxa"/>
            <w:vAlign w:val="center"/>
            <w:hideMark/>
          </w:tcPr>
          <w:p w14:paraId="0D67657F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050" w:type="dxa"/>
            <w:vAlign w:val="center"/>
            <w:hideMark/>
          </w:tcPr>
          <w:p w14:paraId="52AD687E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230" w:type="dxa"/>
            <w:vAlign w:val="center"/>
            <w:hideMark/>
          </w:tcPr>
          <w:p w14:paraId="618E7BD1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870" w:type="dxa"/>
            <w:vAlign w:val="center"/>
            <w:hideMark/>
          </w:tcPr>
          <w:p w14:paraId="3230FD28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2115" w:type="dxa"/>
            <w:vAlign w:val="center"/>
            <w:hideMark/>
          </w:tcPr>
          <w:p w14:paraId="1C6CC784" w14:textId="77777777" w:rsidR="00394F38" w:rsidRPr="00394F38" w:rsidRDefault="00394F38" w:rsidP="00394F38">
            <w:r w:rsidRPr="00394F38">
              <w:t>—</w:t>
            </w:r>
          </w:p>
        </w:tc>
      </w:tr>
      <w:tr w:rsidR="00394F38" w:rsidRPr="00394F38" w14:paraId="5D1BE6F9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56A6E7F" w14:textId="77777777" w:rsidR="00394F38" w:rsidRPr="00394F38" w:rsidRDefault="00394F38" w:rsidP="00394F38">
            <w:r w:rsidRPr="00394F38">
              <w:rPr>
                <w:b/>
                <w:bCs/>
              </w:rPr>
              <w:t>P4</w:t>
            </w:r>
          </w:p>
        </w:tc>
        <w:tc>
          <w:tcPr>
            <w:tcW w:w="1500" w:type="dxa"/>
            <w:vAlign w:val="center"/>
            <w:hideMark/>
          </w:tcPr>
          <w:p w14:paraId="3F1DEB15" w14:textId="77777777" w:rsidR="00394F38" w:rsidRPr="00394F38" w:rsidRDefault="00394F38" w:rsidP="00394F38">
            <w:r w:rsidRPr="00394F38">
              <w:rPr>
                <w:b/>
                <w:bCs/>
              </w:rPr>
              <w:t>TBD based on P3 error analysis</w:t>
            </w:r>
          </w:p>
        </w:tc>
        <w:tc>
          <w:tcPr>
            <w:tcW w:w="1590" w:type="dxa"/>
            <w:vAlign w:val="center"/>
            <w:hideMark/>
          </w:tcPr>
          <w:p w14:paraId="79D06283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510" w:type="dxa"/>
            <w:vAlign w:val="center"/>
            <w:hideMark/>
          </w:tcPr>
          <w:p w14:paraId="4A602C48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00" w:type="dxa"/>
            <w:vAlign w:val="center"/>
            <w:hideMark/>
          </w:tcPr>
          <w:p w14:paraId="668FA730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90" w:type="dxa"/>
            <w:vAlign w:val="center"/>
            <w:hideMark/>
          </w:tcPr>
          <w:p w14:paraId="300DBEE5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050" w:type="dxa"/>
            <w:vAlign w:val="center"/>
            <w:hideMark/>
          </w:tcPr>
          <w:p w14:paraId="1A612498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230" w:type="dxa"/>
            <w:vAlign w:val="center"/>
            <w:hideMark/>
          </w:tcPr>
          <w:p w14:paraId="1BC5A70C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870" w:type="dxa"/>
            <w:vAlign w:val="center"/>
            <w:hideMark/>
          </w:tcPr>
          <w:p w14:paraId="08A64A4F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2115" w:type="dxa"/>
            <w:vAlign w:val="center"/>
            <w:hideMark/>
          </w:tcPr>
          <w:p w14:paraId="6E7D6F18" w14:textId="77777777" w:rsidR="00394F38" w:rsidRPr="00394F38" w:rsidRDefault="00394F38" w:rsidP="00394F38">
            <w:r w:rsidRPr="00394F38">
              <w:t>—</w:t>
            </w:r>
          </w:p>
        </w:tc>
      </w:tr>
      <w:tr w:rsidR="00394F38" w:rsidRPr="00394F38" w14:paraId="6D00664E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278D705" w14:textId="77777777" w:rsidR="00394F38" w:rsidRPr="00394F38" w:rsidRDefault="00394F38" w:rsidP="00394F38">
            <w:r w:rsidRPr="00394F38">
              <w:rPr>
                <w:b/>
                <w:bCs/>
              </w:rPr>
              <w:t>P5</w:t>
            </w:r>
          </w:p>
        </w:tc>
        <w:tc>
          <w:tcPr>
            <w:tcW w:w="1500" w:type="dxa"/>
            <w:vAlign w:val="center"/>
            <w:hideMark/>
          </w:tcPr>
          <w:p w14:paraId="40DD9842" w14:textId="77777777" w:rsidR="00394F38" w:rsidRPr="00394F38" w:rsidRDefault="00394F38" w:rsidP="00394F38">
            <w:r w:rsidRPr="00394F38">
              <w:rPr>
                <w:b/>
                <w:bCs/>
              </w:rPr>
              <w:t>TBD based on P4 error analysis</w:t>
            </w:r>
          </w:p>
        </w:tc>
        <w:tc>
          <w:tcPr>
            <w:tcW w:w="1590" w:type="dxa"/>
            <w:vAlign w:val="center"/>
            <w:hideMark/>
          </w:tcPr>
          <w:p w14:paraId="1026F3B9" w14:textId="77777777" w:rsidR="00394F38" w:rsidRPr="00394F38" w:rsidRDefault="00394F38" w:rsidP="00394F38">
            <w:r w:rsidRPr="00394F38">
              <w:rPr>
                <w:b/>
                <w:bCs/>
              </w:rPr>
              <w:t>TBD</w:t>
            </w:r>
          </w:p>
        </w:tc>
        <w:tc>
          <w:tcPr>
            <w:tcW w:w="510" w:type="dxa"/>
            <w:vAlign w:val="center"/>
            <w:hideMark/>
          </w:tcPr>
          <w:p w14:paraId="4160A838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00" w:type="dxa"/>
            <w:vAlign w:val="center"/>
            <w:hideMark/>
          </w:tcPr>
          <w:p w14:paraId="34224609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90" w:type="dxa"/>
            <w:vAlign w:val="center"/>
            <w:hideMark/>
          </w:tcPr>
          <w:p w14:paraId="21E58B02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050" w:type="dxa"/>
            <w:vAlign w:val="center"/>
            <w:hideMark/>
          </w:tcPr>
          <w:p w14:paraId="7E1286FE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230" w:type="dxa"/>
            <w:vAlign w:val="center"/>
            <w:hideMark/>
          </w:tcPr>
          <w:p w14:paraId="27D1B21D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870" w:type="dxa"/>
            <w:vAlign w:val="center"/>
            <w:hideMark/>
          </w:tcPr>
          <w:p w14:paraId="32AAD57B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2115" w:type="dxa"/>
            <w:vAlign w:val="center"/>
            <w:hideMark/>
          </w:tcPr>
          <w:p w14:paraId="5ECCAC71" w14:textId="77777777" w:rsidR="00394F38" w:rsidRPr="00394F38" w:rsidRDefault="00394F38" w:rsidP="00394F38">
            <w:r w:rsidRPr="00394F38">
              <w:t>—</w:t>
            </w:r>
          </w:p>
        </w:tc>
      </w:tr>
      <w:tr w:rsidR="00394F38" w:rsidRPr="00394F38" w14:paraId="50774049" w14:textId="77777777" w:rsidTr="00394F3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361B6D2" w14:textId="77777777" w:rsidR="00394F38" w:rsidRPr="00394F38" w:rsidRDefault="00394F38" w:rsidP="00394F38">
            <w:proofErr w:type="spellStart"/>
            <w:r w:rsidRPr="00394F38">
              <w:rPr>
                <w:b/>
                <w:bCs/>
              </w:rPr>
              <w:t>Pn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16AF7321" w14:textId="77777777" w:rsidR="00394F38" w:rsidRPr="00394F38" w:rsidRDefault="00394F38" w:rsidP="00394F38">
            <w:r w:rsidRPr="00394F38">
              <w:t>Final optimization</w:t>
            </w:r>
          </w:p>
        </w:tc>
        <w:tc>
          <w:tcPr>
            <w:tcW w:w="1590" w:type="dxa"/>
            <w:vAlign w:val="center"/>
            <w:hideMark/>
          </w:tcPr>
          <w:p w14:paraId="63E06E7C" w14:textId="77777777" w:rsidR="00394F38" w:rsidRPr="00394F38" w:rsidRDefault="00394F38" w:rsidP="00394F38">
            <w:r w:rsidRPr="00394F38">
              <w:t>Final optimized prompt based on the evolutionary results.</w:t>
            </w:r>
          </w:p>
        </w:tc>
        <w:tc>
          <w:tcPr>
            <w:tcW w:w="510" w:type="dxa"/>
            <w:vAlign w:val="center"/>
            <w:hideMark/>
          </w:tcPr>
          <w:p w14:paraId="33FB7F69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00" w:type="dxa"/>
            <w:vAlign w:val="center"/>
            <w:hideMark/>
          </w:tcPr>
          <w:p w14:paraId="5253BC5B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690" w:type="dxa"/>
            <w:vAlign w:val="center"/>
            <w:hideMark/>
          </w:tcPr>
          <w:p w14:paraId="716DC765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050" w:type="dxa"/>
            <w:vAlign w:val="center"/>
            <w:hideMark/>
          </w:tcPr>
          <w:p w14:paraId="1B8773D1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1230" w:type="dxa"/>
            <w:vAlign w:val="center"/>
            <w:hideMark/>
          </w:tcPr>
          <w:p w14:paraId="3672D1CC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870" w:type="dxa"/>
            <w:vAlign w:val="center"/>
            <w:hideMark/>
          </w:tcPr>
          <w:p w14:paraId="6DE753C7" w14:textId="77777777" w:rsidR="00394F38" w:rsidRPr="00394F38" w:rsidRDefault="00394F38" w:rsidP="00394F38">
            <w:r w:rsidRPr="00394F38">
              <w:t>—</w:t>
            </w:r>
          </w:p>
        </w:tc>
        <w:tc>
          <w:tcPr>
            <w:tcW w:w="2115" w:type="dxa"/>
            <w:vAlign w:val="center"/>
            <w:hideMark/>
          </w:tcPr>
          <w:p w14:paraId="5E85DCDF" w14:textId="77777777" w:rsidR="00394F38" w:rsidRPr="00394F38" w:rsidRDefault="00394F38" w:rsidP="00394F38">
            <w:r w:rsidRPr="00394F38">
              <w:t>Final prompt selected and tested for generalization.</w:t>
            </w:r>
          </w:p>
        </w:tc>
      </w:tr>
    </w:tbl>
    <w:p w14:paraId="0F528E79" w14:textId="77777777" w:rsidR="00731709" w:rsidRDefault="00731709"/>
    <w:p w14:paraId="7014208D" w14:textId="77777777" w:rsidR="00F26DB1" w:rsidRDefault="00F26DB1"/>
    <w:tbl>
      <w:tblPr>
        <w:tblW w:w="0" w:type="auto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1800"/>
        <w:gridCol w:w="3870"/>
      </w:tblGrid>
      <w:tr w:rsidR="00F26DB1" w:rsidRPr="00F26DB1" w14:paraId="2FCE3ED0" w14:textId="77777777" w:rsidTr="00F26DB1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518624EF" w14:textId="77777777" w:rsidR="00F26DB1" w:rsidRPr="00F26DB1" w:rsidRDefault="00F26DB1" w:rsidP="00F26DB1">
            <w:pPr>
              <w:rPr>
                <w:b/>
                <w:bCs/>
              </w:rPr>
            </w:pPr>
            <w:r w:rsidRPr="00F26DB1">
              <w:rPr>
                <w:b/>
                <w:bCs/>
              </w:rPr>
              <w:lastRenderedPageBreak/>
              <w:t>Suggestion</w:t>
            </w:r>
          </w:p>
        </w:tc>
        <w:tc>
          <w:tcPr>
            <w:tcW w:w="1770" w:type="dxa"/>
            <w:vAlign w:val="center"/>
            <w:hideMark/>
          </w:tcPr>
          <w:p w14:paraId="2243CD6D" w14:textId="77777777" w:rsidR="00F26DB1" w:rsidRPr="00F26DB1" w:rsidRDefault="00F26DB1" w:rsidP="00F26DB1">
            <w:pPr>
              <w:rPr>
                <w:b/>
                <w:bCs/>
              </w:rPr>
            </w:pPr>
            <w:r w:rsidRPr="00F26DB1">
              <w:rPr>
                <w:b/>
                <w:bCs/>
              </w:rPr>
              <w:t>Source</w:t>
            </w:r>
          </w:p>
        </w:tc>
        <w:tc>
          <w:tcPr>
            <w:tcW w:w="3825" w:type="dxa"/>
            <w:vAlign w:val="center"/>
            <w:hideMark/>
          </w:tcPr>
          <w:p w14:paraId="1E2C97F4" w14:textId="77777777" w:rsidR="00F26DB1" w:rsidRPr="00F26DB1" w:rsidRDefault="00F26DB1" w:rsidP="00F26DB1">
            <w:pPr>
              <w:rPr>
                <w:b/>
                <w:bCs/>
              </w:rPr>
            </w:pPr>
            <w:r w:rsidRPr="00F26DB1">
              <w:rPr>
                <w:b/>
                <w:bCs/>
              </w:rPr>
              <w:t>Result</w:t>
            </w:r>
          </w:p>
        </w:tc>
      </w:tr>
      <w:tr w:rsidR="00F26DB1" w:rsidRPr="00F26DB1" w14:paraId="4CA4A546" w14:textId="77777777" w:rsidTr="00F26DB1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164C7CDE" w14:textId="77777777" w:rsidR="00F26DB1" w:rsidRPr="00F26DB1" w:rsidRDefault="00F26DB1" w:rsidP="00F26DB1">
            <w:r w:rsidRPr="00F26DB1">
              <w:t>Add explicit output schema</w:t>
            </w:r>
          </w:p>
        </w:tc>
        <w:tc>
          <w:tcPr>
            <w:tcW w:w="1770" w:type="dxa"/>
            <w:vAlign w:val="center"/>
            <w:hideMark/>
          </w:tcPr>
          <w:p w14:paraId="0F5F192F" w14:textId="77777777" w:rsidR="00F26DB1" w:rsidRPr="00F26DB1" w:rsidRDefault="00F26DB1" w:rsidP="00F26DB1">
            <w:r w:rsidRPr="00F26DB1">
              <w:t>AI</w:t>
            </w:r>
          </w:p>
        </w:tc>
        <w:tc>
          <w:tcPr>
            <w:tcW w:w="3825" w:type="dxa"/>
            <w:vAlign w:val="center"/>
            <w:hideMark/>
          </w:tcPr>
          <w:p w14:paraId="4E55CCF5" w14:textId="77777777" w:rsidR="00F26DB1" w:rsidRPr="00F26DB1" w:rsidRDefault="00F26DB1" w:rsidP="00F26DB1">
            <w:r w:rsidRPr="00F26DB1">
              <w:t>Improved consistency</w:t>
            </w:r>
          </w:p>
        </w:tc>
      </w:tr>
      <w:tr w:rsidR="00F26DB1" w:rsidRPr="00F26DB1" w14:paraId="1DDB5AC7" w14:textId="77777777" w:rsidTr="00F26DB1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63655933" w14:textId="77777777" w:rsidR="00F26DB1" w:rsidRPr="00F26DB1" w:rsidRDefault="00F26DB1" w:rsidP="00F26DB1">
            <w:r w:rsidRPr="00F26DB1">
              <w:t>Add exclusion rules</w:t>
            </w:r>
          </w:p>
        </w:tc>
        <w:tc>
          <w:tcPr>
            <w:tcW w:w="1770" w:type="dxa"/>
            <w:vAlign w:val="center"/>
            <w:hideMark/>
          </w:tcPr>
          <w:p w14:paraId="421BF383" w14:textId="77777777" w:rsidR="00F26DB1" w:rsidRPr="00F26DB1" w:rsidRDefault="00F26DB1" w:rsidP="00F26DB1">
            <w:r w:rsidRPr="00F26DB1">
              <w:t>Team</w:t>
            </w:r>
          </w:p>
        </w:tc>
        <w:tc>
          <w:tcPr>
            <w:tcW w:w="3825" w:type="dxa"/>
            <w:vAlign w:val="center"/>
            <w:hideMark/>
          </w:tcPr>
          <w:p w14:paraId="4559B757" w14:textId="77777777" w:rsidR="00F26DB1" w:rsidRPr="00F26DB1" w:rsidRDefault="00F26DB1" w:rsidP="00F26DB1">
            <w:r w:rsidRPr="00F26DB1">
              <w:t>Increased precision</w:t>
            </w:r>
          </w:p>
        </w:tc>
      </w:tr>
      <w:tr w:rsidR="00F26DB1" w:rsidRPr="00F26DB1" w14:paraId="35E325B1" w14:textId="77777777" w:rsidTr="00F26DB1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0336336D" w14:textId="77777777" w:rsidR="00F26DB1" w:rsidRPr="00F26DB1" w:rsidRDefault="00F26DB1" w:rsidP="00F26DB1">
            <w:r w:rsidRPr="00F26DB1">
              <w:t>Add more context</w:t>
            </w:r>
          </w:p>
        </w:tc>
        <w:tc>
          <w:tcPr>
            <w:tcW w:w="1770" w:type="dxa"/>
            <w:vAlign w:val="center"/>
            <w:hideMark/>
          </w:tcPr>
          <w:p w14:paraId="515F99BD" w14:textId="77777777" w:rsidR="00F26DB1" w:rsidRPr="00F26DB1" w:rsidRDefault="00F26DB1" w:rsidP="00F26DB1">
            <w:r w:rsidRPr="00F26DB1">
              <w:t>AI</w:t>
            </w:r>
          </w:p>
        </w:tc>
        <w:tc>
          <w:tcPr>
            <w:tcW w:w="3825" w:type="dxa"/>
            <w:vAlign w:val="center"/>
            <w:hideMark/>
          </w:tcPr>
          <w:p w14:paraId="5B99C9E4" w14:textId="77777777" w:rsidR="00F26DB1" w:rsidRPr="00F26DB1" w:rsidRDefault="00F26DB1" w:rsidP="00F26DB1">
            <w:r w:rsidRPr="00F26DB1">
              <w:t>No significant improvement</w:t>
            </w:r>
          </w:p>
        </w:tc>
      </w:tr>
      <w:tr w:rsidR="00F26DB1" w:rsidRPr="00F26DB1" w14:paraId="396DA475" w14:textId="77777777" w:rsidTr="00F26DB1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6629C66C" w14:textId="77777777" w:rsidR="00F26DB1" w:rsidRPr="00F26DB1" w:rsidRDefault="00F26DB1" w:rsidP="00F26DB1">
            <w:r w:rsidRPr="00F26DB1">
              <w:t>Shorten instructions</w:t>
            </w:r>
          </w:p>
        </w:tc>
        <w:tc>
          <w:tcPr>
            <w:tcW w:w="1770" w:type="dxa"/>
            <w:vAlign w:val="center"/>
            <w:hideMark/>
          </w:tcPr>
          <w:p w14:paraId="6BAE163E" w14:textId="77777777" w:rsidR="00F26DB1" w:rsidRPr="00F26DB1" w:rsidRDefault="00F26DB1" w:rsidP="00F26DB1">
            <w:r w:rsidRPr="00F26DB1">
              <w:t>Team</w:t>
            </w:r>
          </w:p>
        </w:tc>
        <w:tc>
          <w:tcPr>
            <w:tcW w:w="3825" w:type="dxa"/>
            <w:vAlign w:val="center"/>
            <w:hideMark/>
          </w:tcPr>
          <w:p w14:paraId="10982FC7" w14:textId="77777777" w:rsidR="00F26DB1" w:rsidRPr="00F26DB1" w:rsidRDefault="00F26DB1" w:rsidP="00F26DB1">
            <w:r w:rsidRPr="00F26DB1">
              <w:t>Increased recall</w:t>
            </w:r>
          </w:p>
        </w:tc>
      </w:tr>
    </w:tbl>
    <w:p w14:paraId="43BC3A00" w14:textId="77777777" w:rsidR="00F26DB1" w:rsidRDefault="00F26DB1"/>
    <w:sectPr w:rsidR="00F26DB1" w:rsidSect="000B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E3"/>
    <w:rsid w:val="000A7AE3"/>
    <w:rsid w:val="000B6F9D"/>
    <w:rsid w:val="001D005E"/>
    <w:rsid w:val="00394F38"/>
    <w:rsid w:val="00415FB7"/>
    <w:rsid w:val="00581BE8"/>
    <w:rsid w:val="005E571C"/>
    <w:rsid w:val="00640754"/>
    <w:rsid w:val="00731709"/>
    <w:rsid w:val="00F2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092E"/>
  <w15:chartTrackingRefBased/>
  <w15:docId w15:val="{C8B702A7-6E06-3B46-804A-D5AA5D62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Wellington, Marvin</dc:creator>
  <cp:keywords/>
  <dc:description/>
  <cp:lastModifiedBy>Wellington, Marvin</cp:lastModifiedBy>
  <cp:revision>3</cp:revision>
  <dcterms:created xsi:type="dcterms:W3CDTF">2026-09-25T10:23:00Z</dcterms:created>
  <dcterms:modified xsi:type="dcterms:W3CDTF">2026-09-25T12:27:00Z</dcterms:modified>
</cp:coreProperties>
</file>