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2E7D7D"/>
          <w:spacing w:val="60"/>
          <w:sz w:val="18"/>
          <w:szCs w:val="18"/>
        </w:rPr>
        <w:t xml:space="preserve">SESIÓN 2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6262E"/>
          <w:sz w:val="34"/>
          <w:szCs w:val="34"/>
        </w:rPr>
        <w:t xml:space="preserve">Copilot y cómo escribir mejores instrucciones</w:t>
      </w:r>
    </w:p>
    <w:p>
      <w:pPr>
        <w:spacing w:after="300"/>
      </w:pPr>
      <w:r>
        <w:rPr>
          <w:rFonts w:ascii="Arial" w:cs="Arial" w:eastAsia="Arial" w:hAnsi="Arial"/>
          <w:color w:val="5A6B73"/>
          <w:sz w:val="20"/>
          <w:szCs w:val="20"/>
        </w:rPr>
        <w:t xml:space="preserve">Martes 15 de septiembre de 2026. Hoja de trabajo para quedarte.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Esta hoja trae la plantilla de seis casillas, los prompts listos para copiar y lo que entregas. Guárdala: la vas a usar el resto del curso.</w:t>
      </w:r>
    </w:p>
    <w:p>
      <w:pPr>
        <w:spacing w:after="120" w:line="285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Repositorio del curso: github.com/xuxoramos/curso-inegi-gen-ai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Antes de empezar: lo pendiente de ayer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sesión 1 se quedó en la lámina 27, así que hoy se cierran tres pendientes: el marco de trazabilidad, el ejercicio de enmascaramiento y las tres preguntas de justificación técnica. El detalle completo ya está escrito en el handout de la sesión 1, secciones 3 a 5. Si no las has leído, léelas hoy: son diez minutos.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ficha de idoneidad se entrega hasta el jueves 17 antes de las 9:00, como S01_ApellidoNombre_FichaIdoneidad.docx. El cambio te conviene: después de la sesión de hoy vas a saber pedirle la crítica a Copilot mucho mejor. Y en el receso de hoy hay una charla opcional de diez minutos con el mapa técnico que varios pidieron, de la regresión al transformer. El anexo, en láminas, está en el repositorio: sesion-01/Anexo_De_la_regresion_al_transformer.pptx.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1. Los dos modos de Copilot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Antes de pegar cualquier cosa, averigua en cuál de los dos modos estás. Abre Word y fíjate si Copilot te ofrece hacer referencia a tus archivos. Si sí, estás dentro del contrato del Instituto.</w:t>
      </w: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Modo</w:t>
            </w:r>
          </w:p>
        </w:tc>
        <w:tc>
          <w:tcPr>
            <w:tcW w:type="dxa" w:w="636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puedes hacer ahí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Dentro del contrato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Copilot en Word, Excel, Outlook y Teams, con acceso a SharePoint y OneDrive. Puede leer tus correos y tus archivos. Es el único lugar donde puedes trabajar con información amarilla.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Fuera del contrato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chat del navegador y las demás herramientas del curso. No saben nada de tu trabajo. Solo información verde.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2. La plantilla de seis casillas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Llena las seis siempre en el mismo orden. Con la práctica se te vuelve automático. Las tres últimas son las que más trabajo hacen: si tienes prisa, no te saltes esas.</w:t>
      </w: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2000"/>
        <w:gridCol w:w="3900"/>
        <w:gridCol w:w="3460"/>
      </w:tblGrid>
      <w:tr>
        <w:trPr>
          <w:tblHeader/>
        </w:trPr>
        <w:tc>
          <w:tcPr>
            <w:tcW w:type="dxa" w:w="20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Casilla</w:t>
            </w:r>
          </w:p>
        </w:tc>
        <w:tc>
          <w:tcPr>
            <w:tcW w:type="dxa" w:w="39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escribes</w:t>
            </w:r>
          </w:p>
        </w:tc>
        <w:tc>
          <w:tcPr>
            <w:tcW w:type="dxa" w:w="346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1. Rol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Desde qué posición quieres que conteste. Cambia el vocabulario y el nivel de detalle.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Actúa como analista de evaluación de política de desarrollo social.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2. Objetivo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Qué quieres lograr, con un verbo claro y uno solo. Si hay dos verbos, son dos prompts.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Extrae la información del documento y organízala en una tabla.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3. Contexto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Para qué sirve el resultado y quién lo va a leer. Mueve la salida más que ninguna otra casilla.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 va a usar un equipo que compara programas entre sí.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 Insumos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Sobre qué material trabajar, y la prohibición de usar cualquier otra fuente. Es la que más reduce los inventos.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Trabaja solo con el documento adjunto. No uses tu conocimiento general.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5. Restricciones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Qué no debe hacer. La más útil: que si un dato no aparece, lo diga en lugar de suponerlo.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 un dato no está, escribe "no especificado".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6. Formato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Cómo lo quieres recibir. Incluye siempre algo que te permita verificar.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Una tabla con estas columnas, más la sección de donde salió cada dato.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9360"/>
      </w:tblGrid>
      <w:tr>
        <w:tc>
          <w:tcPr>
            <w:tcW w:type="dxa" w:w="9360"/>
            <w:shd w:fill="D7E7E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El prompt completo, listo para copiar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Actúa como analista de evaluación de política de desarrollo social.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Extrae la información del documento adjunto y organízala en una tabla.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resultado lo va a usar un equipo de evaluación para comparar programas entre sí.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Trabaja solo con el documento adjunto. No uses ninguna otra fuente ni tu conocimiento general. Si un dato no aparece en el documento, escribe "no especificado" en lugar de suponerlo.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Devuelve una tabla con estas columnas: población objetivo, monto del apoyo, periodicidad, requisitos de acceso, criterios de exclusión, y sección del documento donde aparece cada dato.</w:t>
            </w:r>
          </w:p>
        </w:tc>
      </w:tr>
    </w:tbl>
    <w:p>
      <w:pPr>
        <w:spacing w:after="160"/>
      </w:pPr>
    </w:p>
    <w:p>
      <w:pPr>
        <w:spacing w:after="120" w:line="285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La frase que se te va a volver costumbre es la última: pedir la sección de donde salió cada dato. Hace dos cosas al mismo tiempo. Reduce los inventos, porque obliga al modelo a apoyarse en el texto. Y te abarata la verificación, porque el propio resultado te dice dónde buscar.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3. Lo que suele fallar en una minuta automática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Cuatro cosas que encontraste hoy en el hilo de correo y en la transcripción, y que se repiten en tu trabajo real.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La fecha que cambió. Si la reunión se movió dos veces, el resumen se queda con una fecha vieja.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El responsable reasignado. Una tarea se le asigna a alguien y luego se le pasa a otra persona. El resumen conserva al primero.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La pregunta que parece acuerdo. Alguien pregunta si se puede entregar antes, nadie contesta, y el resumen lo convierte en compromiso.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La tarea sin dueño. Nadie la asume y el resumen inventa un responsable, normalmente el último que habló.</w:t>
      </w:r>
    </w:p>
    <w:p>
      <w:pPr>
        <w:spacing w:after="160"/>
      </w:pP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9360"/>
      </w:tblGrid>
      <w:tr>
        <w:tc>
          <w:tcPr>
            <w:tcW w:type="dxa" w:w="9360"/>
            <w:shd w:fill="F7E4D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La regla de hoy</w:t>
            </w:r>
          </w:p>
          <w:p>
            <w:pPr>
              <w:keepNext/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Ninguna minuta se manda sin que una persona haya verificado los acuerdos y los responsables contra la fuente.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resumen mal hecho de un documento se nota, porque tú tienes el documento. Uno mal hecho de quince correos no se nota, porque nadie va a releer los quince.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4. Cómo se corrige un prompt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corrección es la parte que se califica. Un prompt que te funcionó a la primera no te enseñó nada.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Pruébalo tal como se te ocurrió.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Ve qué falló. No qué salió mal en general: qué casilla específica faltó.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Ajusta una casilla a la vez. Si cambias tres cosas, no vas a saber cuál sirvió.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Guarda las dos versiones, la que falló y la que funcionó. La que falló es la que le enseña algo a tu yo de dentro de un mes.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5. Lo que entregas</w:t>
      </w: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</w:t>
            </w:r>
          </w:p>
        </w:tc>
        <w:tc>
          <w:tcPr>
            <w:tcW w:type="dxa" w:w="636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 tabla de tu documento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 la verificación de tres celdas marcada. Por correo, como S02_ApellidoNombre_Tabla.docx.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Tu ficha de idoneidad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Pendiente de ayer. Por correo antes del jueves 17 a las 9:00, como S01_ApellidoNombre_FichaIdoneidad.docx. Formato 2 del archivo de formatos.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Tres prompts en tu biblioteca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primero lo escribes y lo corriges en clase; los otros dos los terminas hoy en casa. Cada uno con su versión inicial, su versión corregida y una nota de qué cambiaste.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Tu bitácora al día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Incluyendo los errores que encontraste en el hilo de correo. La transcripción de la reunión queda como práctica en casa: repite ahí el mismo ejercicio.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el jueves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Manda tu ficha antes de las 9:00. Los equipos quedaron formados hoy y el jueves se trabaja en equipo desde el primer minuto: llega puntual.</w:t>
            </w:r>
          </w:p>
        </w:tc>
      </w:tr>
    </w:tbl>
    <w:p>
      <w:pPr>
        <w:spacing w:after="160"/>
      </w:pPr>
    </w:p>
    <w:p>
      <w:pPr>
        <w:spacing w:after="120" w:line="285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Recuerda: sigue sin activarse la prueba de Elicit. Son siete días y se usa hasta el lunes 21.</w:t>
      </w:r>
    </w:p>
    <w:sectPr>
      <w:footerReference w:type="default" r:id="rId7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5"/>
        <w:szCs w:val="15"/>
      </w:rPr>
      <w:t xml:space="preserve">Sesión 2. Curso de Inteligencia Artificial Aplicada. INEGI 2026. Página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2026-09-13T23:31:27.344Z</dcterms:created>
  <dcterms:modified xsi:type="dcterms:W3CDTF">2026-09-13T23:31:27.344Z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