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8"/>
          <w:szCs w:val="38"/>
        </w:rPr>
        <w:t xml:space="preserve">Transcripción de reunión</w:t>
      </w:r>
    </w:p>
    <w:p>
      <w:pPr>
        <w:spacing w:after="360"/>
        <w:jc w:val="center"/>
      </w:pPr>
      <w:r>
        <w:rPr>
          <w:rFonts w:ascii="Arial" w:cs="Arial" w:eastAsia="Arial" w:hAnsi="Arial"/>
          <w:color w:val="2E5496"/>
          <w:sz w:val="22"/>
          <w:szCs w:val="22"/>
        </w:rPr>
        <w:t xml:space="preserve">Material de práctica. Sesión 2, Curso de Inteligencia Artificial Aplicada</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960"/>
      </w:tblGrid>
      <w:tr>
        <w:tc>
          <w:tcPr>
            <w:tcW w:type="dxa" w:w="24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Reunión</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Revisión del informe estatal PACC 2025</w:t>
            </w:r>
          </w:p>
        </w:tc>
      </w:tr>
      <w:tr>
        <w:tc>
          <w:tcPr>
            <w:tcW w:type="dxa" w:w="24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Fecha</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Lunes 13 de octubre de 2025, 10:00 horas</w:t>
            </w:r>
          </w:p>
        </w:tc>
      </w:tr>
      <w:tr>
        <w:tc>
          <w:tcPr>
            <w:tcW w:type="dxa" w:w="24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Modalidad</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Presencial, sala 4. Transcripción automática generada por la plataforma.</w:t>
            </w:r>
          </w:p>
        </w:tc>
      </w:tr>
      <w:tr>
        <w:tc>
          <w:tcPr>
            <w:tcW w:type="dxa" w:w="24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Participantes</w:t>
            </w:r>
          </w:p>
        </w:tc>
        <w:tc>
          <w:tcPr>
            <w:tcW w:type="dxa" w:w="6960"/>
            <w:tcMar>
              <w:top w:type="dxa" w:w="90"/>
              <w:left w:type="dxa" w:w="110"/>
              <w:bottom w:type="dxa" w:w="90"/>
              <w:right w:type="dxa" w:w="110"/>
            </w:tcMar>
          </w:tcPr>
          <w:p>
            <w:pPr>
              <w:spacing w:after="70" w:line="280"/>
            </w:pPr>
            <w:r>
              <w:rPr>
                <w:rFonts w:ascii="Arial" w:cs="Arial" w:eastAsia="Arial" w:hAnsi="Arial"/>
                <w:b w:val="false"/>
                <w:bCs w:val="false"/>
                <w:i w:val="false"/>
                <w:iCs w:val="false"/>
                <w:sz w:val="20"/>
                <w:szCs w:val="20"/>
              </w:rPr>
              <w:t xml:space="preserve">Alicia Barrón Zepeda, Dirección de Área</w:t>
            </w:r>
          </w:p>
          <w:p>
            <w:pPr>
              <w:spacing w:after="70" w:line="280"/>
            </w:pPr>
            <w:r>
              <w:rPr>
                <w:rFonts w:ascii="Arial" w:cs="Arial" w:eastAsia="Arial" w:hAnsi="Arial"/>
                <w:b w:val="false"/>
                <w:bCs w:val="false"/>
                <w:i w:val="false"/>
                <w:iCs w:val="false"/>
                <w:sz w:val="20"/>
                <w:szCs w:val="20"/>
              </w:rPr>
              <w:t xml:space="preserve">Rodrigo Mena Cuéllar, Subdirección de Evaluación</w:t>
            </w:r>
          </w:p>
          <w:p>
            <w:pPr>
              <w:spacing w:after="70" w:line="280"/>
            </w:pPr>
            <w:r>
              <w:rPr>
                <w:rFonts w:ascii="Arial" w:cs="Arial" w:eastAsia="Arial" w:hAnsi="Arial"/>
                <w:b w:val="false"/>
                <w:bCs w:val="false"/>
                <w:i w:val="false"/>
                <w:iCs w:val="false"/>
                <w:sz w:val="20"/>
                <w:szCs w:val="20"/>
              </w:rPr>
              <w:t xml:space="preserve">Fabiola Treviño Ruelas, Departamento de Integración de Información</w:t>
            </w:r>
          </w:p>
          <w:p>
            <w:pPr>
              <w:spacing w:after="70" w:line="280"/>
            </w:pPr>
            <w:r>
              <w:rPr>
                <w:rFonts w:ascii="Arial" w:cs="Arial" w:eastAsia="Arial" w:hAnsi="Arial"/>
                <w:b w:val="false"/>
                <w:bCs w:val="false"/>
                <w:i w:val="false"/>
                <w:iCs w:val="false"/>
                <w:sz w:val="20"/>
                <w:szCs w:val="20"/>
              </w:rPr>
              <w:t xml:space="preserve">Ernesto Palafox Nieto, Enlace con entidades</w:t>
            </w:r>
          </w:p>
          <w:p>
            <w:pPr>
              <w:spacing w:after="0" w:line="280"/>
            </w:pPr>
            <w:r>
              <w:rPr>
                <w:rFonts w:ascii="Arial" w:cs="Arial" w:eastAsia="Arial" w:hAnsi="Arial"/>
                <w:b w:val="false"/>
                <w:bCs w:val="false"/>
                <w:i w:val="false"/>
                <w:iCs w:val="false"/>
                <w:sz w:val="20"/>
                <w:szCs w:val="20"/>
              </w:rPr>
              <w:t xml:space="preserve">Nadia Sepúlveda Ochoa, Subdirección de Evaluación</w:t>
            </w:r>
          </w:p>
        </w:tc>
      </w:tr>
      <w:tr>
        <w:tc>
          <w:tcPr>
            <w:tcW w:type="dxa" w:w="24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Duración</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7 minutos 45 segundos de transcripción útil</w:t>
            </w:r>
          </w:p>
        </w:tc>
      </w:tr>
    </w:tbl>
    <w:p>
      <w:pPr>
        <w:spacing w:after="200" w:line="290"/>
        <w:jc w:val="both"/>
      </w:pPr>
      <w:r>
        <w:rPr>
          <w:rFonts w:ascii="Arial" w:cs="Arial" w:eastAsia="Arial" w:hAnsi="Arial"/>
          <w:b w:val="false"/>
          <w:bCs w:val="false"/>
          <w:i w:val="false"/>
          <w:iCs w:val="false"/>
          <w:sz w:val="21"/>
          <w:szCs w:val="21"/>
        </w:rPr>
        <w:t xml:space="preserve">Todos los nombres y hechos son ficticios. La transcripción conserva las muletillas, las correcciones y los momentos donde dos personas se traslapan, porque así es como llegan las transcripciones reales y porque ahí es justamente donde una minuta automática se equivoca.</w:t>
      </w:r>
    </w:p>
    <w:p>
      <w:pPr>
        <w:spacing w:after="130" w:line="290"/>
        <w:jc w:val="both"/>
      </w:pPr>
      <w:r>
        <w:rPr>
          <w:rFonts w:ascii="Arial" w:cs="Arial" w:eastAsia="Arial" w:hAnsi="Arial"/>
          <w:b/>
          <w:bCs/>
          <w:i w:val="false"/>
          <w:iCs w:val="false"/>
          <w:sz w:val="21"/>
          <w:szCs w:val="21"/>
        </w:rPr>
        <w:t xml:space="preserve">El ejercicio consiste en pedirle a Copilot que genere la minuta con acuerdos y responsables, y después verificar cada acuerdo contra la transcripción antes de dar la minuta por buena.</w:t>
      </w:r>
    </w:p>
    <w:p>
      <w:pPr>
        <w:spacing w:after="140" w:before="240"/>
      </w:pPr>
      <w:r>
        <w:rPr>
          <w:rFonts w:ascii="Arial" w:cs="Arial" w:eastAsia="Arial" w:hAnsi="Arial"/>
          <w:b/>
          <w:bCs/>
          <w:color w:val="2E5496"/>
          <w:sz w:val="24"/>
          <w:szCs w:val="24"/>
        </w:rPr>
        <w:t xml:space="preserve">Transcripción</w:t>
      </w:r>
    </w:p>
    <w:p>
      <w:pPr>
        <w:spacing w:after="130" w:line="290"/>
        <w:ind w:left="1500" w:hanging="1500"/>
      </w:pPr>
      <w:r>
        <w:rPr>
          <w:rFonts w:ascii="Arial" w:cs="Arial" w:eastAsia="Arial" w:hAnsi="Arial"/>
          <w:color w:val="808080"/>
          <w:sz w:val="17"/>
          <w:szCs w:val="17"/>
        </w:rPr>
        <w:t xml:space="preserve">00:00:04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Bueno, ya estamos todos. Son las diez pasaditas, vamos a empezar. La idea de hoy es revisar en qué va el informe y salir de aquí con lo que falta, no con más pendientes. Nadia, ¿te presentas rápido para los que no te conocen?</w:t>
      </w:r>
    </w:p>
    <w:p>
      <w:pPr>
        <w:spacing w:after="130" w:line="290"/>
        <w:ind w:left="1500" w:hanging="1500"/>
      </w:pPr>
      <w:r>
        <w:rPr>
          <w:rFonts w:ascii="Arial" w:cs="Arial" w:eastAsia="Arial" w:hAnsi="Arial"/>
          <w:color w:val="808080"/>
          <w:sz w:val="17"/>
          <w:szCs w:val="17"/>
        </w:rPr>
        <w:t xml:space="preserve">00:00:26  </w:t>
      </w:r>
      <w:r>
        <w:rPr>
          <w:rFonts w:ascii="Arial" w:cs="Arial" w:eastAsia="Arial" w:hAnsi="Arial"/>
          <w:b/>
          <w:bCs/>
          <w:sz w:val="21"/>
          <w:szCs w:val="21"/>
        </w:rPr>
        <w:t xml:space="preserve">Nadia Sepúlveda: </w:t>
      </w:r>
      <w:r>
        <w:rPr>
          <w:rFonts w:ascii="Arial" w:cs="Arial" w:eastAsia="Arial" w:hAnsi="Arial"/>
          <w:i w:val="false"/>
          <w:iCs w:val="false"/>
          <w:sz w:val="21"/>
          <w:szCs w:val="21"/>
        </w:rPr>
        <w:t xml:space="preserve">Sí, claro. Nadia Sepúlveda, me incorporé hace dos semanas a la Subdirección. Vengo de análisis cualitativo, estoy con la sección de operación y dispersión y con los grupos focales.</w:t>
      </w:r>
    </w:p>
    <w:p>
      <w:pPr>
        <w:spacing w:after="130" w:line="290"/>
        <w:ind w:left="1500" w:hanging="1500"/>
      </w:pPr>
      <w:r>
        <w:rPr>
          <w:rFonts w:ascii="Arial" w:cs="Arial" w:eastAsia="Arial" w:hAnsi="Arial"/>
          <w:color w:val="808080"/>
          <w:sz w:val="17"/>
          <w:szCs w:val="17"/>
        </w:rPr>
        <w:t xml:space="preserve">00:00:41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Bienvenida otra vez. Rodrigo, antes de que arranquemos, ¿tenemos las cifras cerradas o todavía estamos moviendo números?</w:t>
      </w:r>
    </w:p>
    <w:p>
      <w:pPr>
        <w:spacing w:after="130" w:line="290"/>
        <w:ind w:left="1500" w:hanging="1500"/>
      </w:pPr>
      <w:r>
        <w:rPr>
          <w:rFonts w:ascii="Arial" w:cs="Arial" w:eastAsia="Arial" w:hAnsi="Arial"/>
          <w:color w:val="808080"/>
          <w:sz w:val="17"/>
          <w:szCs w:val="17"/>
        </w:rPr>
        <w:t xml:space="preserve">00:00:52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Cerradas de siete entidades. La Entidad B me mandó su corte ayer en la noche pero viene marcado como preliminar. Están revisando un tema del padrón del último bimestre.</w:t>
      </w:r>
    </w:p>
    <w:p>
      <w:pPr>
        <w:spacing w:after="130" w:line="290"/>
        <w:ind w:left="1500" w:hanging="1500"/>
      </w:pPr>
      <w:r>
        <w:rPr>
          <w:rFonts w:ascii="Arial" w:cs="Arial" w:eastAsia="Arial" w:hAnsi="Arial"/>
          <w:color w:val="808080"/>
          <w:sz w:val="17"/>
          <w:szCs w:val="17"/>
        </w:rPr>
        <w:t xml:space="preserve">00:01:09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¿Y eso qué tanto mueve?</w:t>
      </w:r>
    </w:p>
    <w:p>
      <w:pPr>
        <w:spacing w:after="130" w:line="290"/>
        <w:ind w:left="1500" w:hanging="1500"/>
      </w:pPr>
      <w:r>
        <w:rPr>
          <w:rFonts w:ascii="Arial" w:cs="Arial" w:eastAsia="Arial" w:hAnsi="Arial"/>
          <w:color w:val="808080"/>
          <w:sz w:val="17"/>
          <w:szCs w:val="17"/>
        </w:rPr>
        <w:t xml:space="preserve">00:01:12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Puede mover. La Entidad B es la que sale con el mejor incremento del año, 7.7 puntos. Si su cifra se ajusta hacia abajo, se nos cae el hallazgo más vistoso del informe.</w:t>
      </w:r>
    </w:p>
    <w:p>
      <w:pPr>
        <w:spacing w:after="130" w:line="290"/>
        <w:ind w:left="1500" w:hanging="1500"/>
      </w:pPr>
      <w:r>
        <w:rPr>
          <w:rFonts w:ascii="Arial" w:cs="Arial" w:eastAsia="Arial" w:hAnsi="Arial"/>
          <w:color w:val="808080"/>
          <w:sz w:val="17"/>
          <w:szCs w:val="17"/>
        </w:rPr>
        <w:t xml:space="preserve">00:01:28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A ver, hagamos esto. Si la Entidad B nos confirma su cifra definitiva antes del jueves, la metemos como dato firme. Si no nos confirma antes del jueves, la metemos igual pero con nota al pie de que es preliminar y no la usamos en el resumen ejecutivo. ¿Les parece?</w:t>
      </w:r>
    </w:p>
    <w:p>
      <w:pPr>
        <w:spacing w:after="130" w:line="290"/>
        <w:ind w:left="1500" w:hanging="1500"/>
      </w:pPr>
      <w:r>
        <w:rPr>
          <w:rFonts w:ascii="Arial" w:cs="Arial" w:eastAsia="Arial" w:hAnsi="Arial"/>
          <w:color w:val="808080"/>
          <w:sz w:val="17"/>
          <w:szCs w:val="17"/>
        </w:rPr>
        <w:t xml:space="preserve">00:01:48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Me parece. Pero quiero ser muy clara en algo: si va con nota al pie, la nota tiene que estar también en las conclusiones, no nada más abajo de la tabla. Abajo de la tabla nadie la lee.</w:t>
      </w:r>
    </w:p>
    <w:p>
      <w:pPr>
        <w:spacing w:after="130" w:line="290"/>
        <w:ind w:left="1500" w:hanging="1500"/>
      </w:pPr>
      <w:r>
        <w:rPr>
          <w:rFonts w:ascii="Arial" w:cs="Arial" w:eastAsia="Arial" w:hAnsi="Arial"/>
          <w:color w:val="808080"/>
          <w:sz w:val="17"/>
          <w:szCs w:val="17"/>
        </w:rPr>
        <w:t xml:space="preserve">00:02:03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Anotado.</w:t>
      </w:r>
    </w:p>
    <w:p>
      <w:pPr>
        <w:spacing w:after="130" w:line="290"/>
        <w:ind w:left="1500" w:hanging="1500"/>
      </w:pPr>
      <w:r>
        <w:rPr>
          <w:rFonts w:ascii="Arial" w:cs="Arial" w:eastAsia="Arial" w:hAnsi="Arial"/>
          <w:color w:val="808080"/>
          <w:sz w:val="17"/>
          <w:szCs w:val="17"/>
        </w:rPr>
        <w:t xml:space="preserve">00:02:07  </w:t>
      </w:r>
      <w:r>
        <w:rPr>
          <w:rFonts w:ascii="Arial" w:cs="Arial" w:eastAsia="Arial" w:hAnsi="Arial"/>
          <w:b/>
          <w:bCs/>
          <w:sz w:val="21"/>
          <w:szCs w:val="21"/>
        </w:rPr>
        <w:t xml:space="preserve">Ernesto Palafox: </w:t>
      </w:r>
      <w:r>
        <w:rPr>
          <w:rFonts w:ascii="Arial" w:cs="Arial" w:eastAsia="Arial" w:hAnsi="Arial"/>
          <w:i w:val="false"/>
          <w:iCs w:val="false"/>
          <w:sz w:val="21"/>
          <w:szCs w:val="21"/>
        </w:rPr>
        <w:t xml:space="preserve">Perdón, ¿el jueves de esta semana o el de la siguiente?</w:t>
      </w:r>
    </w:p>
    <w:p>
      <w:pPr>
        <w:spacing w:after="130" w:line="290"/>
        <w:ind w:left="1500" w:hanging="1500"/>
      </w:pPr>
      <w:r>
        <w:rPr>
          <w:rFonts w:ascii="Arial" w:cs="Arial" w:eastAsia="Arial" w:hAnsi="Arial"/>
          <w:color w:val="808080"/>
          <w:sz w:val="17"/>
          <w:szCs w:val="17"/>
        </w:rPr>
        <w:t xml:space="preserve">00:02:11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El de esta.</w:t>
      </w:r>
    </w:p>
    <w:p>
      <w:pPr>
        <w:spacing w:after="130" w:line="290"/>
        <w:ind w:left="1500" w:hanging="1500"/>
      </w:pPr>
      <w:r>
        <w:rPr>
          <w:rFonts w:ascii="Arial" w:cs="Arial" w:eastAsia="Arial" w:hAnsi="Arial"/>
          <w:color w:val="808080"/>
          <w:sz w:val="17"/>
          <w:szCs w:val="17"/>
        </w:rPr>
        <w:t xml:space="preserve">00:02:14  </w:t>
      </w:r>
      <w:r>
        <w:rPr>
          <w:rFonts w:ascii="Arial" w:cs="Arial" w:eastAsia="Arial" w:hAnsi="Arial"/>
          <w:b/>
          <w:bCs/>
          <w:sz w:val="21"/>
          <w:szCs w:val="21"/>
        </w:rPr>
        <w:t xml:space="preserve">Ernesto Palafox: </w:t>
      </w:r>
      <w:r>
        <w:rPr>
          <w:rFonts w:ascii="Arial" w:cs="Arial" w:eastAsia="Arial" w:hAnsi="Arial"/>
          <w:i w:val="false"/>
          <w:iCs w:val="false"/>
          <w:sz w:val="21"/>
          <w:szCs w:val="21"/>
        </w:rPr>
        <w:t xml:space="preserve">Va a estar apretado, porque la coordinación estatal de la Entidad B está en cierre de ejercicio y responden lentísimo.</w:t>
      </w:r>
    </w:p>
    <w:p>
      <w:pPr>
        <w:spacing w:after="130" w:line="290"/>
        <w:ind w:left="1500" w:hanging="1500"/>
      </w:pPr>
      <w:r>
        <w:rPr>
          <w:rFonts w:ascii="Arial" w:cs="Arial" w:eastAsia="Arial" w:hAnsi="Arial"/>
          <w:color w:val="808080"/>
          <w:sz w:val="17"/>
          <w:szCs w:val="17"/>
        </w:rPr>
        <w:t xml:space="preserve">00:02:23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Pues que sea el viernes entonces, pero no lo pasamos de ahí.</w:t>
      </w:r>
    </w:p>
    <w:p>
      <w:pPr>
        <w:spacing w:after="130" w:line="290"/>
        <w:ind w:left="1500" w:hanging="1500"/>
      </w:pPr>
      <w:r>
        <w:rPr>
          <w:rFonts w:ascii="Arial" w:cs="Arial" w:eastAsia="Arial" w:hAnsi="Arial"/>
          <w:color w:val="808080"/>
          <w:sz w:val="17"/>
          <w:szCs w:val="17"/>
        </w:rPr>
        <w:t xml:space="preserve">00:02:28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Yo con viernes me sirve porque de todos modos las tablas las cierro el lunes.</w:t>
      </w:r>
    </w:p>
    <w:p>
      <w:pPr>
        <w:spacing w:after="130" w:line="290"/>
        <w:ind w:left="1500" w:hanging="1500"/>
      </w:pPr>
      <w:r>
        <w:rPr>
          <w:rFonts w:ascii="Arial" w:cs="Arial" w:eastAsia="Arial" w:hAnsi="Arial"/>
          <w:color w:val="808080"/>
          <w:sz w:val="17"/>
          <w:szCs w:val="17"/>
        </w:rPr>
        <w:t xml:space="preserve">00:02:34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Ok. Siguiente punto. Cobertura. Fabiola, dame el número grande.</w:t>
      </w:r>
    </w:p>
    <w:p>
      <w:pPr>
        <w:spacing w:after="130" w:line="290"/>
        <w:ind w:left="1500" w:hanging="1500"/>
      </w:pPr>
      <w:r>
        <w:rPr>
          <w:rFonts w:ascii="Arial" w:cs="Arial" w:eastAsia="Arial" w:hAnsi="Arial"/>
          <w:color w:val="808080"/>
          <w:sz w:val="17"/>
          <w:szCs w:val="17"/>
        </w:rPr>
        <w:t xml:space="preserve">00:02:41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La cobertura agregada de las ocho entidades pasó de 34.2 por ciento a 41.6 por ciento.</w:t>
      </w:r>
    </w:p>
    <w:p>
      <w:pPr>
        <w:spacing w:after="130" w:line="290"/>
        <w:ind w:left="1500" w:hanging="1500"/>
      </w:pPr>
      <w:r>
        <w:rPr>
          <w:rFonts w:ascii="Arial" w:cs="Arial" w:eastAsia="Arial" w:hAnsi="Arial"/>
          <w:color w:val="808080"/>
          <w:sz w:val="17"/>
          <w:szCs w:val="17"/>
        </w:rPr>
        <w:t xml:space="preserve">00:02:50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O sea que creció 21 puntos. Está muy bien ese número, ese va al resumen ejecutivo.</w:t>
      </w:r>
    </w:p>
    <w:p>
      <w:pPr>
        <w:spacing w:after="130" w:line="290"/>
        <w:ind w:left="1500" w:hanging="1500"/>
      </w:pPr>
      <w:r>
        <w:rPr>
          <w:rFonts w:ascii="Arial" w:cs="Arial" w:eastAsia="Arial" w:hAnsi="Arial"/>
          <w:color w:val="808080"/>
          <w:sz w:val="17"/>
          <w:szCs w:val="17"/>
        </w:rPr>
        <w:t xml:space="preserve">00:02:57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No, no, cuidado. No son 21 puntos. Son 7.4 puntos porcentuales. El 21.6 es el crecimiento relativo, que es otra cosa. Si pones 21 puntos en el resumen ejecutivo nos van a hacer pedazos en la revisión.</w:t>
      </w:r>
    </w:p>
    <w:p>
      <w:pPr>
        <w:spacing w:after="130" w:line="290"/>
        <w:ind w:left="1500" w:hanging="1500"/>
      </w:pPr>
      <w:r>
        <w:rPr>
          <w:rFonts w:ascii="Arial" w:cs="Arial" w:eastAsia="Arial" w:hAnsi="Arial"/>
          <w:color w:val="808080"/>
          <w:sz w:val="17"/>
          <w:szCs w:val="17"/>
        </w:rPr>
        <w:t xml:space="preserve">00:03:14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Tienes razón, tienes razón. 7.4 puntos porcentuales. Perdón.</w:t>
      </w:r>
    </w:p>
    <w:p>
      <w:pPr>
        <w:spacing w:after="130" w:line="290"/>
        <w:ind w:left="1500" w:hanging="1500"/>
      </w:pPr>
      <w:r>
        <w:rPr>
          <w:rFonts w:ascii="Arial" w:cs="Arial" w:eastAsia="Arial" w:hAnsi="Arial"/>
          <w:color w:val="808080"/>
          <w:sz w:val="17"/>
          <w:szCs w:val="17"/>
        </w:rPr>
        <w:t xml:space="preserve">00:03:20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Y que quede bien escrito, porque el año pasado eso mismo se nos fue en un boletín y tuvimos que sacar una fe de erratas.</w:t>
      </w:r>
    </w:p>
    <w:p>
      <w:pPr>
        <w:spacing w:after="130" w:line="290"/>
        <w:ind w:left="1500" w:hanging="1500"/>
      </w:pPr>
      <w:r>
        <w:rPr>
          <w:rFonts w:ascii="Arial" w:cs="Arial" w:eastAsia="Arial" w:hAnsi="Arial"/>
          <w:color w:val="808080"/>
          <w:sz w:val="17"/>
          <w:szCs w:val="17"/>
        </w:rPr>
        <w:t xml:space="preserve">00:03:30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Sí. Nadia, ¿cómo vas con operación?</w:t>
      </w:r>
    </w:p>
    <w:p>
      <w:pPr>
        <w:spacing w:after="130" w:line="290"/>
        <w:ind w:left="1500" w:hanging="1500"/>
      </w:pPr>
      <w:r>
        <w:rPr>
          <w:rFonts w:ascii="Arial" w:cs="Arial" w:eastAsia="Arial" w:hAnsi="Arial"/>
          <w:color w:val="808080"/>
          <w:sz w:val="17"/>
          <w:szCs w:val="17"/>
        </w:rPr>
        <w:t xml:space="preserve">00:03:35  </w:t>
      </w:r>
      <w:r>
        <w:rPr>
          <w:rFonts w:ascii="Arial" w:cs="Arial" w:eastAsia="Arial" w:hAnsi="Arial"/>
          <w:b/>
          <w:bCs/>
          <w:sz w:val="21"/>
          <w:szCs w:val="21"/>
        </w:rPr>
        <w:t xml:space="preserve">Nadia Sepúlveda: </w:t>
      </w:r>
      <w:r>
        <w:rPr>
          <w:rFonts w:ascii="Arial" w:cs="Arial" w:eastAsia="Arial" w:hAnsi="Arial"/>
          <w:i w:val="false"/>
          <w:iCs w:val="false"/>
          <w:sz w:val="21"/>
          <w:szCs w:val="21"/>
        </w:rPr>
        <w:t xml:space="preserve">Ahí tengo algo que quiero poner sobre la mesa. Revisando las bitácoras de supervisión me encontré que hay tres entidades con incidencias serias de dispersión, no nada más la Entidad C que ya sabíamos.</w:t>
      </w:r>
    </w:p>
    <w:p>
      <w:pPr>
        <w:spacing w:after="130" w:line="290"/>
        <w:ind w:left="1500" w:hanging="1500"/>
      </w:pPr>
      <w:r>
        <w:rPr>
          <w:rFonts w:ascii="Arial" w:cs="Arial" w:eastAsia="Arial" w:hAnsi="Arial"/>
          <w:color w:val="808080"/>
          <w:sz w:val="17"/>
          <w:szCs w:val="17"/>
        </w:rPr>
        <w:t xml:space="preserve">00:03:52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¿Cuáles?</w:t>
      </w:r>
    </w:p>
    <w:p>
      <w:pPr>
        <w:spacing w:after="130" w:line="290"/>
        <w:ind w:left="1500" w:hanging="1500"/>
      </w:pPr>
      <w:r>
        <w:rPr>
          <w:rFonts w:ascii="Arial" w:cs="Arial" w:eastAsia="Arial" w:hAnsi="Arial"/>
          <w:color w:val="808080"/>
          <w:sz w:val="17"/>
          <w:szCs w:val="17"/>
        </w:rPr>
        <w:t xml:space="preserve">00:03:54  </w:t>
      </w:r>
      <w:r>
        <w:rPr>
          <w:rFonts w:ascii="Arial" w:cs="Arial" w:eastAsia="Arial" w:hAnsi="Arial"/>
          <w:b/>
          <w:bCs/>
          <w:sz w:val="21"/>
          <w:szCs w:val="21"/>
        </w:rPr>
        <w:t xml:space="preserve">Nadia Sepúlveda: </w:t>
      </w:r>
      <w:r>
        <w:rPr>
          <w:rFonts w:ascii="Arial" w:cs="Arial" w:eastAsia="Arial" w:hAnsi="Arial"/>
          <w:i w:val="false"/>
          <w:iCs w:val="false"/>
          <w:sz w:val="21"/>
          <w:szCs w:val="21"/>
        </w:rPr>
        <w:t xml:space="preserve">La C, que es la de la migración bancaria, y la D y la H, donde el problema es distinto. Ahí lo que pasó es que se redujo la red de cajeros y hay beneficiarias que no pudieron cobrar dos bimestres seguidos.</w:t>
      </w:r>
    </w:p>
    <w:p>
      <w:pPr>
        <w:spacing w:after="130" w:line="290"/>
        <w:ind w:left="1500" w:hanging="1500"/>
      </w:pPr>
      <w:r>
        <w:rPr>
          <w:rFonts w:ascii="Arial" w:cs="Arial" w:eastAsia="Arial" w:hAnsi="Arial"/>
          <w:color w:val="808080"/>
          <w:sz w:val="17"/>
          <w:szCs w:val="17"/>
        </w:rPr>
        <w:t xml:space="preserve">00:04:11  </w:t>
      </w:r>
      <w:r>
        <w:rPr>
          <w:rFonts w:ascii="Arial" w:cs="Arial" w:eastAsia="Arial" w:hAnsi="Arial"/>
          <w:b/>
          <w:bCs/>
          <w:sz w:val="21"/>
          <w:szCs w:val="21"/>
        </w:rPr>
        <w:t xml:space="preserve">Ernesto Palafox: </w:t>
      </w:r>
      <w:r>
        <w:rPr>
          <w:rFonts w:ascii="Arial" w:cs="Arial" w:eastAsia="Arial" w:hAnsi="Arial"/>
          <w:i w:val="false"/>
          <w:iCs w:val="false"/>
          <w:sz w:val="21"/>
          <w:szCs w:val="21"/>
        </w:rPr>
        <w:t xml:space="preserve">Ah, pero eso es más grave de lo que suena. Porque si no cobras dos bimestres consecutivos, las reglas de operación te dan de baja automáticamente. Artículo 27.</w:t>
      </w:r>
    </w:p>
    <w:p>
      <w:pPr>
        <w:spacing w:after="130" w:line="290"/>
        <w:ind w:left="1500" w:hanging="1500"/>
      </w:pPr>
      <w:r>
        <w:rPr>
          <w:rFonts w:ascii="Arial" w:cs="Arial" w:eastAsia="Arial" w:hAnsi="Arial"/>
          <w:color w:val="808080"/>
          <w:sz w:val="17"/>
          <w:szCs w:val="17"/>
        </w:rPr>
        <w:t xml:space="preserve">00:04:24  </w:t>
      </w:r>
      <w:r>
        <w:rPr>
          <w:rFonts w:ascii="Arial" w:cs="Arial" w:eastAsia="Arial" w:hAnsi="Arial"/>
          <w:b/>
          <w:bCs/>
          <w:sz w:val="21"/>
          <w:szCs w:val="21"/>
        </w:rPr>
        <w:t xml:space="preserve">Nadia Sepúlveda: </w:t>
      </w:r>
      <w:r>
        <w:rPr>
          <w:rFonts w:ascii="Arial" w:cs="Arial" w:eastAsia="Arial" w:hAnsi="Arial"/>
          <w:i w:val="false"/>
          <w:iCs w:val="false"/>
          <w:sz w:val="21"/>
          <w:szCs w:val="21"/>
        </w:rPr>
        <w:t xml:space="preserve">Exacto, ese es mi punto. La caída de cobertura de la D y de la H puede no ser que la gente se haya salido del programa. Puede ser que el programa las expulsó por un problema que causó el propio programa.</w:t>
      </w:r>
    </w:p>
    <w:p>
      <w:pPr>
        <w:spacing w:after="130" w:line="290"/>
        <w:ind w:left="1500" w:hanging="1500"/>
      </w:pPr>
      <w:r>
        <w:rPr>
          <w:rFonts w:ascii="Arial" w:cs="Arial" w:eastAsia="Arial" w:hAnsi="Arial"/>
          <w:color w:val="808080"/>
          <w:sz w:val="17"/>
          <w:szCs w:val="17"/>
        </w:rPr>
        <w:t xml:space="preserve">00:04:40  </w:t>
      </w:r>
      <w:r>
        <w:rPr>
          <w:rFonts w:ascii="Arial" w:cs="Arial" w:eastAsia="Arial" w:hAnsi="Arial"/>
          <w:b/>
          <w:bCs/>
          <w:sz w:val="21"/>
          <w:szCs w:val="21"/>
        </w:rPr>
        <w:t xml:space="preserve"/>
      </w:r>
      <w:r>
        <w:rPr>
          <w:rFonts w:ascii="Arial" w:cs="Arial" w:eastAsia="Arial" w:hAnsi="Arial"/>
          <w:i/>
          <w:iCs/>
          <w:color w:val="808080"/>
          <w:sz w:val="21"/>
          <w:szCs w:val="21"/>
        </w:rPr>
        <w:t xml:space="preserve">(silencio)</w:t>
      </w:r>
    </w:p>
    <w:p>
      <w:pPr>
        <w:spacing w:after="130" w:line="290"/>
        <w:ind w:left="1500" w:hanging="1500"/>
      </w:pPr>
      <w:r>
        <w:rPr>
          <w:rFonts w:ascii="Arial" w:cs="Arial" w:eastAsia="Arial" w:hAnsi="Arial"/>
          <w:color w:val="808080"/>
          <w:sz w:val="17"/>
          <w:szCs w:val="17"/>
        </w:rPr>
        <w:t xml:space="preserve">00:04:46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Eso no puede quedar fuera del informe.</w:t>
      </w:r>
    </w:p>
    <w:p>
      <w:pPr>
        <w:spacing w:after="130" w:line="290"/>
        <w:ind w:left="1500" w:hanging="1500"/>
      </w:pPr>
      <w:r>
        <w:rPr>
          <w:rFonts w:ascii="Arial" w:cs="Arial" w:eastAsia="Arial" w:hAnsi="Arial"/>
          <w:color w:val="808080"/>
          <w:sz w:val="17"/>
          <w:szCs w:val="17"/>
        </w:rPr>
        <w:t xml:space="preserve">00:04:50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No, pero tampoco lo podemos afirmar así nada más. Necesitamos ver cuántas bajas fueron por artículo 27 en esas dos entidades y compararlas contra las otras seis. Si el patrón está, se sostiene. Si no, es una hipótesis y así hay que ponerla.</w:t>
      </w:r>
    </w:p>
    <w:p>
      <w:pPr>
        <w:spacing w:after="130" w:line="290"/>
        <w:ind w:left="1500" w:hanging="1500"/>
      </w:pPr>
      <w:r>
        <w:rPr>
          <w:rFonts w:ascii="Arial" w:cs="Arial" w:eastAsia="Arial" w:hAnsi="Arial"/>
          <w:color w:val="808080"/>
          <w:sz w:val="17"/>
          <w:szCs w:val="17"/>
        </w:rPr>
        <w:t xml:space="preserve">00:05:08  </w:t>
      </w:r>
      <w:r>
        <w:rPr>
          <w:rFonts w:ascii="Arial" w:cs="Arial" w:eastAsia="Arial" w:hAnsi="Arial"/>
          <w:b/>
          <w:bCs/>
          <w:sz w:val="21"/>
          <w:szCs w:val="21"/>
        </w:rPr>
        <w:t xml:space="preserve">Nadia Sepúlveda: </w:t>
      </w:r>
      <w:r>
        <w:rPr>
          <w:rFonts w:ascii="Arial" w:cs="Arial" w:eastAsia="Arial" w:hAnsi="Arial"/>
          <w:i w:val="false"/>
          <w:iCs w:val="false"/>
          <w:sz w:val="21"/>
          <w:szCs w:val="21"/>
        </w:rPr>
        <w:t xml:space="preserve">De acuerdo. Yo puedo sacar ese cruce pero necesito la tabla de causales de baja por entidad, que no la tengo.</w:t>
      </w:r>
    </w:p>
    <w:p>
      <w:pPr>
        <w:spacing w:after="130" w:line="290"/>
        <w:ind w:left="1500" w:hanging="1500"/>
      </w:pPr>
      <w:r>
        <w:rPr>
          <w:rFonts w:ascii="Arial" w:cs="Arial" w:eastAsia="Arial" w:hAnsi="Arial"/>
          <w:color w:val="808080"/>
          <w:sz w:val="17"/>
          <w:szCs w:val="17"/>
        </w:rPr>
        <w:t xml:space="preserve">00:05:16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Esa la tiene Ernesto en los reportes que mandan las coordinaciones estatales.</w:t>
      </w:r>
    </w:p>
    <w:p>
      <w:pPr>
        <w:spacing w:after="130" w:line="290"/>
        <w:ind w:left="1500" w:hanging="1500"/>
      </w:pPr>
      <w:r>
        <w:rPr>
          <w:rFonts w:ascii="Arial" w:cs="Arial" w:eastAsia="Arial" w:hAnsi="Arial"/>
          <w:color w:val="808080"/>
          <w:sz w:val="17"/>
          <w:szCs w:val="17"/>
        </w:rPr>
        <w:t xml:space="preserve">00:05:21  </w:t>
      </w:r>
      <w:r>
        <w:rPr>
          <w:rFonts w:ascii="Arial" w:cs="Arial" w:eastAsia="Arial" w:hAnsi="Arial"/>
          <w:b/>
          <w:bCs/>
          <w:sz w:val="21"/>
          <w:szCs w:val="21"/>
        </w:rPr>
        <w:t xml:space="preserve">Ernesto Palafox: </w:t>
      </w:r>
      <w:r>
        <w:rPr>
          <w:rFonts w:ascii="Arial" w:cs="Arial" w:eastAsia="Arial" w:hAnsi="Arial"/>
          <w:i w:val="false"/>
          <w:iCs w:val="false"/>
          <w:sz w:val="21"/>
          <w:szCs w:val="21"/>
        </w:rPr>
        <w:t xml:space="preserve">La tengo, pero está en los reportes en PDF de cada entidad, uno por uno. No hay una tabla consolidada.</w:t>
      </w:r>
    </w:p>
    <w:p>
      <w:pPr>
        <w:spacing w:after="130" w:line="290"/>
        <w:ind w:left="1500" w:hanging="1500"/>
      </w:pPr>
      <w:r>
        <w:rPr>
          <w:rFonts w:ascii="Arial" w:cs="Arial" w:eastAsia="Arial" w:hAnsi="Arial"/>
          <w:color w:val="808080"/>
          <w:sz w:val="17"/>
          <w:szCs w:val="17"/>
        </w:rPr>
        <w:t xml:space="preserve">00:05:29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Alguien tendría que armar esa tabla consolidada antes del viernes.</w:t>
      </w:r>
    </w:p>
    <w:p>
      <w:pPr>
        <w:spacing w:after="130" w:line="290"/>
        <w:ind w:left="1500" w:hanging="1500"/>
      </w:pPr>
      <w:r>
        <w:rPr>
          <w:rFonts w:ascii="Arial" w:cs="Arial" w:eastAsia="Arial" w:hAnsi="Arial"/>
          <w:color w:val="808080"/>
          <w:sz w:val="17"/>
          <w:szCs w:val="17"/>
        </w:rPr>
        <w:t xml:space="preserve">00:05:34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Sí, va a ser necesario.</w:t>
      </w:r>
    </w:p>
    <w:p>
      <w:pPr>
        <w:spacing w:after="130" w:line="290"/>
        <w:ind w:left="1500" w:hanging="1500"/>
      </w:pPr>
      <w:r>
        <w:rPr>
          <w:rFonts w:ascii="Arial" w:cs="Arial" w:eastAsia="Arial" w:hAnsi="Arial"/>
          <w:color w:val="808080"/>
          <w:sz w:val="17"/>
          <w:szCs w:val="17"/>
        </w:rPr>
        <w:t xml:space="preserve">00:05:37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Perfecto. Siguiente. Hugo preguntó si le podemos dar el informe antes del 15 para una nota de Vinculación.</w:t>
      </w:r>
    </w:p>
    <w:p>
      <w:pPr>
        <w:spacing w:after="130" w:line="290"/>
        <w:ind w:left="1500" w:hanging="1500"/>
      </w:pPr>
      <w:r>
        <w:rPr>
          <w:rFonts w:ascii="Arial" w:cs="Arial" w:eastAsia="Arial" w:hAnsi="Arial"/>
          <w:color w:val="808080"/>
          <w:sz w:val="17"/>
          <w:szCs w:val="17"/>
        </w:rPr>
        <w:t xml:space="preserve">00:05:46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¿Preliminar o final?</w:t>
      </w:r>
    </w:p>
    <w:p>
      <w:pPr>
        <w:spacing w:after="130" w:line="290"/>
        <w:ind w:left="1500" w:hanging="1500"/>
      </w:pPr>
      <w:r>
        <w:rPr>
          <w:rFonts w:ascii="Arial" w:cs="Arial" w:eastAsia="Arial" w:hAnsi="Arial"/>
          <w:color w:val="808080"/>
          <w:sz w:val="17"/>
          <w:szCs w:val="17"/>
        </w:rPr>
        <w:t xml:space="preserve">00:05:49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Él pidió preliminar.</w:t>
      </w:r>
    </w:p>
    <w:p>
      <w:pPr>
        <w:spacing w:after="130" w:line="290"/>
        <w:ind w:left="1500" w:hanging="1500"/>
      </w:pPr>
      <w:r>
        <w:rPr>
          <w:rFonts w:ascii="Arial" w:cs="Arial" w:eastAsia="Arial" w:hAnsi="Arial"/>
          <w:color w:val="808080"/>
          <w:sz w:val="17"/>
          <w:szCs w:val="17"/>
        </w:rPr>
        <w:t xml:space="preserve">00:05:52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Mira, de entrada yo no soy de dar versiones preliminares a comunicación porque luego salen publicadas como si fueran finales. Ya nos pasó. Pero tampoco quiero que Vinculación diga que no cooperamos. Déjame yo hablo con su director y lo resolvemos entre nosotros.</w:t>
      </w:r>
    </w:p>
    <w:p>
      <w:pPr>
        <w:spacing w:after="130" w:line="290"/>
        <w:ind w:left="1500" w:hanging="1500"/>
      </w:pPr>
      <w:r>
        <w:rPr>
          <w:rFonts w:ascii="Arial" w:cs="Arial" w:eastAsia="Arial" w:hAnsi="Arial"/>
          <w:color w:val="808080"/>
          <w:sz w:val="17"/>
          <w:szCs w:val="17"/>
        </w:rPr>
        <w:t xml:space="preserve">00:06:12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Va, entonces eso lo ves tú y nosotros no le contestamos a Hugo por correo.</w:t>
      </w:r>
    </w:p>
    <w:p>
      <w:pPr>
        <w:spacing w:after="130" w:line="290"/>
        <w:ind w:left="1500" w:hanging="1500"/>
      </w:pPr>
      <w:r>
        <w:rPr>
          <w:rFonts w:ascii="Arial" w:cs="Arial" w:eastAsia="Arial" w:hAnsi="Arial"/>
          <w:color w:val="808080"/>
          <w:sz w:val="17"/>
          <w:szCs w:val="17"/>
        </w:rPr>
        <w:t xml:space="preserve">00:06:17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Correcto.</w:t>
      </w:r>
    </w:p>
    <w:p>
      <w:pPr>
        <w:spacing w:after="130" w:line="290"/>
        <w:ind w:left="1500" w:hanging="1500"/>
      </w:pPr>
      <w:r>
        <w:rPr>
          <w:rFonts w:ascii="Arial" w:cs="Arial" w:eastAsia="Arial" w:hAnsi="Arial"/>
          <w:color w:val="808080"/>
          <w:sz w:val="17"/>
          <w:szCs w:val="17"/>
        </w:rPr>
        <w:t xml:space="preserve">00:06:20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Último punto. Las cuatro entidades que no entregaron corte. ¿Cómo lo redactamos?</w:t>
      </w:r>
    </w:p>
    <w:p>
      <w:pPr>
        <w:spacing w:after="130" w:line="290"/>
        <w:ind w:left="1500" w:hanging="1500"/>
      </w:pPr>
      <w:r>
        <w:rPr>
          <w:rFonts w:ascii="Arial" w:cs="Arial" w:eastAsia="Arial" w:hAnsi="Arial"/>
          <w:color w:val="808080"/>
          <w:sz w:val="17"/>
          <w:szCs w:val="17"/>
        </w:rPr>
        <w:t xml:space="preserve">00:06:27  </w:t>
      </w:r>
      <w:r>
        <w:rPr>
          <w:rFonts w:ascii="Arial" w:cs="Arial" w:eastAsia="Arial" w:hAnsi="Arial"/>
          <w:b/>
          <w:bCs/>
          <w:sz w:val="21"/>
          <w:szCs w:val="21"/>
        </w:rPr>
        <w:t xml:space="preserve">Nadia Sepúlveda: </w:t>
      </w:r>
      <w:r>
        <w:rPr>
          <w:rFonts w:ascii="Arial" w:cs="Arial" w:eastAsia="Arial" w:hAnsi="Arial"/>
          <w:i w:val="false"/>
          <w:iCs w:val="false"/>
          <w:sz w:val="21"/>
          <w:szCs w:val="21"/>
        </w:rPr>
        <w:t xml:space="preserve">Yo propondría que vaya en metodología, con una explicación de por qué se excluyeron y una advertencia de que los resultados no son generalizables al programa completo.</w:t>
      </w:r>
    </w:p>
    <w:p>
      <w:pPr>
        <w:spacing w:after="130" w:line="290"/>
        <w:ind w:left="1500" w:hanging="1500"/>
      </w:pPr>
      <w:r>
        <w:rPr>
          <w:rFonts w:ascii="Arial" w:cs="Arial" w:eastAsia="Arial" w:hAnsi="Arial"/>
          <w:color w:val="808080"/>
          <w:sz w:val="17"/>
          <w:szCs w:val="17"/>
        </w:rPr>
        <w:t xml:space="preserve">00:06:39  </w:t>
      </w:r>
      <w:r>
        <w:rPr>
          <w:rFonts w:ascii="Arial" w:cs="Arial" w:eastAsia="Arial" w:hAnsi="Arial"/>
          <w:b/>
          <w:bCs/>
          <w:sz w:val="21"/>
          <w:szCs w:val="21"/>
        </w:rPr>
        <w:t xml:space="preserve">Ernesto Palafox: </w:t>
      </w:r>
      <w:r>
        <w:rPr>
          <w:rFonts w:ascii="Arial" w:cs="Arial" w:eastAsia="Arial" w:hAnsi="Arial"/>
          <w:i w:val="false"/>
          <w:iCs w:val="false"/>
          <w:sz w:val="21"/>
          <w:szCs w:val="21"/>
        </w:rPr>
        <w:t xml:space="preserve">A mí me preocupa cómo se va a leer eso hacia afuera. Si ponemos que los resultados no son generalizables, alguien va a decir que entonces para qué hicimos el informe.</w:t>
      </w:r>
    </w:p>
    <w:p>
      <w:pPr>
        <w:spacing w:after="130" w:line="290"/>
        <w:ind w:left="1500" w:hanging="1500"/>
      </w:pPr>
      <w:r>
        <w:rPr>
          <w:rFonts w:ascii="Arial" w:cs="Arial" w:eastAsia="Arial" w:hAnsi="Arial"/>
          <w:color w:val="808080"/>
          <w:sz w:val="17"/>
          <w:szCs w:val="17"/>
        </w:rPr>
        <w:t xml:space="preserve">00:06:51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Se pone igual. Prefiero que nos pregunten eso a que después nos acusen de haber presentado como nacional algo que era parcial. Y va en metodología y en conclusiones, como ya había dicho por correo.</w:t>
      </w:r>
    </w:p>
    <w:p>
      <w:pPr>
        <w:spacing w:after="130" w:line="290"/>
        <w:ind w:left="1500" w:hanging="1500"/>
      </w:pPr>
      <w:r>
        <w:rPr>
          <w:rFonts w:ascii="Arial" w:cs="Arial" w:eastAsia="Arial" w:hAnsi="Arial"/>
          <w:color w:val="808080"/>
          <w:sz w:val="17"/>
          <w:szCs w:val="17"/>
        </w:rPr>
        <w:t xml:space="preserve">00:07:06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Entonces quedamos en que las cuatro entidades faltantes se mencionan solo en metodología.</w:t>
      </w:r>
    </w:p>
    <w:p>
      <w:pPr>
        <w:spacing w:after="130" w:line="290"/>
        <w:ind w:left="1500" w:hanging="1500"/>
      </w:pPr>
      <w:r>
        <w:rPr>
          <w:rFonts w:ascii="Arial" w:cs="Arial" w:eastAsia="Arial" w:hAnsi="Arial"/>
          <w:color w:val="808080"/>
          <w:sz w:val="17"/>
          <w:szCs w:val="17"/>
        </w:rPr>
        <w:t xml:space="preserve">00:07:12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No, Rodrigo, Alicia acaba de decir metodología y conclusiones.</w:t>
      </w:r>
    </w:p>
    <w:p>
      <w:pPr>
        <w:spacing w:after="130" w:line="290"/>
        <w:ind w:left="1500" w:hanging="1500"/>
      </w:pPr>
      <w:r>
        <w:rPr>
          <w:rFonts w:ascii="Arial" w:cs="Arial" w:eastAsia="Arial" w:hAnsi="Arial"/>
          <w:color w:val="808080"/>
          <w:sz w:val="17"/>
          <w:szCs w:val="17"/>
        </w:rPr>
        <w:t xml:space="preserve">00:07:16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Ah, sí, perdón. Metodología y conclusiones.</w:t>
      </w:r>
    </w:p>
    <w:p>
      <w:pPr>
        <w:spacing w:after="130" w:line="290"/>
        <w:ind w:left="1500" w:hanging="1500"/>
      </w:pPr>
      <w:r>
        <w:rPr>
          <w:rFonts w:ascii="Arial" w:cs="Arial" w:eastAsia="Arial" w:hAnsi="Arial"/>
          <w:color w:val="808080"/>
          <w:sz w:val="17"/>
          <w:szCs w:val="17"/>
        </w:rPr>
        <w:t xml:space="preserve">00:07:21  </w:t>
      </w:r>
      <w:r>
        <w:rPr>
          <w:rFonts w:ascii="Arial" w:cs="Arial" w:eastAsia="Arial" w:hAnsi="Arial"/>
          <w:b/>
          <w:bCs/>
          <w:sz w:val="21"/>
          <w:szCs w:val="21"/>
        </w:rPr>
        <w:t xml:space="preserve">Alicia Barrón: </w:t>
      </w:r>
      <w:r>
        <w:rPr>
          <w:rFonts w:ascii="Arial" w:cs="Arial" w:eastAsia="Arial" w:hAnsi="Arial"/>
          <w:i w:val="false"/>
          <w:iCs w:val="false"/>
          <w:sz w:val="21"/>
          <w:szCs w:val="21"/>
        </w:rPr>
        <w:t xml:space="preserve">Y una cosa más antes de cerrar. El resumen ejecutivo lo quiero leer yo antes de que salga a nadie más. Ni a Vinculación ni a la Dirección General. Primero yo.</w:t>
      </w:r>
    </w:p>
    <w:p>
      <w:pPr>
        <w:spacing w:after="130" w:line="290"/>
        <w:ind w:left="1500" w:hanging="1500"/>
      </w:pPr>
      <w:r>
        <w:rPr>
          <w:rFonts w:ascii="Arial" w:cs="Arial" w:eastAsia="Arial" w:hAnsi="Arial"/>
          <w:color w:val="808080"/>
          <w:sz w:val="17"/>
          <w:szCs w:val="17"/>
        </w:rPr>
        <w:t xml:space="preserve">00:07:33  </w:t>
      </w:r>
      <w:r>
        <w:rPr>
          <w:rFonts w:ascii="Arial" w:cs="Arial" w:eastAsia="Arial" w:hAnsi="Arial"/>
          <w:b/>
          <w:bCs/>
          <w:sz w:val="21"/>
          <w:szCs w:val="21"/>
        </w:rPr>
        <w:t xml:space="preserve">Rodrigo Mena: </w:t>
      </w:r>
      <w:r>
        <w:rPr>
          <w:rFonts w:ascii="Arial" w:cs="Arial" w:eastAsia="Arial" w:hAnsi="Arial"/>
          <w:i w:val="false"/>
          <w:iCs w:val="false"/>
          <w:sz w:val="21"/>
          <w:szCs w:val="21"/>
        </w:rPr>
        <w:t xml:space="preserve">Hecho. ¿Algo más? ... Muy bien, nos vemos. Gracias a todos.</w:t>
      </w:r>
    </w:p>
    <w:p>
      <w:pPr>
        <w:spacing w:after="130" w:line="290"/>
        <w:ind w:left="1500" w:hanging="1500"/>
      </w:pPr>
      <w:r>
        <w:rPr>
          <w:rFonts w:ascii="Arial" w:cs="Arial" w:eastAsia="Arial" w:hAnsi="Arial"/>
          <w:color w:val="808080"/>
          <w:sz w:val="17"/>
          <w:szCs w:val="17"/>
        </w:rPr>
        <w:t xml:space="preserve">00:07:41  </w:t>
      </w:r>
      <w:r>
        <w:rPr>
          <w:rFonts w:ascii="Arial" w:cs="Arial" w:eastAsia="Arial" w:hAnsi="Arial"/>
          <w:b/>
          <w:bCs/>
          <w:sz w:val="21"/>
          <w:szCs w:val="21"/>
        </w:rPr>
        <w:t xml:space="preserve">Fabiola Treviño: </w:t>
      </w:r>
      <w:r>
        <w:rPr>
          <w:rFonts w:ascii="Arial" w:cs="Arial" w:eastAsia="Arial" w:hAnsi="Arial"/>
          <w:i w:val="false"/>
          <w:iCs w:val="false"/>
          <w:sz w:val="21"/>
          <w:szCs w:val="21"/>
        </w:rPr>
        <w:t xml:space="preserve">Gracias.</w:t>
      </w:r>
    </w:p>
    <w:p>
      <w:pPr>
        <w:spacing w:after="130" w:line="290"/>
        <w:ind w:left="1500" w:hanging="1500"/>
      </w:pPr>
      <w:r>
        <w:rPr>
          <w:rFonts w:ascii="Arial" w:cs="Arial" w:eastAsia="Arial" w:hAnsi="Arial"/>
          <w:color w:val="808080"/>
          <w:sz w:val="17"/>
          <w:szCs w:val="17"/>
        </w:rPr>
        <w:t xml:space="preserve">00:07:42  </w:t>
      </w:r>
      <w:r>
        <w:rPr>
          <w:rFonts w:ascii="Arial" w:cs="Arial" w:eastAsia="Arial" w:hAnsi="Arial"/>
          <w:b/>
          <w:bCs/>
          <w:sz w:val="21"/>
          <w:szCs w:val="21"/>
        </w:rPr>
        <w:t xml:space="preserve">Nadia Sepúlveda: </w:t>
      </w:r>
      <w:r>
        <w:rPr>
          <w:rFonts w:ascii="Arial" w:cs="Arial" w:eastAsia="Arial" w:hAnsi="Arial"/>
          <w:i w:val="false"/>
          <w:iCs w:val="false"/>
          <w:sz w:val="21"/>
          <w:szCs w:val="21"/>
        </w:rPr>
        <w:t xml:space="preserve">Gracias, hasta luego.</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Transcripción de reunión. Material sintético de capacitación.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2026-09-11T00:26:22.469Z</dcterms:created>
  <dcterms:modified xsi:type="dcterms:W3CDTF">2026-09-11T00:26:22.469Z</dcterms:modified>
</cp:coreProperties>
</file>

<file path=docProps/custom.xml><?xml version="1.0" encoding="utf-8"?>
<Properties xmlns="http://schemas.openxmlformats.org/officeDocument/2006/custom-properties" xmlns:vt="http://schemas.openxmlformats.org/officeDocument/2006/docPropsVTypes"/>
</file>