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  <w:rPr>
          <w:rFonts w:hint="cs"/>
          <w:lang w:bidi="ar-EG"/>
        </w:rPr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36C3CA53" w14:textId="3AA75E14" w:rsidR="00666B0B" w:rsidRPr="00295187" w:rsidRDefault="00295187" w:rsidP="00295187">
      <w:pPr>
        <w:bidi/>
        <w:jc w:val="center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7B47E76C" w14:textId="77777777" w:rsidR="00295187" w:rsidRPr="00295187" w:rsidRDefault="00295187" w:rsidP="00295187">
      <w:pPr>
        <w:pStyle w:val="Heading1"/>
        <w:jc w:val="center"/>
        <w:rPr>
          <w:b/>
          <w:bCs/>
          <w:color w:val="538135"/>
          <w:sz w:val="72"/>
          <w:szCs w:val="44"/>
        </w:rPr>
      </w:pPr>
      <w:r w:rsidRPr="00295187">
        <w:rPr>
          <w:b/>
          <w:bCs/>
          <w:color w:val="538135"/>
          <w:sz w:val="72"/>
          <w:szCs w:val="44"/>
        </w:rPr>
        <w:t>Chairman of Board of Directors</w:t>
      </w:r>
    </w:p>
    <w:p w14:paraId="3D38955A" w14:textId="10862574" w:rsidR="00666B0B" w:rsidRPr="00295187" w:rsidRDefault="00295187" w:rsidP="00295187">
      <w:pPr>
        <w:pStyle w:val="Heading1"/>
        <w:bidi/>
        <w:jc w:val="center"/>
        <w:rPr>
          <w:b/>
          <w:bCs/>
          <w:color w:val="538135"/>
          <w:sz w:val="44"/>
          <w:szCs w:val="28"/>
          <w:rtl/>
          <w:lang w:bidi="ar-EG"/>
        </w:rPr>
      </w:pPr>
      <w:r w:rsidRPr="00295187">
        <w:rPr>
          <w:b/>
          <w:bCs/>
          <w:color w:val="538135"/>
          <w:sz w:val="72"/>
          <w:szCs w:val="44"/>
        </w:rPr>
        <w:t>And Managing Director</w:t>
      </w: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79FF915" w14:textId="77777777" w:rsidR="00295187" w:rsidRPr="00295187" w:rsidRDefault="00295187" w:rsidP="00295187">
      <w:pPr>
        <w:bidi/>
        <w:jc w:val="right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44D078B8" w14:textId="77777777" w:rsidR="00BB5F89" w:rsidRDefault="00BB5F89" w:rsidP="00295187">
      <w:pPr>
        <w:bidi/>
        <w:rPr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2292B22C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037464B3">
                <wp:simplePos x="0" y="0"/>
                <wp:positionH relativeFrom="margin">
                  <wp:align>right</wp:align>
                </wp:positionH>
                <wp:positionV relativeFrom="paragraph">
                  <wp:posOffset>131993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2"/>
                            </w:tblGrid>
                            <w:tr w:rsidR="00EE7006" w:rsidRPr="00077B90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7D4ACE0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Ahmed Morsi Mahmoud Salem</w:t>
                                  </w:r>
                                </w:p>
                                <w:p w14:paraId="39CF4401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Chairman of the Board and Managing Director</w:t>
                                  </w:r>
                                </w:p>
                                <w:p w14:paraId="5F70A344" w14:textId="048934D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Personal data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:</w:t>
                                  </w:r>
                                </w:p>
                                <w:p w14:paraId="7F345DC9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Date of birth: 8/19/1948</w:t>
                                  </w:r>
                                </w:p>
                                <w:p w14:paraId="16FEF26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Address: No. 2, Al-Hafiz Othman Street - Al-Ibrahimiyya</w:t>
                                  </w:r>
                                </w:p>
                                <w:p w14:paraId="4DA692DD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College: Commerce - Alexandria University</w:t>
                                  </w:r>
                                </w:p>
                                <w:p w14:paraId="7A3D8E9E" w14:textId="72FC5FF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Egyptian nationality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Languages: Arabic 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–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English</w:t>
                                  </w:r>
                                </w:p>
                                <w:p w14:paraId="2695306C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communication</w:t>
                                  </w:r>
                                </w:p>
                                <w:p w14:paraId="446F5DCD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Mobile number:</w:t>
                                  </w:r>
                                </w:p>
                                <w:p w14:paraId="7F6E4EA5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 01009922623</w:t>
                                  </w:r>
                                </w:p>
                                <w:p w14:paraId="4B105945" w14:textId="45CC1397" w:rsidR="00EE7006" w:rsidRPr="00077B90" w:rsidRDefault="0035308E" w:rsidP="0035308E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rtl/>
                                      <w:lang w:bidi="ar-EG"/>
                                    </w:rPr>
                                    <w:t xml:space="preserve">  </w:t>
                                  </w: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lang w:bidi="ar-EG"/>
                                    </w:rPr>
                                    <w:t>Means of communication:</w:t>
                                  </w:r>
                                </w:p>
                                <w:p w14:paraId="4D3D9288" w14:textId="1AF338A4" w:rsidR="003B24B9" w:rsidRPr="00077B90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sz w:val="24"/>
                                      <w:rtl/>
                                    </w:rPr>
                                  </w:pPr>
                                  <w:r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 xml:space="preserve">          </w:t>
                                  </w:r>
                                  <w:r w:rsidR="00CC710A"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>Email ;</w:t>
                                  </w:r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Pr="00077B90" w:rsidRDefault="00E2784C" w:rsidP="00FF2B76">
                                  <w:pPr>
                                    <w:rPr>
                                      <w:sz w:val="24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Facebook </w:t>
                                  </w:r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; </w:t>
                                  </w:r>
                                  <w:r w:rsidR="00595CB7" w:rsidRPr="00077B90">
                                    <w:rPr>
                                      <w:sz w:val="24"/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Pr="00077B90" w:rsidRDefault="003B24B9" w:rsidP="003B24B9">
                                  <w:pPr>
                                    <w:bidi/>
                                    <w:rPr>
                                      <w:sz w:val="24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Pr="00077B90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10.4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2"/>
                      </w:tblGrid>
                      <w:tr w:rsidR="00EE7006" w:rsidRPr="00077B90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7D4ACE0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Ahmed Morsi Mahmoud Salem</w:t>
                            </w:r>
                          </w:p>
                          <w:p w14:paraId="39CF4401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Chairman of the Board and Managing Director</w:t>
                            </w:r>
                          </w:p>
                          <w:p w14:paraId="5F70A344" w14:textId="048934D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Personal data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:</w:t>
                            </w:r>
                          </w:p>
                          <w:p w14:paraId="7F345DC9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Date of birth: 8/19/1948</w:t>
                            </w:r>
                          </w:p>
                          <w:p w14:paraId="16FEF26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Address: No. 2, Al-Hafiz Othman Street - Al-Ibrahimiyya</w:t>
                            </w:r>
                          </w:p>
                          <w:p w14:paraId="4DA692DD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College: Commerce - Alexandria University</w:t>
                            </w:r>
                          </w:p>
                          <w:p w14:paraId="7A3D8E9E" w14:textId="72FC5FF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Egyptian nationality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Languages: Arabic 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–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English</w:t>
                            </w:r>
                          </w:p>
                          <w:p w14:paraId="2695306C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communication</w:t>
                            </w:r>
                          </w:p>
                          <w:p w14:paraId="446F5DCD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Mobile number:</w:t>
                            </w:r>
                          </w:p>
                          <w:p w14:paraId="7F6E4EA5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 01009922623</w:t>
                            </w:r>
                          </w:p>
                          <w:p w14:paraId="4B105945" w14:textId="45CC1397" w:rsidR="00EE7006" w:rsidRPr="00077B90" w:rsidRDefault="0035308E" w:rsidP="0035308E">
                            <w:pPr>
                              <w:bidi/>
                              <w:rPr>
                                <w:sz w:val="24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lang w:bidi="ar-EG"/>
                              </w:rPr>
                              <w:t>Means of communication:</w:t>
                            </w:r>
                          </w:p>
                          <w:p w14:paraId="4D3D9288" w14:textId="1AF338A4" w:rsidR="003B24B9" w:rsidRPr="00077B90" w:rsidRDefault="00FF2B76" w:rsidP="00FF2B76">
                            <w:pPr>
                              <w:ind w:left="-535"/>
                              <w:rPr>
                                <w:rStyle w:val="Hyperlink"/>
                                <w:sz w:val="24"/>
                                <w:rtl/>
                              </w:rPr>
                            </w:pPr>
                            <w:r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 xml:space="preserve">          </w:t>
                            </w:r>
                            <w:r w:rsidR="00CC710A"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>Email ;</w:t>
                            </w:r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 </w:t>
                            </w:r>
                          </w:p>
                          <w:p w14:paraId="61AB5612" w14:textId="2B0FD8DB" w:rsidR="00E2784C" w:rsidRPr="00077B90" w:rsidRDefault="00E2784C" w:rsidP="00FF2B76">
                            <w:pPr>
                              <w:rPr>
                                <w:sz w:val="24"/>
                                <w:lang w:bidi="ar-EG"/>
                              </w:rPr>
                            </w:pPr>
                            <w:r w:rsidRPr="00077B90">
                              <w:rPr>
                                <w:rStyle w:val="Hyperlink"/>
                                <w:sz w:val="24"/>
                              </w:rPr>
                              <w:t xml:space="preserve">Facebook </w:t>
                            </w:r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; </w:t>
                            </w:r>
                            <w:r w:rsidR="00595CB7" w:rsidRPr="00077B90">
                              <w:rPr>
                                <w:sz w:val="24"/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Pr="00077B90" w:rsidRDefault="003B24B9" w:rsidP="003B24B9">
                            <w:pPr>
                              <w:bidi/>
                              <w:rPr>
                                <w:sz w:val="24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5BCDAE5A" w14:textId="77777777" w:rsidR="00EE7006" w:rsidRPr="00077B90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187">
        <w:t xml:space="preserve"> </w: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1EDA60ED" w:rsidR="00667A13" w:rsidRPr="00295187" w:rsidRDefault="00295187" w:rsidP="00295187">
            <w:pPr>
              <w:pStyle w:val="Heading1"/>
              <w:bidi/>
              <w:jc w:val="center"/>
              <w:rPr>
                <w:b/>
                <w:bCs/>
                <w:sz w:val="52"/>
                <w:szCs w:val="36"/>
                <w:rtl/>
                <w:lang w:bidi="ar-EG"/>
              </w:rPr>
            </w:pPr>
            <w:r w:rsidRPr="00295187">
              <w:rPr>
                <w:rFonts w:cs="Tahoma"/>
                <w:b/>
                <w:bCs/>
                <w:sz w:val="52"/>
                <w:szCs w:val="36"/>
              </w:rPr>
              <w:t>First: Academic qualifications: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Pr="00295187" w:rsidRDefault="00BB5F89" w:rsidP="00295187">
            <w:pPr>
              <w:bidi/>
              <w:spacing w:line="360" w:lineRule="auto"/>
              <w:ind w:right="0"/>
              <w:jc w:val="right"/>
              <w:rPr>
                <w:sz w:val="24"/>
                <w:rtl/>
                <w:lang w:bidi="ar-EG"/>
              </w:rPr>
            </w:pPr>
          </w:p>
          <w:p w14:paraId="61DCC9DF" w14:textId="0BA0D5D2" w:rsidR="00251FF2" w:rsidRPr="00295187" w:rsidRDefault="00295187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  <w:r w:rsidRPr="00295187">
              <w:rPr>
                <w:sz w:val="24"/>
                <w:lang w:bidi="ar-EG"/>
              </w:rPr>
              <w:t>Bachelor of Commerce - Accounting Division - May 1978</w:t>
            </w:r>
          </w:p>
          <w:p w14:paraId="6E394979" w14:textId="77777777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  <w:p w14:paraId="2DFFB68F" w14:textId="26E47482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66CFCA16" w:rsidR="00667A13" w:rsidRPr="00295187" w:rsidRDefault="00295187" w:rsidP="00295187">
            <w:pPr>
              <w:pStyle w:val="Heading1"/>
              <w:bidi/>
              <w:jc w:val="center"/>
              <w:rPr>
                <w:rFonts w:cs="Tahoma"/>
                <w:b/>
                <w:bCs/>
                <w:sz w:val="40"/>
                <w:szCs w:val="24"/>
              </w:rPr>
            </w:pPr>
            <w:r w:rsidRPr="00295187">
              <w:rPr>
                <w:rFonts w:cs="Tahoma"/>
                <w:b/>
                <w:bCs/>
                <w:sz w:val="40"/>
                <w:szCs w:val="24"/>
              </w:rPr>
              <w:t>Second: Career progression: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590B3331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General accounts accountant</w:t>
            </w:r>
          </w:p>
          <w:p w14:paraId="1DB7C65B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Commercial specialist, ship reception and travel</w:t>
            </w:r>
          </w:p>
          <w:p w14:paraId="2E41459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of Personnel and Personnel Affairs</w:t>
            </w:r>
          </w:p>
          <w:p w14:paraId="19174BA2" w14:textId="7BEEA13C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 xml:space="preserve">- Director of the Final Accounts and Planning Budgets </w:t>
            </w:r>
            <w:r>
              <w:rPr>
                <w:sz w:val="24"/>
                <w:lang w:val="en-GB" w:bidi="ar-EG"/>
              </w:rPr>
              <w:t xml:space="preserve">   </w:t>
            </w:r>
            <w:r w:rsidRPr="00295187">
              <w:rPr>
                <w:sz w:val="24"/>
                <w:lang w:val="en-GB" w:bidi="ar-EG"/>
              </w:rPr>
              <w:t>Department</w:t>
            </w:r>
          </w:p>
          <w:p w14:paraId="2DBD4BE9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General of Financial, Administrative and Commercial Inspection</w:t>
            </w:r>
          </w:p>
          <w:p w14:paraId="5215FD1D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commercial sector</w:t>
            </w:r>
          </w:p>
          <w:p w14:paraId="309C28B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financial sector</w:t>
            </w:r>
          </w:p>
          <w:p w14:paraId="760E41BE" w14:textId="2797F6B9" w:rsidR="00B875A8" w:rsidRPr="00295187" w:rsidRDefault="00295187" w:rsidP="00295187">
            <w:pPr>
              <w:spacing w:line="360" w:lineRule="auto"/>
              <w:rPr>
                <w:sz w:val="24"/>
                <w:rtl/>
                <w:lang w:val="en-GB" w:bidi="ar-EG"/>
              </w:rPr>
            </w:pPr>
            <w:r w:rsidRPr="00295187">
              <w:rPr>
                <w:rFonts w:cs="Tahoma"/>
                <w:sz w:val="24"/>
                <w:rtl/>
                <w:lang w:val="en-GB" w:bidi="ar-EG"/>
              </w:rPr>
              <w:t>-</w:t>
            </w:r>
            <w:r w:rsidRPr="00295187">
              <w:rPr>
                <w:sz w:val="24"/>
                <w:lang w:val="en-GB" w:bidi="ar-EG"/>
              </w:rPr>
              <w:t>Chairman of the Board and Managing Director</w:t>
            </w:r>
          </w:p>
          <w:p w14:paraId="6AA78D7F" w14:textId="6ADB31B1" w:rsidR="00295187" w:rsidRPr="00295187" w:rsidRDefault="00295187" w:rsidP="00295187">
            <w:pPr>
              <w:bidi/>
              <w:spacing w:line="360" w:lineRule="auto"/>
              <w:jc w:val="right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4EF7CDEC" w:rsidR="00667A13" w:rsidRPr="00295187" w:rsidRDefault="00295187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rtl/>
                <w:lang w:bidi="ar-EG"/>
              </w:rPr>
            </w:pPr>
            <w:proofErr w:type="gramStart"/>
            <w:r w:rsidRPr="00295187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lang w:bidi="ar-EG"/>
              </w:rPr>
              <w:t>Third:Training</w:t>
            </w:r>
            <w:proofErr w:type="gramEnd"/>
            <w:r w:rsidRPr="00295187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lang w:bidi="ar-EG"/>
              </w:rPr>
              <w:t xml:space="preserve"> courses: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04172D87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1984, Arab Academy</w:t>
            </w:r>
          </w:p>
          <w:p w14:paraId="083A377D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Programming 1970 I.C.L</w:t>
            </w:r>
          </w:p>
          <w:p w14:paraId="3C6F66AA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The art of negotiation at the Workers’ University</w:t>
            </w:r>
          </w:p>
          <w:p w14:paraId="18C260B3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>-</w:t>
            </w: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ab/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Department of Personnel Affairs or Department of Human Resources</w:t>
            </w:r>
          </w:p>
          <w:p w14:paraId="74047DCE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Qualifying general managers and leadership positions</w:t>
            </w:r>
          </w:p>
          <w:p w14:paraId="655979A3" w14:textId="6B5B2C50" w:rsidR="00B875A8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rtl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English language 9 levels at the British Council</w:t>
            </w:r>
          </w:p>
          <w:p w14:paraId="63B72B55" w14:textId="1AB03AA2" w:rsidR="00B875A8" w:rsidRDefault="00B875A8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  <w:lang w:bidi="ar-EG"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35308E" w:rsidRDefault="00B875A8" w:rsidP="0035308E">
            <w:pPr>
              <w:tabs>
                <w:tab w:val="right" w:pos="360"/>
                <w:tab w:val="right" w:pos="855"/>
              </w:tabs>
              <w:bidi/>
              <w:ind w:right="0"/>
              <w:jc w:val="right"/>
              <w:rPr>
                <w:rFonts w:cs="Tahoma"/>
                <w:szCs w:val="22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35308E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2B200C45" w:rsidR="00B875A8" w:rsidRPr="0035308E" w:rsidRDefault="0035308E" w:rsidP="0035308E">
                  <w:pPr>
                    <w:bidi/>
                    <w:ind w:left="270"/>
                    <w:jc w:val="right"/>
                    <w:rPr>
                      <w:b/>
                      <w:sz w:val="36"/>
                      <w:szCs w:val="22"/>
                    </w:rPr>
                  </w:pPr>
                  <w:proofErr w:type="spellStart"/>
                  <w:proofErr w:type="gramStart"/>
                  <w:r w:rsidRPr="0035308E">
                    <w:rPr>
                      <w:b/>
                      <w:sz w:val="36"/>
                      <w:szCs w:val="22"/>
                    </w:rPr>
                    <w:t>Fourth:Administrative</w:t>
                  </w:r>
                  <w:proofErr w:type="spellEnd"/>
                  <w:proofErr w:type="gramEnd"/>
                  <w:r w:rsidRPr="0035308E">
                    <w:rPr>
                      <w:b/>
                      <w:sz w:val="36"/>
                      <w:szCs w:val="22"/>
                    </w:rPr>
                    <w:t xml:space="preserve"> and supervisory positions:</w:t>
                  </w:r>
                  <w:r w:rsidR="00B875A8" w:rsidRPr="0035308E">
                    <w:rPr>
                      <w:noProof/>
                      <w:sz w:val="18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22BE543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Personnel and Personnel Affairs</w:t>
            </w:r>
          </w:p>
          <w:p w14:paraId="7AB21EF1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the Final Accounts and Planning Budgets Department</w:t>
            </w:r>
          </w:p>
          <w:p w14:paraId="1E59F6A5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General of Financial, Administrative and Commercial Inspection</w:t>
            </w:r>
          </w:p>
          <w:p w14:paraId="7C57CB6A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commercial sector</w:t>
            </w:r>
          </w:p>
          <w:p w14:paraId="4F23998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the financial sector</w:t>
            </w:r>
          </w:p>
          <w:p w14:paraId="388E9A85" w14:textId="23C6430A" w:rsidR="00251FF2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Chairman of the Board of Directors and Managing Director</w:t>
            </w: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5B1805CF" w:rsidR="00667A13" w:rsidRPr="006719E2" w:rsidRDefault="00541F95" w:rsidP="00A2553E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center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  <w:lang w:bidi="ar-EG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5308E" w:rsidRPr="0035308E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36"/>
                      <w:szCs w:val="22"/>
                      <w:lang w:bidi="ar-EG"/>
                    </w:rPr>
                    <w:t>Fifth: Scientific conferences: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rtl/>
        </w:rPr>
      </w:pPr>
    </w:p>
    <w:p w14:paraId="560EE995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maritime conferences of the Arab Academy of Sciences</w:t>
      </w:r>
    </w:p>
    <w:p w14:paraId="1523E45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</w:t>
      </w:r>
      <w:r w:rsidRPr="0035308E">
        <w:rPr>
          <w:sz w:val="28"/>
          <w:szCs w:val="28"/>
          <w:lang w:val="en-GB"/>
        </w:rPr>
        <w:t>Technology and maritime transport</w:t>
      </w:r>
    </w:p>
    <w:p w14:paraId="1CFC27C4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</w:p>
    <w:p w14:paraId="108E403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rtl/>
          <w:lang w:val="en-GB" w:bidi="ar-EG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conferences related to cooperation with other countries</w:t>
      </w:r>
    </w:p>
    <w:p w14:paraId="58FF83F4" w14:textId="3C42C97C" w:rsidR="008F497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   </w:t>
      </w:r>
      <w:r w:rsidRPr="0035308E">
        <w:rPr>
          <w:sz w:val="28"/>
          <w:szCs w:val="28"/>
          <w:lang w:val="en-GB"/>
        </w:rPr>
        <w:t>And held anywhere inside Egypt</w:t>
      </w: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05947A40" w:rsidR="00426F36" w:rsidRPr="0035308E" w:rsidRDefault="00541F95" w:rsidP="0035308E">
            <w:pPr>
              <w:bidi/>
              <w:jc w:val="right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</w:pPr>
            <w:r w:rsidRPr="0035308E">
              <w:rPr>
                <w:noProof/>
                <w:sz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08E" w:rsidRPr="0035308E">
              <w:rPr>
                <w:sz w:val="40"/>
              </w:rPr>
              <w:t xml:space="preserve"> </w:t>
            </w:r>
            <w:r w:rsidR="0035308E" w:rsidRPr="0035308E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  <w:t>Sixth: Previous experiences:</w:t>
            </w:r>
          </w:p>
        </w:tc>
      </w:tr>
    </w:tbl>
    <w:p w14:paraId="4857D197" w14:textId="71E4B77E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6E604419" w14:textId="77777777" w:rsidR="0035308E" w:rsidRDefault="0035308E" w:rsidP="0035308E">
      <w:pPr>
        <w:bidi/>
        <w:ind w:left="4050" w:right="270"/>
        <w:jc w:val="lowKashida"/>
        <w:rPr>
          <w:sz w:val="28"/>
          <w:szCs w:val="28"/>
          <w:rtl/>
          <w:lang w:bidi="ar-EG"/>
        </w:rPr>
      </w:pPr>
    </w:p>
    <w:p w14:paraId="67F2C8B9" w14:textId="316CB4FF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 xml:space="preserve">Chairman of the Board of Directors of </w:t>
      </w:r>
      <w:proofErr w:type="spellStart"/>
      <w:r w:rsidRPr="0035308E">
        <w:rPr>
          <w:rFonts w:cs="Tahoma"/>
          <w:sz w:val="28"/>
          <w:szCs w:val="28"/>
          <w:lang w:val="en-GB"/>
        </w:rPr>
        <w:t>Amoun</w:t>
      </w:r>
      <w:proofErr w:type="spellEnd"/>
      <w:r w:rsidRPr="0035308E">
        <w:rPr>
          <w:rFonts w:cs="Tahoma"/>
          <w:sz w:val="28"/>
          <w:szCs w:val="28"/>
          <w:lang w:val="en-GB"/>
        </w:rPr>
        <w:t xml:space="preserve"> Shipping</w:t>
      </w:r>
    </w:p>
    <w:p w14:paraId="0864A3F3" w14:textId="16B2E473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Agencies Company and Managing Director</w:t>
      </w:r>
    </w:p>
    <w:p w14:paraId="17F26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 xml:space="preserve">Commercial consultant at </w:t>
      </w:r>
      <w:proofErr w:type="spellStart"/>
      <w:r w:rsidRPr="0035308E">
        <w:rPr>
          <w:rFonts w:cs="Tahoma"/>
          <w:sz w:val="28"/>
          <w:szCs w:val="28"/>
          <w:lang w:val="en-GB"/>
        </w:rPr>
        <w:t>Amister</w:t>
      </w:r>
      <w:proofErr w:type="spellEnd"/>
      <w:r w:rsidRPr="0035308E">
        <w:rPr>
          <w:rFonts w:cs="Tahoma"/>
          <w:sz w:val="28"/>
          <w:szCs w:val="28"/>
          <w:lang w:val="en-GB"/>
        </w:rPr>
        <w:t xml:space="preserve"> Shipping Company.</w:t>
      </w:r>
    </w:p>
    <w:p w14:paraId="318E1FB3" w14:textId="326875AD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Chairman of the Board of Directors of the Arab Engineering</w:t>
      </w:r>
    </w:p>
    <w:p w14:paraId="49B53EBD" w14:textId="6C773BEC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Trading and Contracting Company</w:t>
      </w:r>
    </w:p>
    <w:p w14:paraId="70D53C0A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Vice Chairman of the Board of Directors of Memphis</w:t>
      </w:r>
    </w:p>
    <w:p w14:paraId="4934ADC7" w14:textId="3542B0EA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Shipping Agencies Company</w:t>
      </w:r>
    </w:p>
    <w:p w14:paraId="03D18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- He is currently Chairman of the Board of Directors of Abu</w:t>
      </w:r>
    </w:p>
    <w:p w14:paraId="288B01C1" w14:textId="74C8D212" w:rsidR="0062636C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Simbel and Taiba Shipping Agencies Company</w:t>
      </w:r>
    </w:p>
    <w:sectPr w:rsidR="0062636C" w:rsidRPr="0035308E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85CE" w14:textId="77777777" w:rsidR="000917A2" w:rsidRDefault="000917A2" w:rsidP="00C51CF5">
      <w:r>
        <w:separator/>
      </w:r>
    </w:p>
  </w:endnote>
  <w:endnote w:type="continuationSeparator" w:id="0">
    <w:p w14:paraId="23410AF8" w14:textId="77777777" w:rsidR="000917A2" w:rsidRDefault="000917A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43000262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86CB" w14:textId="77777777" w:rsidR="000917A2" w:rsidRDefault="000917A2" w:rsidP="00C51CF5">
      <w:r>
        <w:separator/>
      </w:r>
    </w:p>
  </w:footnote>
  <w:footnote w:type="continuationSeparator" w:id="0">
    <w:p w14:paraId="5707424B" w14:textId="77777777" w:rsidR="000917A2" w:rsidRDefault="000917A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11417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77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11"/>
  </w:num>
  <w:num w:numId="11">
    <w:abstractNumId w:val="1"/>
  </w:num>
  <w:num w:numId="12">
    <w:abstractNumId w:val="23"/>
  </w:num>
  <w:num w:numId="13">
    <w:abstractNumId w:val="24"/>
  </w:num>
  <w:num w:numId="14">
    <w:abstractNumId w:val="14"/>
  </w:num>
  <w:num w:numId="15">
    <w:abstractNumId w:val="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1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77B90"/>
    <w:rsid w:val="000917A2"/>
    <w:rsid w:val="000A545F"/>
    <w:rsid w:val="000A789F"/>
    <w:rsid w:val="000C6E61"/>
    <w:rsid w:val="000E3361"/>
    <w:rsid w:val="000F3BEA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92A15"/>
    <w:rsid w:val="00295187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5308E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45FC7"/>
    <w:rsid w:val="00750AEB"/>
    <w:rsid w:val="00763A3D"/>
    <w:rsid w:val="00776643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553E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650F9"/>
    <w:rsid w:val="00D8438A"/>
    <w:rsid w:val="00DC71AE"/>
    <w:rsid w:val="00DE4DB2"/>
    <w:rsid w:val="00E2784C"/>
    <w:rsid w:val="00E314B3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87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F206E-76D5-4510-94CA-5D51206DBB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283</Words>
  <Characters>1619</Characters>
  <Application>Microsoft Office Word</Application>
  <DocSecurity>0</DocSecurity>
  <Lines>151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2023-11-01T07:29:00Z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f5c70b5026a63fbd49f622ddcecca456dcdd9f2d3ef94dd385d65ce1bb02094c</vt:lpwstr>
  </property>
</Properties>
</file>