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B0" w:rsidRDefault="009B1F33" w:rsidP="00DF5A3A">
      <w:pPr>
        <w:jc w:val="left"/>
        <w:rPr>
          <w:rFonts w:ascii="Times New Roman" w:hAnsi="Times New Roman" w:cs="Times New Roman"/>
          <w:sz w:val="24"/>
          <w:szCs w:val="24"/>
        </w:rPr>
      </w:pPr>
      <w:r w:rsidRPr="00034C0D">
        <w:rPr>
          <w:rFonts w:ascii="Times New Roman" w:hAnsi="Times New Roman" w:cs="Times New Roman"/>
          <w:b/>
          <w:sz w:val="24"/>
          <w:szCs w:val="24"/>
        </w:rPr>
        <w:t>E</w:t>
      </w:r>
      <w:r w:rsidRPr="00034C0D">
        <w:rPr>
          <w:rFonts w:ascii="Times New Roman" w:hAnsi="Times New Roman" w:cs="Times New Roman" w:hint="eastAsia"/>
          <w:b/>
          <w:sz w:val="24"/>
          <w:szCs w:val="24"/>
        </w:rPr>
        <w:t>ngineering stress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P(load)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B23856">
        <w:rPr>
          <w:rFonts w:ascii="Times New Roman" w:hAnsi="Times New Roman" w:cs="Times New Roman" w:hint="eastAsia"/>
          <w:sz w:val="24"/>
          <w:szCs w:val="24"/>
        </w:rPr>
        <w:tab/>
      </w:r>
      <w:r w:rsidR="00B23856">
        <w:rPr>
          <w:rFonts w:ascii="Times New Roman" w:hAnsi="Times New Roman" w:cs="Times New Roman" w:hint="eastAsia"/>
          <w:sz w:val="24"/>
          <w:szCs w:val="24"/>
        </w:rPr>
        <w:tab/>
      </w:r>
      <w:r w:rsidR="00B23856">
        <w:rPr>
          <w:rFonts w:ascii="Times New Roman" w:hAnsi="Times New Roman" w:cs="Times New Roman" w:hint="eastAsia"/>
          <w:sz w:val="24"/>
          <w:szCs w:val="24"/>
        </w:rPr>
        <w:tab/>
      </w:r>
      <w:r w:rsidR="00B23856"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6654B0" w:rsidRPr="00034C0D">
        <w:rPr>
          <w:rFonts w:ascii="Times New Roman" w:hAnsi="Times New Roman" w:cs="Times New Roman" w:hint="eastAsia"/>
          <w:b/>
          <w:sz w:val="24"/>
          <w:szCs w:val="24"/>
        </w:rPr>
        <w:t>Engineering</w:t>
      </w:r>
      <w:proofErr w:type="gramEnd"/>
      <w:r w:rsidR="006654B0" w:rsidRPr="00034C0D">
        <w:rPr>
          <w:rFonts w:ascii="Times New Roman" w:hAnsi="Times New Roman" w:cs="Times New Roman" w:hint="eastAsia"/>
          <w:b/>
          <w:sz w:val="24"/>
          <w:szCs w:val="24"/>
        </w:rPr>
        <w:t xml:space="preserve"> strain</w:t>
      </w:r>
      <w:r w:rsidR="006654B0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ϵ=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</w:p>
    <w:p w:rsidR="00FF4199" w:rsidRDefault="00C2157B" w:rsidP="00DF5A3A">
      <w:pPr>
        <w:jc w:val="left"/>
        <w:rPr>
          <w:rFonts w:ascii="Times New Roman" w:hAnsi="Times New Roman" w:cs="Times New Roman"/>
          <w:sz w:val="24"/>
          <w:szCs w:val="24"/>
        </w:rPr>
      </w:pPr>
      <w:r w:rsidRPr="00840404">
        <w:rPr>
          <w:rFonts w:ascii="Times New Roman" w:hAnsi="Times New Roman" w:cs="Times New Roman" w:hint="eastAsia"/>
          <w:b/>
          <w:sz w:val="24"/>
          <w:szCs w:val="24"/>
        </w:rPr>
        <w:t xml:space="preserve">True stress </w:t>
      </w:r>
      <w:r>
        <w:rPr>
          <w:rFonts w:ascii="Times New Roman" w:hAnsi="Times New Roman" w:cs="Times New Roman" w:hint="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Ai</m:t>
            </m:r>
          </m:den>
        </m:f>
      </m:oMath>
      <w:r w:rsidR="00056C3B">
        <w:rPr>
          <w:rFonts w:ascii="Times New Roman" w:hAnsi="Times New Roman" w:cs="Times New Roman" w:hint="eastAsia"/>
          <w:sz w:val="24"/>
          <w:szCs w:val="24"/>
        </w:rPr>
        <w:t xml:space="preserve"> where Ai is the area at th</w:t>
      </w:r>
      <w:r w:rsidR="00625266">
        <w:rPr>
          <w:rFonts w:ascii="Times New Roman" w:hAnsi="Times New Roman" w:cs="Times New Roman" w:hint="eastAsia"/>
          <w:sz w:val="24"/>
          <w:szCs w:val="24"/>
        </w:rPr>
        <w:t>e</w:t>
      </w:r>
      <w:r w:rsidR="00056C3B">
        <w:rPr>
          <w:rFonts w:ascii="Times New Roman" w:hAnsi="Times New Roman" w:cs="Times New Roman" w:hint="eastAsia"/>
          <w:sz w:val="24"/>
          <w:szCs w:val="24"/>
        </w:rPr>
        <w:t xml:space="preserve"> instant when the load is applied.</w:t>
      </w:r>
    </w:p>
    <w:p w:rsidR="00A96C64" w:rsidRDefault="00A96C64" w:rsidP="00DF5A3A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two are different in the way the test data is reported</w:t>
      </w:r>
      <w:r w:rsidR="0082580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25806" w:rsidRPr="00C160F0">
        <w:rPr>
          <w:rFonts w:ascii="Times New Roman" w:hAnsi="Times New Roman" w:cs="Times New Roman" w:hint="eastAsia"/>
          <w:b/>
          <w:sz w:val="24"/>
          <w:szCs w:val="24"/>
        </w:rPr>
        <w:t xml:space="preserve">Engineering </w:t>
      </w:r>
      <w:r w:rsidR="00C160F0" w:rsidRPr="00C160F0">
        <w:rPr>
          <w:rFonts w:ascii="Times New Roman" w:hAnsi="Times New Roman" w:cs="Times New Roman" w:hint="eastAsia"/>
          <w:b/>
          <w:sz w:val="24"/>
          <w:szCs w:val="24"/>
        </w:rPr>
        <w:t xml:space="preserve">stress </w:t>
      </w:r>
      <w:r w:rsidR="00825806" w:rsidRPr="00C160F0">
        <w:rPr>
          <w:rFonts w:ascii="Times New Roman" w:hAnsi="Times New Roman" w:cs="Times New Roman" w:hint="eastAsia"/>
          <w:b/>
          <w:sz w:val="24"/>
          <w:szCs w:val="24"/>
        </w:rPr>
        <w:t>is always lower than true stress.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91"/>
        <w:gridCol w:w="642"/>
        <w:gridCol w:w="2078"/>
        <w:gridCol w:w="1009"/>
        <w:gridCol w:w="2061"/>
        <w:gridCol w:w="2300"/>
      </w:tblGrid>
      <w:tr w:rsidR="009A4A9B" w:rsidTr="000B7218">
        <w:tc>
          <w:tcPr>
            <w:tcW w:w="5511" w:type="dxa"/>
            <w:gridSpan w:val="3"/>
          </w:tcPr>
          <w:p w:rsidR="009A4A9B" w:rsidRDefault="009A4A9B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4B32008" wp14:editId="46E0CA6B">
                  <wp:extent cx="3429000" cy="21780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178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gridSpan w:val="3"/>
          </w:tcPr>
          <w:p w:rsidR="009A4A9B" w:rsidRDefault="00690A19" w:rsidP="00581DA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engineering stress curve exhibits an inflection point when the cross-sectional area of the sample begins to decease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F13E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), which is </w:t>
            </w:r>
            <w:r w:rsidR="002F13E3" w:rsidRPr="002F13E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not</w:t>
            </w:r>
            <w:r w:rsidR="002F13E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taken into </w:t>
            </w:r>
            <w:r w:rsidR="0009006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account </w:t>
            </w:r>
            <w:r w:rsidR="0005246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 the definition of </w:t>
            </w:r>
            <w:r w:rsidR="003F261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engineering stress, which assumes a constant (original) area. </w:t>
            </w:r>
            <w:r w:rsidR="0095426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54262">
              <w:rPr>
                <w:rFonts w:ascii="Times New Roman" w:hAnsi="Times New Roman" w:cs="Times New Roman" w:hint="eastAsia"/>
                <w:sz w:val="24"/>
                <w:szCs w:val="24"/>
              </w:rPr>
              <w:t>here can be</w:t>
            </w:r>
            <w:r w:rsidR="004B3A2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no inflection point in the true </w:t>
            </w:r>
            <w:r w:rsidR="009116C5">
              <w:rPr>
                <w:rFonts w:ascii="Times New Roman" w:hAnsi="Times New Roman" w:cs="Times New Roman" w:hint="eastAsia"/>
                <w:sz w:val="24"/>
                <w:szCs w:val="24"/>
              </w:rPr>
              <w:t>stress because each increment of area reduction is included in the definition.</w:t>
            </w:r>
          </w:p>
          <w:p w:rsidR="009116C5" w:rsidRPr="00690A19" w:rsidRDefault="00316EF4" w:rsidP="00581DA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oth true stress and true strain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incrementally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as deformation proceeds. </w:t>
            </w:r>
          </w:p>
        </w:tc>
      </w:tr>
      <w:tr w:rsidR="00034C0D" w:rsidTr="000B7218">
        <w:tc>
          <w:tcPr>
            <w:tcW w:w="5511" w:type="dxa"/>
            <w:gridSpan w:val="3"/>
          </w:tcPr>
          <w:p w:rsidR="00034C0D" w:rsidRDefault="00034C0D" w:rsidP="00DF5A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38C239D9" wp14:editId="0E31FE8B">
                  <wp:extent cx="3383157" cy="2567940"/>
                  <wp:effectExtent l="0" t="0" r="825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512" cy="256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gridSpan w:val="3"/>
          </w:tcPr>
          <w:p w:rsidR="00034C0D" w:rsidRDefault="00034C0D" w:rsidP="00034C0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34C0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Elastic deformation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temporary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deformation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that </w:t>
            </w:r>
            <w:r w:rsidRPr="007279E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will be fully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7279E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recovered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when the load is removed; the linear region in the stress-strain curve.</w:t>
            </w:r>
          </w:p>
          <w:p w:rsidR="00034C0D" w:rsidRDefault="00034C0D" w:rsidP="00034C0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C0D" w:rsidRDefault="00034C0D" w:rsidP="00034C0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34C0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034C0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lastic </w:t>
            </w:r>
            <w:r w:rsidRPr="00034C0D">
              <w:rPr>
                <w:rFonts w:ascii="Times New Roman" w:hAnsi="Times New Roman" w:cs="Times New Roman"/>
                <w:b/>
                <w:sz w:val="24"/>
                <w:szCs w:val="24"/>
              </w:rPr>
              <w:t>deformation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 permanent deformation that </w:t>
            </w:r>
            <w:r w:rsidRPr="007279E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won</w:t>
            </w:r>
            <w:r w:rsidRPr="007279ED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7279E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 be recovered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when the load is removed; the non-linear region in the stress-strain curve.</w:t>
            </w:r>
          </w:p>
          <w:p w:rsidR="00034C0D" w:rsidRDefault="00516A12" w:rsidP="00DF5A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86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Young</w:t>
            </w:r>
            <w:r w:rsidRPr="005F58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5F586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s modulus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 the slope of the stress-strain curve</w:t>
            </w:r>
            <w:r w:rsidR="00826B6E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9B4456" w:rsidRDefault="009B4456" w:rsidP="003E648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 </w:t>
            </w:r>
            <w:r w:rsidRPr="00962F5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lower elastic modulus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means that the sample is </w:t>
            </w:r>
            <w:r w:rsidRPr="00962F5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less </w:t>
            </w:r>
            <w:proofErr w:type="gramStart"/>
            <w:r w:rsidRPr="00962F5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elastic/ductile,</w:t>
            </w:r>
            <w:proofErr w:type="gramEnd"/>
            <w:r w:rsidRPr="00962F5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and more brittle</w:t>
            </w:r>
            <w:r w:rsidR="00F3713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(softer)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  <w:r w:rsidR="00093D5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093D5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ith the same bond energy, the more brittle sample would </w:t>
            </w:r>
            <w:r w:rsidR="003E6488">
              <w:rPr>
                <w:rFonts w:ascii="Times New Roman" w:hAnsi="Times New Roman" w:cs="Times New Roman" w:hint="eastAsia"/>
                <w:sz w:val="24"/>
                <w:szCs w:val="24"/>
              </w:rPr>
              <w:t>have more closely packed</w:t>
            </w:r>
            <w:r w:rsidR="003B6BF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particles and</w:t>
            </w:r>
            <w:r w:rsidR="003B6BF5" w:rsidRPr="00435B3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proofErr w:type="gramStart"/>
            <w:r w:rsidR="003B6BF5" w:rsidRPr="00435B3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lie</w:t>
            </w:r>
            <w:proofErr w:type="gramEnd"/>
            <w:r w:rsidR="003B6BF5" w:rsidRPr="00435B3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further left on the </w:t>
            </w:r>
            <w:r w:rsidR="00A55FBB" w:rsidRPr="00435B3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bone energy curve.</w:t>
            </w:r>
            <w:r w:rsidR="00DE1E9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</w:tr>
      <w:tr w:rsidR="000B7218" w:rsidTr="000B7218">
        <w:tc>
          <w:tcPr>
            <w:tcW w:w="5511" w:type="dxa"/>
            <w:gridSpan w:val="3"/>
          </w:tcPr>
          <w:p w:rsidR="000B7218" w:rsidRDefault="000B7218" w:rsidP="00DF5A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1692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Uniaxial tensile test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:rsidR="000B7218" w:rsidRDefault="000B7218" w:rsidP="00DF5A3A">
            <w:pPr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EE3A1" wp14:editId="036F55C2">
                  <wp:extent cx="3359694" cy="2522220"/>
                  <wp:effectExtent l="0" t="0" r="0" b="0"/>
                  <wp:docPr id="4" name="Picture 4" descr="http://www.etomica.org/app/modules/sites/MaterialFracture/Images/TT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etomica.org/app/modules/sites/MaterialFracture/Images/TT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905" cy="253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gridSpan w:val="3"/>
          </w:tcPr>
          <w:p w:rsidR="000B7218" w:rsidRDefault="000B7218" w:rsidP="000B72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338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Gage length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 smallest area region</w:t>
            </w:r>
          </w:p>
          <w:p w:rsidR="000B7218" w:rsidRDefault="000B7218" w:rsidP="000B72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 order to convert the data from a load vs.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elongation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plot to a stress vs. strain plot, the </w:t>
            </w:r>
            <w:r w:rsidRPr="005968C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geometry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the sample is essential.</w:t>
            </w:r>
          </w:p>
          <w:p w:rsidR="000B7218" w:rsidRPr="00034C0D" w:rsidRDefault="000B7218" w:rsidP="000B721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E6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Cyclic loading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at low stress can cause </w:t>
            </w:r>
            <w:r w:rsidRPr="001B124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failure by fatigue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The requirement of </w:t>
            </w:r>
            <w:r w:rsidRPr="0098411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constant crosshead speed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achieved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by</w:t>
            </w:r>
            <w:r w:rsidRPr="00EF18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reducing the load as necking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begins, which influences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the stress-strain curve.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 is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 the </w:t>
            </w:r>
            <w:r w:rsidRPr="0092076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inflection point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 enables an identification</w:t>
            </w:r>
            <w:r w:rsidR="00D1025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the o</w:t>
            </w:r>
            <w:r w:rsidR="00D10253" w:rsidRPr="003955E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nset of necking</w:t>
            </w:r>
            <w:r w:rsidR="00D1025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the definition of the </w:t>
            </w:r>
            <w:r w:rsidR="00D10253" w:rsidRPr="003955E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ultimate tensile strength</w:t>
            </w:r>
            <w:r w:rsidR="00D1025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</w:p>
        </w:tc>
      </w:tr>
      <w:tr w:rsidR="00E774C3" w:rsidTr="006E2840">
        <w:tc>
          <w:tcPr>
            <w:tcW w:w="10881" w:type="dxa"/>
            <w:gridSpan w:val="6"/>
          </w:tcPr>
          <w:p w:rsidR="00E774C3" w:rsidRDefault="00E774C3" w:rsidP="00E774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5D0781" wp14:editId="5CF59DD4">
                  <wp:extent cx="1037544" cy="929640"/>
                  <wp:effectExtent l="0" t="0" r="0" b="3810"/>
                  <wp:docPr id="5" name="Picture 5" descr="http://upload.wikimedia.org/wikipedia/commons/thumb/e/ec/PoissonRatio.svg/300px-PoissonRati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pload.wikimedia.org/wikipedia/commons/thumb/e/ec/PoissonRatio.svg/300px-PoissonRati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44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44E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Poisson’s ratio: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4044E8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55B4B02C" wp14:editId="0FD75FE1">
                  <wp:extent cx="1798320" cy="319702"/>
                  <wp:effectExtent l="0" t="0" r="0" b="4445"/>
                  <wp:docPr id="3" name="Picture 3" descr="\nu = -\frac{d\varepsilon_\mathrm{trans}}{d\varepsilon_\mathrm{axial}} = -\frac{d\varepsilon_\mathrm{y}}{d\varepsilon_\mathrm{x}}= -\frac{d\varepsilon_\mathrm{z}}{d\varepsilon_\mathrm{x}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nu = -\frac{d\varepsilon_\mathrm{trans}}{d\varepsilon_\mathrm{axial}} = -\frac{d\varepsilon_\mathrm{y}}{d\varepsilon_\mathrm{x}}= -\frac{d\varepsilon_\mathrm{z}}{d\varepsilon_\mathrm{x}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4C3" w:rsidRPr="00E7338B" w:rsidRDefault="00E774C3" w:rsidP="00E774C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t describes: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tension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-induce contraction, and compression-induced expansion.</w:t>
            </w:r>
          </w:p>
        </w:tc>
      </w:tr>
      <w:tr w:rsidR="00F426C9" w:rsidTr="000B7218">
        <w:tc>
          <w:tcPr>
            <w:tcW w:w="5511" w:type="dxa"/>
            <w:gridSpan w:val="3"/>
          </w:tcPr>
          <w:p w:rsidR="0006016D" w:rsidRDefault="000B7218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Stress-strain curve</w:t>
            </w:r>
          </w:p>
          <w:p w:rsidR="000B7218" w:rsidRPr="000B7218" w:rsidRDefault="000B7218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5295" w:dyaOrig="4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45pt;height:210.1pt" o:ole="">
                  <v:imagedata r:id="rId14" o:title=""/>
                </v:shape>
                <o:OLEObject Type="Embed" ProgID="PBrush" ShapeID="_x0000_i1025" DrawAspect="Content" ObjectID="_1472493504" r:id="rId15"/>
              </w:object>
            </w:r>
          </w:p>
        </w:tc>
        <w:tc>
          <w:tcPr>
            <w:tcW w:w="5370" w:type="dxa"/>
            <w:gridSpan w:val="3"/>
          </w:tcPr>
          <w:p w:rsidR="005A0994" w:rsidRPr="005A0994" w:rsidRDefault="005A0994" w:rsidP="00034C0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994">
              <w:rPr>
                <w:rFonts w:ascii="Times New Roman" w:hAnsi="Times New Roman" w:cs="Times New Roman"/>
                <w:sz w:val="24"/>
                <w:szCs w:val="24"/>
              </w:rPr>
              <w:t>Yield stress is found by 0.2% offset.</w:t>
            </w:r>
          </w:p>
          <w:p w:rsidR="005968CF" w:rsidRDefault="005A1EAF" w:rsidP="00460F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237E0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E237E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islocations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D6A1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are associated with </w:t>
            </w:r>
            <w:r w:rsidR="00986FB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plastic </w:t>
            </w:r>
            <w:r w:rsidR="00986FB4">
              <w:rPr>
                <w:rFonts w:ascii="Times New Roman" w:hAnsi="Times New Roman" w:cs="Times New Roman"/>
                <w:sz w:val="24"/>
                <w:szCs w:val="24"/>
              </w:rPr>
              <w:t>deformation</w:t>
            </w:r>
            <w:r w:rsidR="00986FB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="00CC538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86FB4">
              <w:rPr>
                <w:rFonts w:ascii="Times New Roman" w:hAnsi="Times New Roman" w:cs="Times New Roman" w:hint="eastAsia"/>
                <w:sz w:val="24"/>
                <w:szCs w:val="24"/>
              </w:rPr>
              <w:t>o they can only nucleate and glide at s</w:t>
            </w:r>
            <w:r w:rsidR="008D001B">
              <w:rPr>
                <w:rFonts w:ascii="Times New Roman" w:hAnsi="Times New Roman" w:cs="Times New Roman" w:hint="eastAsia"/>
                <w:sz w:val="24"/>
                <w:szCs w:val="24"/>
              </w:rPr>
              <w:t>tress values greater than the yield stress</w:t>
            </w:r>
            <w:r w:rsidR="007C6D1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(at yield point, elastic to plastic)</w:t>
            </w:r>
          </w:p>
          <w:p w:rsidR="000B7218" w:rsidRDefault="000B7218" w:rsidP="000B72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Within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-strain curve between Y.S. and T.S., the phenomenon of increasing strength with increasing deformation is </w:t>
            </w:r>
            <w:r w:rsidRPr="00351E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strain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351E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hardening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0B7218" w:rsidRPr="007B372C" w:rsidRDefault="000B7218" w:rsidP="000B72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682D">
              <w:rPr>
                <w:rFonts w:ascii="Times New Roman" w:hAnsi="Times New Roman" w:cs="Times New Roman"/>
                <w:b/>
                <w:sz w:val="24"/>
                <w:szCs w:val="24"/>
              </w:rPr>
              <w:t>Necking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occurs when the stress is at its maximum (</w:t>
            </w:r>
            <w:r w:rsidRPr="0067710D">
              <w:rPr>
                <w:rFonts w:ascii="Times New Roman" w:hAnsi="Times New Roman" w:cs="Times New Roman"/>
                <w:b/>
                <w:sz w:val="24"/>
                <w:szCs w:val="24"/>
              </w:rPr>
              <w:t>tensile strength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7218" w:rsidRDefault="000B7218" w:rsidP="000B721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0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034C0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uctility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is the percent elongation at failure/fracture</w:t>
            </w:r>
          </w:p>
          <w:p w:rsidR="000B7218" w:rsidRPr="009B4456" w:rsidRDefault="000B7218" w:rsidP="000B721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7710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67710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oughness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combination of properties; the total area under the stress-strain curve. The ability of a material to absorb energy under load, measured in energy per volume.</w:t>
            </w:r>
          </w:p>
        </w:tc>
      </w:tr>
      <w:tr w:rsidR="00383608" w:rsidTr="000B7218">
        <w:tc>
          <w:tcPr>
            <w:tcW w:w="2791" w:type="dxa"/>
          </w:tcPr>
          <w:p w:rsidR="00331FD7" w:rsidRDefault="003D252A" w:rsidP="005035F4">
            <w:pPr>
              <w:widowControl/>
              <w:jc w:val="left"/>
              <w:rPr>
                <w:noProof/>
              </w:rPr>
            </w:pPr>
            <w:r>
              <w:object w:dxaOrig="2010" w:dyaOrig="2010">
                <v:shape id="_x0000_i1026" type="#_x0000_t75" style="width:100.8pt;height:100.8pt" o:ole="">
                  <v:imagedata r:id="rId16" o:title=""/>
                </v:shape>
                <o:OLEObject Type="Embed" ProgID="PBrush" ShapeID="_x0000_i1026" DrawAspect="Content" ObjectID="_1472493505" r:id="rId17"/>
              </w:object>
            </w:r>
          </w:p>
        </w:tc>
        <w:tc>
          <w:tcPr>
            <w:tcW w:w="8090" w:type="dxa"/>
            <w:gridSpan w:val="5"/>
          </w:tcPr>
          <w:p w:rsidR="00936AE0" w:rsidRDefault="00936AE0" w:rsidP="00936A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Shear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stress 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, where P</w:t>
            </w:r>
            <w:r w:rsidRPr="005A54ED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is the load on the sample; A</w:t>
            </w:r>
            <w:r w:rsidRPr="005A54ED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is the area of the sample parallel to the applied load.</w:t>
            </w:r>
          </w:p>
          <w:p w:rsidR="00936AE0" w:rsidRDefault="00936AE0" w:rsidP="00936A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  shear modulus 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G 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</m:oMath>
          </w:p>
          <w:p w:rsidR="00331FD7" w:rsidRPr="0071368B" w:rsidRDefault="00936AE0" w:rsidP="007136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E=2G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1+v</m:t>
                    </m:r>
                  </m:e>
                </m:d>
              </m:oMath>
            </m:oMathPara>
          </w:p>
        </w:tc>
      </w:tr>
      <w:tr w:rsidR="00401B35" w:rsidTr="000B7218">
        <w:tc>
          <w:tcPr>
            <w:tcW w:w="10881" w:type="dxa"/>
            <w:gridSpan w:val="6"/>
          </w:tcPr>
          <w:p w:rsidR="00401B35" w:rsidRPr="00067FC6" w:rsidRDefault="00401B35" w:rsidP="00936AE0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FC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Hardness is resistance to penetration.</w:t>
            </w:r>
          </w:p>
        </w:tc>
      </w:tr>
      <w:tr w:rsidR="0068087C" w:rsidTr="000B7218">
        <w:tc>
          <w:tcPr>
            <w:tcW w:w="3433" w:type="dxa"/>
            <w:gridSpan w:val="2"/>
          </w:tcPr>
          <w:p w:rsidR="0068087C" w:rsidRPr="00BB5169" w:rsidRDefault="003E4C73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6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Test</w:t>
            </w:r>
          </w:p>
        </w:tc>
        <w:tc>
          <w:tcPr>
            <w:tcW w:w="3087" w:type="dxa"/>
            <w:gridSpan w:val="2"/>
          </w:tcPr>
          <w:p w:rsidR="0068087C" w:rsidRPr="00BB5169" w:rsidRDefault="000D59E6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6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Indenter</w:t>
            </w:r>
          </w:p>
        </w:tc>
        <w:tc>
          <w:tcPr>
            <w:tcW w:w="2061" w:type="dxa"/>
          </w:tcPr>
          <w:p w:rsidR="0068087C" w:rsidRPr="00BB5169" w:rsidRDefault="00FD75C7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6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Load</w:t>
            </w:r>
          </w:p>
        </w:tc>
        <w:tc>
          <w:tcPr>
            <w:tcW w:w="2300" w:type="dxa"/>
          </w:tcPr>
          <w:p w:rsidR="0068087C" w:rsidRPr="00BB5169" w:rsidRDefault="00D11012" w:rsidP="00DF5A3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169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BB516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ardness number</w:t>
            </w:r>
          </w:p>
        </w:tc>
      </w:tr>
      <w:tr w:rsidR="003247AA" w:rsidTr="000B7218">
        <w:tc>
          <w:tcPr>
            <w:tcW w:w="3433" w:type="dxa"/>
            <w:gridSpan w:val="2"/>
          </w:tcPr>
          <w:p w:rsidR="003247AA" w:rsidRDefault="003247AA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Rockwell</w:t>
            </w:r>
            <w:r w:rsidR="00AA2E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</w:t>
            </w:r>
          </w:p>
        </w:tc>
        <w:tc>
          <w:tcPr>
            <w:tcW w:w="3087" w:type="dxa"/>
            <w:gridSpan w:val="2"/>
          </w:tcPr>
          <w:p w:rsidR="003247AA" w:rsidRDefault="003247AA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Diamond cone</w:t>
            </w:r>
            <w:r w:rsidR="007B0A9D">
              <w:rPr>
                <w:rFonts w:ascii="Times New Roman" w:hAnsi="Times New Roman" w:cs="Times New Roman" w:hint="eastAsia"/>
                <w:sz w:val="24"/>
                <w:szCs w:val="24"/>
              </w:rPr>
              <w:t>, leaving a hole of thickness</w:t>
            </w:r>
            <w:r w:rsidR="00E216A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7B0A9D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2061" w:type="dxa"/>
          </w:tcPr>
          <w:p w:rsidR="003247AA" w:rsidRDefault="003247AA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 kg</w:t>
            </w:r>
          </w:p>
        </w:tc>
        <w:tc>
          <w:tcPr>
            <w:tcW w:w="2300" w:type="dxa"/>
          </w:tcPr>
          <w:p w:rsidR="003247AA" w:rsidRDefault="007B0A9D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500t</m:t>
                </m:r>
              </m:oMath>
            </m:oMathPara>
          </w:p>
        </w:tc>
      </w:tr>
      <w:tr w:rsidR="002763A6" w:rsidTr="000B7218">
        <w:tc>
          <w:tcPr>
            <w:tcW w:w="3433" w:type="dxa"/>
            <w:gridSpan w:val="2"/>
          </w:tcPr>
          <w:p w:rsidR="002763A6" w:rsidRDefault="00AE30AE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Brinelle</w:t>
            </w:r>
            <w:proofErr w:type="spellEnd"/>
          </w:p>
        </w:tc>
        <w:tc>
          <w:tcPr>
            <w:tcW w:w="3087" w:type="dxa"/>
            <w:gridSpan w:val="2"/>
          </w:tcPr>
          <w:p w:rsidR="002763A6" w:rsidRDefault="00AE30AE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10-mm sphere of steel or tungsten carbide</w:t>
            </w:r>
          </w:p>
        </w:tc>
        <w:tc>
          <w:tcPr>
            <w:tcW w:w="2061" w:type="dxa"/>
          </w:tcPr>
          <w:p w:rsidR="002763A6" w:rsidRPr="00EE6C5D" w:rsidRDefault="00395FBD" w:rsidP="008A30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2300" w:type="dxa"/>
          </w:tcPr>
          <w:p w:rsidR="002763A6" w:rsidRDefault="00CE326B" w:rsidP="00A0353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πD[D-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:rsidR="007B30AE" w:rsidRDefault="0071368B" w:rsidP="00DF5A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Ductile-to-brittle transition is exhibited by</w:t>
      </w:r>
      <w:r w:rsidR="003D41A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most steels. </w:t>
      </w:r>
      <w:r w:rsidR="009A7631">
        <w:rPr>
          <w:rFonts w:ascii="Times New Roman" w:hAnsi="Times New Roman" w:cs="Times New Roman"/>
          <w:sz w:val="24"/>
          <w:szCs w:val="24"/>
        </w:rPr>
        <w:t>A</w:t>
      </w:r>
      <w:r w:rsidR="009A7631">
        <w:rPr>
          <w:rFonts w:ascii="Times New Roman" w:hAnsi="Times New Roman" w:cs="Times New Roman" w:hint="eastAsia"/>
          <w:sz w:val="24"/>
          <w:szCs w:val="24"/>
        </w:rPr>
        <w:t>t a critical temperature, known as the ductile-to-britt</w:t>
      </w:r>
      <w:r w:rsidR="00E32E8B">
        <w:rPr>
          <w:rFonts w:ascii="Times New Roman" w:hAnsi="Times New Roman" w:cs="Times New Roman" w:hint="eastAsia"/>
          <w:sz w:val="24"/>
          <w:szCs w:val="24"/>
        </w:rPr>
        <w:t>l</w:t>
      </w:r>
      <w:r w:rsidR="009A7631">
        <w:rPr>
          <w:rFonts w:ascii="Times New Roman" w:hAnsi="Times New Roman" w:cs="Times New Roman" w:hint="eastAsia"/>
          <w:sz w:val="24"/>
          <w:szCs w:val="24"/>
        </w:rPr>
        <w:t>e t</w:t>
      </w:r>
      <w:r w:rsidR="009F4E89">
        <w:rPr>
          <w:rFonts w:ascii="Times New Roman" w:hAnsi="Times New Roman" w:cs="Times New Roman" w:hint="eastAsia"/>
          <w:sz w:val="24"/>
          <w:szCs w:val="24"/>
        </w:rPr>
        <w:t xml:space="preserve">ransition temperature (DBTT), the amount of stress that causes catastrophic failure plunges, </w:t>
      </w:r>
      <w:r w:rsidR="009F4E89">
        <w:rPr>
          <w:rFonts w:ascii="Times New Roman" w:hAnsi="Times New Roman" w:cs="Times New Roman"/>
          <w:sz w:val="24"/>
          <w:szCs w:val="24"/>
        </w:rPr>
        <w:t>sometimes</w:t>
      </w:r>
      <w:r w:rsidR="009F4E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4E89">
        <w:rPr>
          <w:rFonts w:ascii="Times New Roman" w:hAnsi="Times New Roman" w:cs="Times New Roman"/>
          <w:sz w:val="24"/>
          <w:szCs w:val="24"/>
        </w:rPr>
        <w:t>precipitously</w:t>
      </w:r>
      <w:r w:rsidR="009F4E89">
        <w:rPr>
          <w:rFonts w:ascii="Times New Roman" w:hAnsi="Times New Roman" w:cs="Times New Roman" w:hint="eastAsia"/>
          <w:sz w:val="24"/>
          <w:szCs w:val="24"/>
        </w:rPr>
        <w:t xml:space="preserve">, to dangerously low levels, at times lower than the yield point recorded under higher temperature (above DBTT) conditions. </w:t>
      </w:r>
      <w:r w:rsidR="009F4E89">
        <w:rPr>
          <w:rFonts w:ascii="Times New Roman" w:hAnsi="Times New Roman" w:cs="Times New Roman"/>
          <w:sz w:val="24"/>
          <w:szCs w:val="24"/>
        </w:rPr>
        <w:t>T</w:t>
      </w:r>
      <w:r w:rsidR="009F4E89">
        <w:rPr>
          <w:rFonts w:ascii="Times New Roman" w:hAnsi="Times New Roman" w:cs="Times New Roman" w:hint="eastAsia"/>
          <w:sz w:val="24"/>
          <w:szCs w:val="24"/>
        </w:rPr>
        <w:t xml:space="preserve">his type of brittle failure is prominently linked to </w:t>
      </w:r>
      <w:r w:rsidR="009F4E89">
        <w:rPr>
          <w:rFonts w:ascii="Times New Roman" w:hAnsi="Times New Roman" w:cs="Times New Roman"/>
          <w:sz w:val="24"/>
          <w:szCs w:val="24"/>
        </w:rPr>
        <w:t>“</w:t>
      </w:r>
      <w:r w:rsidR="009F4E89">
        <w:rPr>
          <w:rFonts w:ascii="Times New Roman" w:hAnsi="Times New Roman" w:cs="Times New Roman" w:hint="eastAsia"/>
          <w:sz w:val="24"/>
          <w:szCs w:val="24"/>
        </w:rPr>
        <w:t>impact</w:t>
      </w:r>
      <w:r w:rsidR="009F4E89">
        <w:rPr>
          <w:rFonts w:ascii="Times New Roman" w:hAnsi="Times New Roman" w:cs="Times New Roman"/>
          <w:sz w:val="24"/>
          <w:szCs w:val="24"/>
        </w:rPr>
        <w:t>”</w:t>
      </w:r>
      <w:r w:rsidR="009F4E89">
        <w:rPr>
          <w:rFonts w:ascii="Times New Roman" w:hAnsi="Times New Roman" w:cs="Times New Roman" w:hint="eastAsia"/>
          <w:sz w:val="24"/>
          <w:szCs w:val="24"/>
        </w:rPr>
        <w:t xml:space="preserve"> loading, where the load is applied at high strain rates, as </w:t>
      </w:r>
      <w:proofErr w:type="gramStart"/>
      <w:r w:rsidR="009F4E89">
        <w:rPr>
          <w:rFonts w:ascii="Times New Roman" w:hAnsi="Times New Roman" w:cs="Times New Roman" w:hint="eastAsia"/>
          <w:sz w:val="24"/>
          <w:szCs w:val="24"/>
        </w:rPr>
        <w:t>effected</w:t>
      </w:r>
      <w:proofErr w:type="gramEnd"/>
      <w:r w:rsidR="009F4E89"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proofErr w:type="spellStart"/>
      <w:r w:rsidR="009F4E89">
        <w:rPr>
          <w:rFonts w:ascii="Times New Roman" w:hAnsi="Times New Roman" w:cs="Times New Roman" w:hint="eastAsia"/>
          <w:sz w:val="24"/>
          <w:szCs w:val="24"/>
        </w:rPr>
        <w:t>Charpy</w:t>
      </w:r>
      <w:proofErr w:type="spellEnd"/>
      <w:r w:rsidR="009F4E89">
        <w:rPr>
          <w:rFonts w:ascii="Times New Roman" w:hAnsi="Times New Roman" w:cs="Times New Roman" w:hint="eastAsia"/>
          <w:sz w:val="24"/>
          <w:szCs w:val="24"/>
        </w:rPr>
        <w:t xml:space="preserve"> test by a swinging </w:t>
      </w:r>
      <w:r w:rsidR="00512D2F">
        <w:rPr>
          <w:rFonts w:ascii="Times New Roman" w:hAnsi="Times New Roman" w:cs="Times New Roman" w:hint="eastAsia"/>
          <w:sz w:val="24"/>
          <w:szCs w:val="24"/>
        </w:rPr>
        <w:t xml:space="preserve">hammer. </w:t>
      </w:r>
      <w:r w:rsidR="00512D2F">
        <w:rPr>
          <w:rFonts w:ascii="Times New Roman" w:hAnsi="Times New Roman" w:cs="Times New Roman"/>
          <w:sz w:val="24"/>
          <w:szCs w:val="24"/>
        </w:rPr>
        <w:t>T</w:t>
      </w:r>
      <w:r w:rsidR="00512D2F">
        <w:rPr>
          <w:rFonts w:ascii="Times New Roman" w:hAnsi="Times New Roman" w:cs="Times New Roman" w:hint="eastAsia"/>
          <w:sz w:val="24"/>
          <w:szCs w:val="24"/>
        </w:rPr>
        <w:t xml:space="preserve">he notched sample concentrates stress at the notch, ensuring that failure </w:t>
      </w:r>
      <w:r w:rsidR="0061601C">
        <w:rPr>
          <w:rFonts w:ascii="Times New Roman" w:hAnsi="Times New Roman" w:cs="Times New Roman" w:hint="eastAsia"/>
          <w:sz w:val="24"/>
          <w:szCs w:val="24"/>
        </w:rPr>
        <w:t xml:space="preserve">will occur there, allowing a measurement to be made of the </w:t>
      </w:r>
      <w:r w:rsidR="007B30AE">
        <w:rPr>
          <w:rFonts w:ascii="Times New Roman" w:hAnsi="Times New Roman" w:cs="Times New Roman"/>
          <w:sz w:val="24"/>
          <w:szCs w:val="24"/>
        </w:rPr>
        <w:t>“</w:t>
      </w:r>
      <w:r w:rsidR="007B30AE">
        <w:rPr>
          <w:rFonts w:ascii="Times New Roman" w:hAnsi="Times New Roman" w:cs="Times New Roman" w:hint="eastAsia"/>
          <w:sz w:val="24"/>
          <w:szCs w:val="24"/>
        </w:rPr>
        <w:t>impact energy</w:t>
      </w:r>
      <w:r w:rsidR="007B30AE">
        <w:rPr>
          <w:rFonts w:ascii="Times New Roman" w:hAnsi="Times New Roman" w:cs="Times New Roman"/>
          <w:sz w:val="24"/>
          <w:szCs w:val="24"/>
        </w:rPr>
        <w:t>”</w:t>
      </w:r>
      <w:r w:rsidR="007B30AE">
        <w:rPr>
          <w:rFonts w:ascii="Times New Roman" w:hAnsi="Times New Roman" w:cs="Times New Roman" w:hint="eastAsia"/>
          <w:sz w:val="24"/>
          <w:szCs w:val="24"/>
        </w:rPr>
        <w:t xml:space="preserve"> absorbed by the sample.</w:t>
      </w:r>
      <w:r w:rsidR="00C03D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30AE">
        <w:rPr>
          <w:rFonts w:ascii="Times New Roman" w:hAnsi="Times New Roman" w:cs="Times New Roman"/>
          <w:sz w:val="24"/>
          <w:szCs w:val="24"/>
        </w:rPr>
        <w:t>N</w:t>
      </w:r>
      <w:r w:rsidR="007B30AE">
        <w:rPr>
          <w:rFonts w:ascii="Times New Roman" w:hAnsi="Times New Roman" w:cs="Times New Roman" w:hint="eastAsia"/>
          <w:sz w:val="24"/>
          <w:szCs w:val="24"/>
        </w:rPr>
        <w:t xml:space="preserve">onferrous alloys do not exhibit </w:t>
      </w:r>
      <w:r w:rsidR="00C03D64">
        <w:rPr>
          <w:rFonts w:ascii="Times New Roman" w:hAnsi="Times New Roman" w:cs="Times New Roman" w:hint="eastAsia"/>
          <w:sz w:val="24"/>
          <w:szCs w:val="24"/>
        </w:rPr>
        <w:t>a ductile-to-brittle transition</w:t>
      </w:r>
      <w:r w:rsidR="00BA747D">
        <w:rPr>
          <w:rFonts w:ascii="Times New Roman" w:hAnsi="Times New Roman" w:cs="Times New Roman" w:hint="eastAsia"/>
          <w:sz w:val="24"/>
          <w:szCs w:val="24"/>
        </w:rPr>
        <w:t>.</w:t>
      </w:r>
    </w:p>
    <w:p w:rsidR="0050140C" w:rsidRPr="00ED2C55" w:rsidRDefault="00464B3A" w:rsidP="00DF5A3A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87163">
        <w:rPr>
          <w:rFonts w:ascii="Times New Roman" w:hAnsi="Times New Roman" w:cs="Times New Roman" w:hint="eastAsia"/>
          <w:b/>
          <w:sz w:val="24"/>
          <w:szCs w:val="24"/>
        </w:rPr>
        <w:t>Coulombic</w:t>
      </w:r>
      <w:proofErr w:type="spellEnd"/>
      <w:r w:rsidRPr="00E87163">
        <w:rPr>
          <w:rFonts w:ascii="Times New Roman" w:hAnsi="Times New Roman" w:cs="Times New Roman" w:hint="eastAsia"/>
          <w:b/>
          <w:sz w:val="24"/>
          <w:szCs w:val="24"/>
        </w:rPr>
        <w:t xml:space="preserve"> attra</w:t>
      </w:r>
      <w:r w:rsidR="00E87163" w:rsidRPr="00E87163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E87163">
        <w:rPr>
          <w:rFonts w:ascii="Times New Roman" w:hAnsi="Times New Roman" w:cs="Times New Roman" w:hint="eastAsia"/>
          <w:b/>
          <w:sz w:val="24"/>
          <w:szCs w:val="24"/>
        </w:rPr>
        <w:t>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where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C</m:t>
            </m:r>
          </m:den>
        </m:f>
      </m:oMath>
      <w:r w:rsidR="00FB213B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=x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x and p are experimental values</m:t>
        </m:r>
      </m:oMath>
    </w:p>
    <w:p w:rsidR="00670F80" w:rsidRDefault="00670F80" w:rsidP="00DF5A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67367" cy="1881907"/>
            <wp:effectExtent l="0" t="0" r="0" b="4445"/>
            <wp:docPr id="8" name="Picture 8" descr="http://www.jwave.vt.edu/crcd/farkas/lectures/bonding/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wave.vt.edu/crcd/farkas/lectures/bonding/fig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367" cy="188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22D">
        <w:rPr>
          <w:rFonts w:hint="eastAsia"/>
          <w:noProof/>
        </w:rPr>
        <w:t xml:space="preserve">  </w:t>
      </w:r>
      <w:r w:rsidR="001357F4">
        <w:rPr>
          <w:noProof/>
        </w:rPr>
        <w:drawing>
          <wp:inline distT="0" distB="0" distL="0" distR="0">
            <wp:extent cx="2215496" cy="1851660"/>
            <wp:effectExtent l="0" t="0" r="0" b="0"/>
            <wp:docPr id="9" name="Picture 9" descr="http://www.jwave.vt.edu/crcd/farkas/lectures/bonding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wave.vt.edu/crcd/farkas/lectures/bonding/fig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496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9E8">
        <w:rPr>
          <w:rFonts w:ascii="Times New Roman" w:hAnsi="Times New Roman" w:cs="Times New Roman" w:hint="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dE</m:t>
            </m:r>
            <m:ctrlPr>
              <w:rPr>
                <w:rFonts w:ascii="Cambria Math" w:hAnsi="Cambria Math" w:cs="Times New Roman" w:hint="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da</m:t>
            </m:r>
          </m:den>
        </m:f>
      </m:oMath>
    </w:p>
    <w:p w:rsidR="00741E42" w:rsidRDefault="00741E42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 w:rsidRPr="005B2FF8">
        <w:rPr>
          <w:rFonts w:ascii="Times New Roman" w:hAnsi="Times New Roman" w:cs="Times New Roman" w:hint="eastAsia"/>
          <w:b/>
          <w:sz w:val="24"/>
          <w:szCs w:val="24"/>
        </w:rPr>
        <w:lastRenderedPageBreak/>
        <w:t>Primary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2FF8">
        <w:rPr>
          <w:rFonts w:ascii="Times New Roman" w:hAnsi="Times New Roman" w:cs="Times New Roman" w:hint="eastAsia"/>
          <w:b/>
          <w:sz w:val="24"/>
          <w:szCs w:val="24"/>
        </w:rPr>
        <w:t>bonds</w:t>
      </w:r>
      <w:r>
        <w:rPr>
          <w:rFonts w:ascii="Times New Roman" w:hAnsi="Times New Roman" w:cs="Times New Roman" w:hint="eastAsia"/>
          <w:sz w:val="24"/>
          <w:szCs w:val="24"/>
        </w:rPr>
        <w:t xml:space="preserve">- formed </w:t>
      </w:r>
      <w:r>
        <w:rPr>
          <w:rFonts w:ascii="Times New Roman" w:hAnsi="Times New Roman" w:cs="Times New Roman"/>
          <w:sz w:val="24"/>
          <w:szCs w:val="24"/>
        </w:rPr>
        <w:t>been</w:t>
      </w:r>
      <w:r>
        <w:rPr>
          <w:rFonts w:ascii="Times New Roman" w:hAnsi="Times New Roman" w:cs="Times New Roman" w:hint="eastAsia"/>
          <w:sz w:val="24"/>
          <w:szCs w:val="24"/>
        </w:rPr>
        <w:t xml:space="preserve"> individual atoms or ions</w:t>
      </w:r>
      <w:r w:rsidR="00B00C97">
        <w:rPr>
          <w:rFonts w:ascii="Times New Roman" w:hAnsi="Times New Roman" w:cs="Times New Roman" w:hint="eastAsia"/>
          <w:sz w:val="24"/>
          <w:szCs w:val="24"/>
        </w:rPr>
        <w:t>, chemical bonds</w:t>
      </w:r>
    </w:p>
    <w:p w:rsidR="00741E42" w:rsidRDefault="00741E42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 w:rsidRPr="005B2FF8">
        <w:rPr>
          <w:rFonts w:ascii="Times New Roman" w:hAnsi="Times New Roman" w:cs="Times New Roman"/>
          <w:b/>
          <w:sz w:val="24"/>
          <w:szCs w:val="24"/>
        </w:rPr>
        <w:t>S</w:t>
      </w:r>
      <w:r w:rsidRPr="005B2FF8">
        <w:rPr>
          <w:rFonts w:ascii="Times New Roman" w:hAnsi="Times New Roman" w:cs="Times New Roman" w:hint="eastAsia"/>
          <w:b/>
          <w:sz w:val="24"/>
          <w:szCs w:val="24"/>
        </w:rPr>
        <w:t>econdary bonds</w:t>
      </w:r>
      <w:r>
        <w:rPr>
          <w:rFonts w:ascii="Times New Roman" w:hAnsi="Times New Roman" w:cs="Times New Roman" w:hint="eastAsia"/>
          <w:sz w:val="24"/>
          <w:szCs w:val="24"/>
        </w:rPr>
        <w:t>- formed between groups of atoms after primary bonding has occurred</w:t>
      </w:r>
      <w:r w:rsidR="000F3E4B">
        <w:rPr>
          <w:rFonts w:ascii="Times New Roman" w:hAnsi="Times New Roman" w:cs="Times New Roman" w:hint="eastAsia"/>
          <w:sz w:val="24"/>
          <w:szCs w:val="24"/>
        </w:rPr>
        <w:t>, more likely to be physical</w:t>
      </w:r>
      <w:r w:rsidR="00A57DB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57DB5" w:rsidRPr="00A57DB5">
        <w:rPr>
          <w:rFonts w:ascii="Times New Roman" w:hAnsi="Times New Roman" w:cs="Times New Roman" w:hint="eastAsia"/>
          <w:b/>
          <w:sz w:val="24"/>
          <w:szCs w:val="24"/>
        </w:rPr>
        <w:t>Long chain polymers</w:t>
      </w:r>
      <w:r w:rsidR="0058626B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="00A57DB5" w:rsidRPr="00A57DB5">
        <w:rPr>
          <w:rFonts w:ascii="Times New Roman" w:hAnsi="Times New Roman" w:cs="Times New Roman" w:hint="eastAsia"/>
          <w:b/>
          <w:sz w:val="24"/>
          <w:szCs w:val="24"/>
        </w:rPr>
        <w:t xml:space="preserve"> covalent bonds within chains and secondary bonds </w:t>
      </w:r>
      <w:r w:rsidR="00A57DB5">
        <w:rPr>
          <w:rFonts w:ascii="Times New Roman" w:hAnsi="Times New Roman" w:cs="Times New Roman" w:hint="eastAsia"/>
          <w:b/>
          <w:sz w:val="24"/>
          <w:szCs w:val="24"/>
        </w:rPr>
        <w:t>among</w:t>
      </w:r>
      <w:r w:rsidR="00A57DB5" w:rsidRPr="00A57DB5">
        <w:rPr>
          <w:rFonts w:ascii="Times New Roman" w:hAnsi="Times New Roman" w:cs="Times New Roman" w:hint="eastAsia"/>
          <w:b/>
          <w:sz w:val="24"/>
          <w:szCs w:val="24"/>
        </w:rPr>
        <w:t xml:space="preserve"> cha</w:t>
      </w:r>
      <w:r w:rsidR="00A57DB5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="00A57DB5" w:rsidRPr="00A57DB5">
        <w:rPr>
          <w:rFonts w:ascii="Times New Roman" w:hAnsi="Times New Roman" w:cs="Times New Roman" w:hint="eastAsia"/>
          <w:b/>
          <w:sz w:val="24"/>
          <w:szCs w:val="24"/>
        </w:rPr>
        <w:t>ns.</w:t>
      </w:r>
    </w:p>
    <w:p w:rsidR="00DC30F4" w:rsidRDefault="00DC30F4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 w:rsidRPr="00941C34">
        <w:rPr>
          <w:rFonts w:ascii="Times New Roman" w:hAnsi="Times New Roman" w:cs="Times New Roman" w:hint="eastAsia"/>
          <w:b/>
          <w:sz w:val="24"/>
          <w:szCs w:val="24"/>
        </w:rPr>
        <w:t>Carbon atoms in graphite</w:t>
      </w:r>
      <w:r>
        <w:rPr>
          <w:rFonts w:ascii="Times New Roman" w:hAnsi="Times New Roman" w:cs="Times New Roman" w:hint="eastAsia"/>
          <w:sz w:val="24"/>
          <w:szCs w:val="24"/>
        </w:rPr>
        <w:t xml:space="preserve"> are covalently bonded within planar layers but have weaker secondary bonds between layers, which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makes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graphite powder acts so well as a solid lubricant.</w:t>
      </w:r>
    </w:p>
    <w:p w:rsidR="00BA70D4" w:rsidRPr="00741E42" w:rsidRDefault="00BA70D4" w:rsidP="00BA70D4">
      <w:pPr>
        <w:jc w:val="left"/>
        <w:rPr>
          <w:rFonts w:ascii="Times New Roman" w:hAnsi="Times New Roman" w:cs="Times New Roman"/>
          <w:sz w:val="24"/>
          <w:szCs w:val="24"/>
        </w:rPr>
      </w:pPr>
      <w:r w:rsidRPr="002A7DB7">
        <w:rPr>
          <w:rFonts w:ascii="Times New Roman" w:hAnsi="Times New Roman" w:cs="Times New Roman" w:hint="eastAsia"/>
          <w:b/>
          <w:sz w:val="24"/>
          <w:szCs w:val="24"/>
        </w:rPr>
        <w:t xml:space="preserve">Coordination number (CN) </w:t>
      </w:r>
      <w:r>
        <w:rPr>
          <w:rFonts w:ascii="Times New Roman" w:hAnsi="Times New Roman" w:cs="Times New Roman" w:hint="eastAsia"/>
          <w:sz w:val="24"/>
          <w:szCs w:val="24"/>
        </w:rPr>
        <w:t>is the number of adjacent ions/ atoms surrounding a reference ion/atom.</w:t>
      </w:r>
    </w:p>
    <w:p w:rsidR="00BA70D4" w:rsidRDefault="00BA70D4" w:rsidP="00BA70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Metallic alloys have higher </w:t>
      </w:r>
      <w:r w:rsidRPr="00741E42">
        <w:rPr>
          <w:rFonts w:ascii="Times New Roman" w:hAnsi="Times New Roman" w:cs="Times New Roman" w:hint="eastAsia"/>
          <w:b/>
          <w:sz w:val="24"/>
          <w:szCs w:val="24"/>
        </w:rPr>
        <w:t xml:space="preserve">coordination </w:t>
      </w:r>
      <w:r w:rsidRPr="00741E42">
        <w:rPr>
          <w:rFonts w:ascii="Times New Roman" w:hAnsi="Times New Roman" w:cs="Times New Roman"/>
          <w:b/>
          <w:sz w:val="24"/>
          <w:szCs w:val="24"/>
        </w:rPr>
        <w:t>numbers</w:t>
      </w:r>
      <w:r>
        <w:rPr>
          <w:rFonts w:ascii="Times New Roman" w:hAnsi="Times New Roman" w:cs="Times New Roman" w:hint="eastAsia"/>
          <w:sz w:val="24"/>
          <w:szCs w:val="24"/>
        </w:rPr>
        <w:t xml:space="preserve"> than materials that form ionic bonds.</w:t>
      </w:r>
    </w:p>
    <w:p w:rsidR="00BA70D4" w:rsidRDefault="00BA70D4" w:rsidP="00BA70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Possible CNs: 2, 3, 4, 6, 8, 12 (maximum closest packing)</w:t>
      </w:r>
    </w:p>
    <w:p w:rsidR="00BA70D4" w:rsidRDefault="00BA70D4" w:rsidP="00BA70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 der Waals causes molecular bonding by induced electric dipoles.</w:t>
      </w:r>
    </w:p>
    <w:p w:rsidR="00BA70D4" w:rsidRPr="00A568B9" w:rsidRDefault="00BA70D4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wo water molecules are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bonded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due to a functional </w:t>
      </w:r>
      <w:r w:rsidRPr="00855B19">
        <w:rPr>
          <w:rFonts w:ascii="Times New Roman" w:hAnsi="Times New Roman" w:cs="Times New Roman" w:hint="eastAsia"/>
          <w:b/>
          <w:sz w:val="24"/>
          <w:szCs w:val="24"/>
        </w:rPr>
        <w:t>hydrogen bridge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(dipole bonding)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41E42" w:rsidRDefault="00741E42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 w:rsidRPr="001A6D82">
        <w:rPr>
          <w:rFonts w:ascii="Times New Roman" w:hAnsi="Times New Roman" w:cs="Times New Roman"/>
          <w:b/>
          <w:sz w:val="24"/>
          <w:szCs w:val="24"/>
        </w:rPr>
        <w:t>M</w:t>
      </w:r>
      <w:r w:rsidRPr="001A6D82">
        <w:rPr>
          <w:rFonts w:ascii="Times New Roman" w:hAnsi="Times New Roman" w:cs="Times New Roman" w:hint="eastAsia"/>
          <w:b/>
          <w:sz w:val="24"/>
          <w:szCs w:val="24"/>
        </w:rPr>
        <w:t>etallic bonding model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A6D82">
        <w:rPr>
          <w:rFonts w:ascii="Times New Roman" w:hAnsi="Times New Roman" w:cs="Times New Roman"/>
          <w:b/>
          <w:sz w:val="24"/>
          <w:szCs w:val="24"/>
        </w:rPr>
        <w:t>ductility</w:t>
      </w:r>
      <w:r w:rsidRPr="001A6D82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on the basis of </w:t>
      </w:r>
      <w:r w:rsidRPr="001A6D82">
        <w:rPr>
          <w:rFonts w:ascii="Times New Roman" w:hAnsi="Times New Roman" w:cs="Times New Roman" w:hint="eastAsia"/>
          <w:b/>
          <w:sz w:val="24"/>
          <w:szCs w:val="24"/>
        </w:rPr>
        <w:t>lack of bond directionality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D207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207DC">
        <w:rPr>
          <w:rFonts w:ascii="Times New Roman" w:hAnsi="Times New Roman" w:cs="Times New Roman"/>
          <w:sz w:val="24"/>
          <w:szCs w:val="24"/>
        </w:rPr>
        <w:t>M</w:t>
      </w:r>
      <w:r w:rsidR="00D207DC">
        <w:rPr>
          <w:rFonts w:ascii="Times New Roman" w:hAnsi="Times New Roman" w:cs="Times New Roman" w:hint="eastAsia"/>
          <w:sz w:val="24"/>
          <w:szCs w:val="24"/>
        </w:rPr>
        <w:t xml:space="preserve">etals have the </w:t>
      </w:r>
      <w:r w:rsidR="00D207DC">
        <w:rPr>
          <w:rFonts w:ascii="Times New Roman" w:hAnsi="Times New Roman" w:cs="Times New Roman"/>
          <w:sz w:val="24"/>
          <w:szCs w:val="24"/>
        </w:rPr>
        <w:t>opportunity</w:t>
      </w:r>
      <w:r w:rsidR="00D207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43CA">
        <w:rPr>
          <w:rFonts w:ascii="Times New Roman" w:hAnsi="Times New Roman" w:cs="Times New Roman" w:hint="eastAsia"/>
          <w:sz w:val="24"/>
          <w:szCs w:val="24"/>
        </w:rPr>
        <w:t xml:space="preserve">for extended </w:t>
      </w:r>
      <w:r w:rsidR="000C5CE5">
        <w:rPr>
          <w:rFonts w:ascii="Times New Roman" w:hAnsi="Times New Roman" w:cs="Times New Roman" w:hint="eastAsia"/>
          <w:sz w:val="24"/>
          <w:szCs w:val="24"/>
        </w:rPr>
        <w:t xml:space="preserve">orbital overlap of bonding electrons during deformation. </w:t>
      </w:r>
      <w:r w:rsidR="00527130">
        <w:rPr>
          <w:rFonts w:ascii="Times New Roman" w:hAnsi="Times New Roman" w:cs="Times New Roman"/>
          <w:sz w:val="24"/>
          <w:szCs w:val="24"/>
        </w:rPr>
        <w:t>T</w:t>
      </w:r>
      <w:r w:rsidR="00527130">
        <w:rPr>
          <w:rFonts w:ascii="Times New Roman" w:hAnsi="Times New Roman" w:cs="Times New Roman" w:hint="eastAsia"/>
          <w:sz w:val="24"/>
          <w:szCs w:val="24"/>
        </w:rPr>
        <w:t xml:space="preserve">hese concepts explain </w:t>
      </w:r>
      <w:r w:rsidR="00527130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elastic behavior, characterized by </w:t>
      </w:r>
      <w:r w:rsidR="00BD1F00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fully recoverable strain, as the </w:t>
      </w:r>
      <w:r w:rsidR="00BD1F00" w:rsidRPr="00CD2806">
        <w:rPr>
          <w:rFonts w:ascii="Times New Roman" w:hAnsi="Times New Roman" w:cs="Times New Roman"/>
          <w:b/>
          <w:sz w:val="24"/>
          <w:szCs w:val="24"/>
        </w:rPr>
        <w:t>stretching</w:t>
      </w:r>
      <w:r w:rsidR="00BD1F00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 of atomic bonds, and plastic behavior</w:t>
      </w:r>
      <w:r w:rsidR="008C7C67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, characterized by a non-recoverable strain resulting in permanent </w:t>
      </w:r>
      <w:r w:rsidR="00A7784A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deformation as the breaking and restoration </w:t>
      </w:r>
      <w:r w:rsidR="00B94A9A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(at different sites) </w:t>
      </w:r>
      <w:r w:rsidR="00CC538D" w:rsidRPr="00CD2806">
        <w:rPr>
          <w:rFonts w:ascii="Times New Roman" w:hAnsi="Times New Roman" w:cs="Times New Roman" w:hint="eastAsia"/>
          <w:b/>
          <w:sz w:val="24"/>
          <w:szCs w:val="24"/>
        </w:rPr>
        <w:t>of atomic bonds (</w:t>
      </w:r>
      <w:r w:rsidR="00843E5F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the dislocation mechanism </w:t>
      </w:r>
      <w:r w:rsidR="00C412B7" w:rsidRPr="00CD2806">
        <w:rPr>
          <w:rFonts w:ascii="Times New Roman" w:hAnsi="Times New Roman" w:cs="Times New Roman" w:hint="eastAsia"/>
          <w:b/>
          <w:sz w:val="24"/>
          <w:szCs w:val="24"/>
        </w:rPr>
        <w:t>of plastic deformation)</w:t>
      </w:r>
      <w:r w:rsidR="00C412B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6554F">
        <w:rPr>
          <w:rFonts w:ascii="Times New Roman" w:hAnsi="Times New Roman" w:cs="Times New Roman"/>
          <w:sz w:val="24"/>
          <w:szCs w:val="24"/>
        </w:rPr>
        <w:t>N</w:t>
      </w:r>
      <w:r w:rsidR="0056554F">
        <w:rPr>
          <w:rFonts w:ascii="Times New Roman" w:hAnsi="Times New Roman" w:cs="Times New Roman" w:hint="eastAsia"/>
          <w:sz w:val="24"/>
          <w:szCs w:val="24"/>
        </w:rPr>
        <w:t>on-</w:t>
      </w:r>
      <w:r w:rsidR="00C75AB4">
        <w:rPr>
          <w:rFonts w:ascii="Times New Roman" w:hAnsi="Times New Roman" w:cs="Times New Roman" w:hint="eastAsia"/>
          <w:sz w:val="24"/>
          <w:szCs w:val="24"/>
        </w:rPr>
        <w:t xml:space="preserve">directionality </w:t>
      </w:r>
      <w:r w:rsidR="00B6111F">
        <w:rPr>
          <w:rFonts w:ascii="Times New Roman" w:hAnsi="Times New Roman" w:cs="Times New Roman" w:hint="eastAsia"/>
          <w:sz w:val="24"/>
          <w:szCs w:val="24"/>
        </w:rPr>
        <w:t>of orbital overlap enables an extended range of plastic deformation)</w:t>
      </w:r>
      <w:r w:rsidR="00506FBB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06FBB">
        <w:rPr>
          <w:rFonts w:ascii="Times New Roman" w:hAnsi="Times New Roman" w:cs="Times New Roman"/>
          <w:sz w:val="24"/>
          <w:szCs w:val="24"/>
        </w:rPr>
        <w:t>N</w:t>
      </w:r>
      <w:r w:rsidR="00506FBB">
        <w:rPr>
          <w:rFonts w:ascii="Times New Roman" w:hAnsi="Times New Roman" w:cs="Times New Roman" w:hint="eastAsia"/>
          <w:sz w:val="24"/>
          <w:szCs w:val="24"/>
        </w:rPr>
        <w:t xml:space="preserve">on-directionality </w:t>
      </w:r>
      <w:r w:rsidR="00B17A62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B17A62">
        <w:rPr>
          <w:rFonts w:ascii="Times New Roman" w:hAnsi="Times New Roman" w:cs="Times New Roman"/>
          <w:sz w:val="24"/>
          <w:szCs w:val="24"/>
        </w:rPr>
        <w:t>orbital</w:t>
      </w:r>
      <w:r w:rsidR="00B17A62">
        <w:rPr>
          <w:rFonts w:ascii="Times New Roman" w:hAnsi="Times New Roman" w:cs="Times New Roman" w:hint="eastAsia"/>
          <w:sz w:val="24"/>
          <w:szCs w:val="24"/>
        </w:rPr>
        <w:t xml:space="preserve"> overlap </w:t>
      </w:r>
      <w:r w:rsidR="00555634">
        <w:rPr>
          <w:rFonts w:ascii="Times New Roman" w:hAnsi="Times New Roman" w:cs="Times New Roman" w:hint="eastAsia"/>
          <w:sz w:val="24"/>
          <w:szCs w:val="24"/>
        </w:rPr>
        <w:t xml:space="preserve">enables </w:t>
      </w:r>
      <w:r w:rsidR="005142E5">
        <w:rPr>
          <w:rFonts w:ascii="Times New Roman" w:hAnsi="Times New Roman" w:cs="Times New Roman"/>
          <w:sz w:val="24"/>
          <w:szCs w:val="24"/>
        </w:rPr>
        <w:t>extended</w:t>
      </w:r>
      <w:r w:rsidR="00555634">
        <w:rPr>
          <w:rFonts w:ascii="Times New Roman" w:hAnsi="Times New Roman" w:cs="Times New Roman" w:hint="eastAsia"/>
          <w:sz w:val="24"/>
          <w:szCs w:val="24"/>
        </w:rPr>
        <w:t xml:space="preserve"> range </w:t>
      </w:r>
      <w:r w:rsidR="005142E5">
        <w:rPr>
          <w:rFonts w:ascii="Times New Roman" w:hAnsi="Times New Roman" w:cs="Times New Roman" w:hint="eastAsia"/>
          <w:sz w:val="24"/>
          <w:szCs w:val="24"/>
        </w:rPr>
        <w:t>o</w:t>
      </w:r>
      <w:r w:rsidR="00555634">
        <w:rPr>
          <w:rFonts w:ascii="Times New Roman" w:hAnsi="Times New Roman" w:cs="Times New Roman" w:hint="eastAsia"/>
          <w:sz w:val="24"/>
          <w:szCs w:val="24"/>
        </w:rPr>
        <w:t xml:space="preserve">f plasticity in most </w:t>
      </w:r>
      <w:r w:rsidR="00114479">
        <w:rPr>
          <w:rFonts w:ascii="Times New Roman" w:hAnsi="Times New Roman" w:cs="Times New Roman" w:hint="eastAsia"/>
          <w:sz w:val="24"/>
          <w:szCs w:val="24"/>
        </w:rPr>
        <w:t>metallic alloys.</w:t>
      </w:r>
    </w:p>
    <w:p w:rsidR="006E7474" w:rsidRDefault="004F050D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observed differences in Poisson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ratio between two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metallically bonded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solids suggest that </w:t>
      </w:r>
      <w:r w:rsidR="00A002CC">
        <w:rPr>
          <w:rFonts w:ascii="Times New Roman" w:hAnsi="Times New Roman" w:cs="Times New Roman" w:hint="eastAsia"/>
          <w:sz w:val="24"/>
          <w:szCs w:val="24"/>
        </w:rPr>
        <w:t xml:space="preserve">some directionality may be at play. </w:t>
      </w:r>
      <w:r w:rsidR="00A002CC">
        <w:rPr>
          <w:rFonts w:ascii="Times New Roman" w:hAnsi="Times New Roman" w:cs="Times New Roman"/>
          <w:sz w:val="24"/>
          <w:szCs w:val="24"/>
        </w:rPr>
        <w:t>U</w:t>
      </w:r>
      <w:r w:rsidR="00A002CC">
        <w:rPr>
          <w:rFonts w:ascii="Times New Roman" w:hAnsi="Times New Roman" w:cs="Times New Roman" w:hint="eastAsia"/>
          <w:sz w:val="24"/>
          <w:szCs w:val="24"/>
        </w:rPr>
        <w:t xml:space="preserve">nder these circumstances, there is </w:t>
      </w:r>
      <w:r w:rsidR="00A002CC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an </w:t>
      </w:r>
      <w:r w:rsidR="00A002CC" w:rsidRPr="00CD2806">
        <w:rPr>
          <w:rFonts w:ascii="Times New Roman" w:hAnsi="Times New Roman" w:cs="Times New Roman"/>
          <w:b/>
          <w:sz w:val="24"/>
          <w:szCs w:val="24"/>
        </w:rPr>
        <w:t>intrusion</w:t>
      </w:r>
      <w:r w:rsidR="00A002CC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 of some </w:t>
      </w:r>
      <w:r w:rsidR="00A002CC" w:rsidRPr="00CD2806">
        <w:rPr>
          <w:rFonts w:ascii="Times New Roman" w:hAnsi="Times New Roman" w:cs="Times New Roman"/>
          <w:b/>
          <w:sz w:val="24"/>
          <w:szCs w:val="24"/>
        </w:rPr>
        <w:t>“</w:t>
      </w:r>
      <w:r w:rsidR="00A002CC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covalent </w:t>
      </w:r>
      <w:r w:rsidR="00A002CC" w:rsidRPr="00CD2806">
        <w:rPr>
          <w:rFonts w:ascii="Times New Roman" w:hAnsi="Times New Roman" w:cs="Times New Roman"/>
          <w:b/>
          <w:sz w:val="24"/>
          <w:szCs w:val="24"/>
        </w:rPr>
        <w:t>character”</w:t>
      </w:r>
      <w:r w:rsidR="00A002CC" w:rsidRPr="00CD2806">
        <w:rPr>
          <w:rFonts w:ascii="Times New Roman" w:hAnsi="Times New Roman" w:cs="Times New Roman" w:hint="eastAsia"/>
          <w:b/>
          <w:sz w:val="24"/>
          <w:szCs w:val="24"/>
        </w:rPr>
        <w:t xml:space="preserve"> to the bond</w:t>
      </w:r>
      <w:r w:rsidR="00A002CC">
        <w:rPr>
          <w:rFonts w:ascii="Times New Roman" w:hAnsi="Times New Roman" w:cs="Times New Roman" w:hint="eastAsia"/>
          <w:sz w:val="24"/>
          <w:szCs w:val="24"/>
        </w:rPr>
        <w:t>s, a</w:t>
      </w:r>
      <w:r w:rsidR="002E584D">
        <w:rPr>
          <w:rFonts w:ascii="Times New Roman" w:hAnsi="Times New Roman" w:cs="Times New Roman" w:hint="eastAsia"/>
          <w:sz w:val="24"/>
          <w:szCs w:val="24"/>
        </w:rPr>
        <w:t>s also used to rationalize the CN=8 in BCC metals.</w:t>
      </w:r>
    </w:p>
    <w:p w:rsidR="0033241A" w:rsidRDefault="0033241A" w:rsidP="00741E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1227B" w:rsidRDefault="00F4244C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 w:rsidRPr="00AD1E94">
        <w:rPr>
          <w:rFonts w:ascii="Times New Roman" w:hAnsi="Times New Roman" w:cs="Times New Roman" w:hint="eastAsia"/>
          <w:b/>
          <w:sz w:val="24"/>
          <w:szCs w:val="24"/>
        </w:rPr>
        <w:t>Covalent bonding</w:t>
      </w:r>
      <w:r w:rsidR="007F17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4CEB">
        <w:rPr>
          <w:rFonts w:ascii="Times New Roman" w:hAnsi="Times New Roman" w:cs="Times New Roman" w:hint="eastAsia"/>
          <w:sz w:val="24"/>
          <w:szCs w:val="24"/>
        </w:rPr>
        <w:t xml:space="preserve">occurs by a special type of electron sharing most often described as </w:t>
      </w:r>
      <w:r w:rsidR="00C74CEB" w:rsidRPr="00C85D7C">
        <w:rPr>
          <w:rFonts w:ascii="Times New Roman" w:hAnsi="Times New Roman" w:cs="Times New Roman" w:hint="eastAsia"/>
          <w:b/>
          <w:sz w:val="24"/>
          <w:szCs w:val="24"/>
        </w:rPr>
        <w:t>overlapping of valence electron orbitals</w:t>
      </w:r>
      <w:r w:rsidR="00C74CEB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74CEB">
        <w:rPr>
          <w:rFonts w:ascii="Times New Roman" w:hAnsi="Times New Roman" w:cs="Times New Roman"/>
          <w:sz w:val="24"/>
          <w:szCs w:val="24"/>
        </w:rPr>
        <w:t>W</w:t>
      </w:r>
      <w:r w:rsidR="00C74CEB">
        <w:rPr>
          <w:rFonts w:ascii="Times New Roman" w:hAnsi="Times New Roman" w:cs="Times New Roman" w:hint="eastAsia"/>
          <w:sz w:val="24"/>
          <w:szCs w:val="24"/>
        </w:rPr>
        <w:t xml:space="preserve">here overlap occurs, electron density is increased, enhancing bond strength and inducing a corresponding </w:t>
      </w:r>
      <w:r w:rsidR="00F67C57">
        <w:rPr>
          <w:rFonts w:ascii="Times New Roman" w:hAnsi="Times New Roman" w:cs="Times New Roman" w:hint="eastAsia"/>
          <w:sz w:val="24"/>
          <w:szCs w:val="24"/>
        </w:rPr>
        <w:t xml:space="preserve">directionality </w:t>
      </w:r>
      <w:r w:rsidR="00AA1E2F">
        <w:rPr>
          <w:rFonts w:ascii="Times New Roman" w:hAnsi="Times New Roman" w:cs="Times New Roman" w:hint="eastAsia"/>
          <w:sz w:val="24"/>
          <w:szCs w:val="24"/>
        </w:rPr>
        <w:t xml:space="preserve">in covalent bonding. </w:t>
      </w:r>
      <w:r w:rsidR="005169E6">
        <w:rPr>
          <w:rFonts w:ascii="Times New Roman" w:hAnsi="Times New Roman" w:cs="Times New Roman"/>
          <w:sz w:val="24"/>
          <w:szCs w:val="24"/>
        </w:rPr>
        <w:t>T</w:t>
      </w:r>
      <w:r w:rsidR="005169E6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5169E6" w:rsidRPr="00C85D7C">
        <w:rPr>
          <w:rFonts w:ascii="Times New Roman" w:hAnsi="Times New Roman" w:cs="Times New Roman" w:hint="eastAsia"/>
          <w:b/>
          <w:sz w:val="24"/>
          <w:szCs w:val="24"/>
        </w:rPr>
        <w:t>directions along which orbital overlap is greatest are those that form the strongest bonds</w:t>
      </w:r>
      <w:r w:rsidR="005169E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A5BFC">
        <w:rPr>
          <w:rFonts w:ascii="Times New Roman" w:hAnsi="Times New Roman" w:cs="Times New Roman" w:hint="eastAsia"/>
          <w:sz w:val="24"/>
          <w:szCs w:val="24"/>
        </w:rPr>
        <w:t xml:space="preserve">The direction is established by the tendency of covalently bonded atoms to maximize the amount of orbital overlap. </w:t>
      </w:r>
      <w:r w:rsidR="005169E6">
        <w:rPr>
          <w:rFonts w:ascii="Times New Roman" w:hAnsi="Times New Roman" w:cs="Times New Roman"/>
          <w:sz w:val="24"/>
          <w:szCs w:val="24"/>
        </w:rPr>
        <w:t>I</w:t>
      </w:r>
      <w:r w:rsidR="005169E6">
        <w:rPr>
          <w:rFonts w:ascii="Times New Roman" w:hAnsi="Times New Roman" w:cs="Times New Roman" w:hint="eastAsia"/>
          <w:sz w:val="24"/>
          <w:szCs w:val="24"/>
        </w:rPr>
        <w:t xml:space="preserve">n semiconductors, the amount of orbital overlap is </w:t>
      </w:r>
      <w:r w:rsidR="00BA7578">
        <w:rPr>
          <w:rFonts w:ascii="Times New Roman" w:hAnsi="Times New Roman" w:cs="Times New Roman" w:hint="eastAsia"/>
          <w:sz w:val="24"/>
          <w:szCs w:val="24"/>
        </w:rPr>
        <w:t xml:space="preserve">increased by sp3 hybridization, causing the tetrahedral </w:t>
      </w:r>
      <w:r w:rsidR="0036471A">
        <w:rPr>
          <w:rFonts w:ascii="Times New Roman" w:hAnsi="Times New Roman" w:cs="Times New Roman" w:hint="eastAsia"/>
          <w:sz w:val="24"/>
          <w:szCs w:val="24"/>
        </w:rPr>
        <w:t xml:space="preserve">coordination (CN=4) found in </w:t>
      </w:r>
      <w:proofErr w:type="spellStart"/>
      <w:r w:rsidR="0036471A">
        <w:rPr>
          <w:rFonts w:ascii="Times New Roman" w:hAnsi="Times New Roman" w:cs="Times New Roman" w:hint="eastAsia"/>
          <w:sz w:val="24"/>
          <w:szCs w:val="24"/>
        </w:rPr>
        <w:t>GaAs</w:t>
      </w:r>
      <w:proofErr w:type="spellEnd"/>
      <w:r w:rsidR="0036471A">
        <w:rPr>
          <w:rFonts w:ascii="Times New Roman" w:hAnsi="Times New Roman" w:cs="Times New Roman" w:hint="eastAsia"/>
          <w:sz w:val="24"/>
          <w:szCs w:val="24"/>
        </w:rPr>
        <w:t>.</w:t>
      </w:r>
    </w:p>
    <w:p w:rsidR="00667F93" w:rsidRDefault="00667F93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 w:rsidRPr="00941C34">
        <w:rPr>
          <w:rFonts w:ascii="Times New Roman" w:hAnsi="Times New Roman" w:cs="Times New Roman" w:hint="eastAsia"/>
          <w:b/>
          <w:sz w:val="24"/>
          <w:szCs w:val="24"/>
        </w:rPr>
        <w:t xml:space="preserve">Ionic bonding is not </w:t>
      </w:r>
      <w:r w:rsidRPr="00941C34">
        <w:rPr>
          <w:rFonts w:ascii="Times New Roman" w:hAnsi="Times New Roman" w:cs="Times New Roman"/>
          <w:b/>
          <w:sz w:val="24"/>
          <w:szCs w:val="24"/>
        </w:rPr>
        <w:t>directional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A11C61">
        <w:rPr>
          <w:rFonts w:ascii="Times New Roman" w:hAnsi="Times New Roman" w:cs="Times New Roman" w:hint="eastAsia"/>
          <w:sz w:val="24"/>
          <w:szCs w:val="24"/>
        </w:rPr>
        <w:t xml:space="preserve"> What induces </w:t>
      </w:r>
      <w:r w:rsidR="000F7C04">
        <w:rPr>
          <w:rFonts w:ascii="Times New Roman" w:hAnsi="Times New Roman" w:cs="Times New Roman" w:hint="eastAsia"/>
          <w:sz w:val="24"/>
          <w:szCs w:val="24"/>
        </w:rPr>
        <w:t xml:space="preserve">the structure exhibited by </w:t>
      </w:r>
      <w:proofErr w:type="spellStart"/>
      <w:r w:rsidR="000F7C04">
        <w:rPr>
          <w:rFonts w:ascii="Times New Roman" w:hAnsi="Times New Roman" w:cs="Times New Roman" w:hint="eastAsia"/>
          <w:sz w:val="24"/>
          <w:szCs w:val="24"/>
        </w:rPr>
        <w:t>CsCl</w:t>
      </w:r>
      <w:proofErr w:type="spellEnd"/>
      <w:r w:rsidR="000F7C04">
        <w:rPr>
          <w:rFonts w:ascii="Times New Roman" w:hAnsi="Times New Roman" w:cs="Times New Roman" w:hint="eastAsia"/>
          <w:sz w:val="24"/>
          <w:szCs w:val="24"/>
        </w:rPr>
        <w:t xml:space="preserve"> with its coordination number CN = 8 </w:t>
      </w:r>
      <w:proofErr w:type="gramStart"/>
      <w:r w:rsidR="000F7C04"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 w:rsidR="000F7C04">
        <w:rPr>
          <w:rFonts w:ascii="Times New Roman" w:hAnsi="Times New Roman" w:cs="Times New Roman" w:hint="eastAsia"/>
          <w:sz w:val="24"/>
          <w:szCs w:val="24"/>
        </w:rPr>
        <w:t xml:space="preserve"> simply </w:t>
      </w:r>
      <w:r w:rsidR="000F7C04" w:rsidRPr="006B67B8">
        <w:rPr>
          <w:rFonts w:ascii="Times New Roman" w:hAnsi="Times New Roman" w:cs="Times New Roman" w:hint="eastAsia"/>
          <w:b/>
          <w:sz w:val="24"/>
          <w:szCs w:val="24"/>
        </w:rPr>
        <w:t>space</w:t>
      </w:r>
      <w:r w:rsidR="000F7C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7C04" w:rsidRPr="006B67B8">
        <w:rPr>
          <w:rFonts w:ascii="Times New Roman" w:hAnsi="Times New Roman" w:cs="Times New Roman" w:hint="eastAsia"/>
          <w:b/>
          <w:sz w:val="24"/>
          <w:szCs w:val="24"/>
        </w:rPr>
        <w:t>filling</w:t>
      </w:r>
      <w:r w:rsidR="000F7C04">
        <w:rPr>
          <w:rFonts w:ascii="Times New Roman" w:hAnsi="Times New Roman" w:cs="Times New Roman" w:hint="eastAsia"/>
          <w:sz w:val="24"/>
          <w:szCs w:val="24"/>
        </w:rPr>
        <w:t xml:space="preserve">, the packing of small </w:t>
      </w:r>
      <w:proofErr w:type="spellStart"/>
      <w:r w:rsidR="000F7C04">
        <w:rPr>
          <w:rFonts w:ascii="Times New Roman" w:hAnsi="Times New Roman" w:cs="Times New Roman" w:hint="eastAsia"/>
          <w:sz w:val="24"/>
          <w:szCs w:val="24"/>
        </w:rPr>
        <w:t>cations</w:t>
      </w:r>
      <w:proofErr w:type="spellEnd"/>
      <w:r w:rsidR="000F7C04">
        <w:rPr>
          <w:rFonts w:ascii="Times New Roman" w:hAnsi="Times New Roman" w:cs="Times New Roman" w:hint="eastAsia"/>
          <w:sz w:val="24"/>
          <w:szCs w:val="24"/>
        </w:rPr>
        <w:t xml:space="preserve"> and large anions to </w:t>
      </w:r>
      <w:r w:rsidR="000F7C04">
        <w:rPr>
          <w:rFonts w:ascii="Times New Roman" w:hAnsi="Times New Roman" w:cs="Times New Roman"/>
          <w:sz w:val="24"/>
          <w:szCs w:val="24"/>
        </w:rPr>
        <w:t>preserve</w:t>
      </w:r>
      <w:r w:rsidR="000F7C04">
        <w:rPr>
          <w:rFonts w:ascii="Times New Roman" w:hAnsi="Times New Roman" w:cs="Times New Roman" w:hint="eastAsia"/>
          <w:sz w:val="24"/>
          <w:szCs w:val="24"/>
        </w:rPr>
        <w:t xml:space="preserve"> charge neutrality at highest density. </w:t>
      </w:r>
      <w:r w:rsidR="000F7C04">
        <w:rPr>
          <w:rFonts w:ascii="Times New Roman" w:hAnsi="Times New Roman" w:cs="Times New Roman"/>
          <w:sz w:val="24"/>
          <w:szCs w:val="24"/>
        </w:rPr>
        <w:t>A</w:t>
      </w:r>
      <w:r w:rsidR="000F7C04">
        <w:rPr>
          <w:rFonts w:ascii="Times New Roman" w:hAnsi="Times New Roman" w:cs="Times New Roman" w:hint="eastAsia"/>
          <w:sz w:val="24"/>
          <w:szCs w:val="24"/>
        </w:rPr>
        <w:t xml:space="preserve">t specific </w:t>
      </w:r>
      <w:r w:rsidR="000F7C04" w:rsidRPr="00B07FC5">
        <w:rPr>
          <w:rFonts w:ascii="Times New Roman" w:hAnsi="Times New Roman" w:cs="Times New Roman" w:hint="eastAsia"/>
          <w:b/>
          <w:sz w:val="24"/>
          <w:szCs w:val="24"/>
        </w:rPr>
        <w:t>ratios</w:t>
      </w:r>
      <w:r w:rsidR="00265E01" w:rsidRPr="00B07FC5">
        <w:rPr>
          <w:rFonts w:ascii="Times New Roman" w:hAnsi="Times New Roman" w:cs="Times New Roman" w:hint="eastAsia"/>
          <w:b/>
          <w:sz w:val="24"/>
          <w:szCs w:val="24"/>
        </w:rPr>
        <w:t xml:space="preserve"> of ionic radii </w:t>
      </w:r>
      <w:r w:rsidR="00265E01">
        <w:rPr>
          <w:rFonts w:ascii="Times New Roman" w:hAnsi="Times New Roman" w:cs="Times New Roman" w:hint="eastAsia"/>
          <w:sz w:val="24"/>
          <w:szCs w:val="24"/>
        </w:rPr>
        <w:t>the coordination</w:t>
      </w:r>
      <w:r w:rsidR="00E863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6397">
        <w:rPr>
          <w:rFonts w:ascii="Times New Roman" w:hAnsi="Times New Roman" w:cs="Times New Roman"/>
          <w:sz w:val="24"/>
          <w:szCs w:val="24"/>
        </w:rPr>
        <w:t>number</w:t>
      </w:r>
      <w:r w:rsidR="00E86397">
        <w:rPr>
          <w:rFonts w:ascii="Times New Roman" w:hAnsi="Times New Roman" w:cs="Times New Roman" w:hint="eastAsia"/>
          <w:sz w:val="24"/>
          <w:szCs w:val="24"/>
        </w:rPr>
        <w:t>s</w:t>
      </w:r>
      <w:r w:rsidR="00E33323">
        <w:rPr>
          <w:rFonts w:ascii="Times New Roman" w:hAnsi="Times New Roman" w:cs="Times New Roman" w:hint="eastAsia"/>
          <w:sz w:val="24"/>
          <w:szCs w:val="24"/>
        </w:rPr>
        <w:t xml:space="preserve"> of ionic solids </w:t>
      </w:r>
      <w:r w:rsidR="00E33323" w:rsidRPr="005F24BB">
        <w:rPr>
          <w:rFonts w:ascii="Times New Roman" w:hAnsi="Times New Roman" w:cs="Times New Roman" w:hint="eastAsia"/>
          <w:b/>
          <w:sz w:val="24"/>
          <w:szCs w:val="24"/>
        </w:rPr>
        <w:t>change</w:t>
      </w:r>
      <w:r w:rsidR="00E3332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33323">
        <w:rPr>
          <w:rFonts w:ascii="Times New Roman" w:hAnsi="Times New Roman" w:cs="Times New Roman"/>
          <w:sz w:val="24"/>
          <w:szCs w:val="24"/>
        </w:rPr>
        <w:t>D</w:t>
      </w:r>
      <w:r w:rsidR="00E33323">
        <w:rPr>
          <w:rFonts w:ascii="Times New Roman" w:hAnsi="Times New Roman" w:cs="Times New Roman" w:hint="eastAsia"/>
          <w:sz w:val="24"/>
          <w:szCs w:val="24"/>
        </w:rPr>
        <w:t xml:space="preserve">irectionally bonded solids like </w:t>
      </w:r>
      <w:proofErr w:type="spellStart"/>
      <w:r w:rsidR="00E33323">
        <w:rPr>
          <w:rFonts w:ascii="Times New Roman" w:hAnsi="Times New Roman" w:cs="Times New Roman" w:hint="eastAsia"/>
          <w:sz w:val="24"/>
          <w:szCs w:val="24"/>
        </w:rPr>
        <w:t>GaAs</w:t>
      </w:r>
      <w:proofErr w:type="spellEnd"/>
      <w:r w:rsidR="00E33323">
        <w:rPr>
          <w:rFonts w:ascii="Times New Roman" w:hAnsi="Times New Roman" w:cs="Times New Roman" w:hint="eastAsia"/>
          <w:sz w:val="24"/>
          <w:szCs w:val="24"/>
        </w:rPr>
        <w:t xml:space="preserve"> and pure Si have </w:t>
      </w:r>
      <w:r w:rsidR="00E33323" w:rsidRPr="00FC1A7B">
        <w:rPr>
          <w:rFonts w:ascii="Times New Roman" w:hAnsi="Times New Roman" w:cs="Times New Roman" w:hint="eastAsia"/>
          <w:b/>
          <w:sz w:val="24"/>
          <w:szCs w:val="24"/>
        </w:rPr>
        <w:t>a fixed CN = 4 even as their atomic radius ratios vary</w:t>
      </w:r>
      <w:r w:rsidR="00E3332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33323">
        <w:rPr>
          <w:rFonts w:ascii="Times New Roman" w:hAnsi="Times New Roman" w:cs="Times New Roman"/>
          <w:sz w:val="24"/>
          <w:szCs w:val="24"/>
        </w:rPr>
        <w:t>T</w:t>
      </w:r>
      <w:r w:rsidR="00E33323">
        <w:rPr>
          <w:rFonts w:ascii="Times New Roman" w:hAnsi="Times New Roman" w:cs="Times New Roman" w:hint="eastAsia"/>
          <w:sz w:val="24"/>
          <w:szCs w:val="24"/>
        </w:rPr>
        <w:t xml:space="preserve">he structure of </w:t>
      </w:r>
      <w:proofErr w:type="spellStart"/>
      <w:r w:rsidR="00E33323">
        <w:rPr>
          <w:rFonts w:ascii="Times New Roman" w:hAnsi="Times New Roman" w:cs="Times New Roman" w:hint="eastAsia"/>
          <w:sz w:val="24"/>
          <w:szCs w:val="24"/>
        </w:rPr>
        <w:t>CsCl</w:t>
      </w:r>
      <w:proofErr w:type="spellEnd"/>
      <w:r w:rsidR="00E33323">
        <w:rPr>
          <w:rFonts w:ascii="Times New Roman" w:hAnsi="Times New Roman" w:cs="Times New Roman" w:hint="eastAsia"/>
          <w:sz w:val="24"/>
          <w:szCs w:val="24"/>
        </w:rPr>
        <w:t xml:space="preserve"> is therefore considered </w:t>
      </w:r>
      <w:r w:rsidR="00E33323" w:rsidRPr="005F24BB">
        <w:rPr>
          <w:rFonts w:ascii="Times New Roman" w:hAnsi="Times New Roman" w:cs="Times New Roman" w:hint="eastAsia"/>
          <w:b/>
          <w:sz w:val="24"/>
          <w:szCs w:val="24"/>
        </w:rPr>
        <w:t>a consequence of packing geometry, not bond directionality</w:t>
      </w:r>
      <w:r w:rsidR="00E33323">
        <w:rPr>
          <w:rFonts w:ascii="Times New Roman" w:hAnsi="Times New Roman" w:cs="Times New Roman" w:hint="eastAsia"/>
          <w:sz w:val="24"/>
          <w:szCs w:val="24"/>
        </w:rPr>
        <w:t>.</w:t>
      </w:r>
      <w:r w:rsidR="00537C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1D79">
        <w:rPr>
          <w:rFonts w:ascii="Times New Roman" w:hAnsi="Times New Roman" w:cs="Times New Roman"/>
          <w:sz w:val="24"/>
          <w:szCs w:val="24"/>
        </w:rPr>
        <w:t>D</w:t>
      </w:r>
      <w:r w:rsidR="00831D79">
        <w:rPr>
          <w:rFonts w:ascii="Times New Roman" w:hAnsi="Times New Roman" w:cs="Times New Roman" w:hint="eastAsia"/>
          <w:sz w:val="24"/>
          <w:szCs w:val="24"/>
        </w:rPr>
        <w:t xml:space="preserve">uring charge transfer, </w:t>
      </w:r>
      <w:proofErr w:type="spellStart"/>
      <w:r w:rsidR="00024203">
        <w:rPr>
          <w:rFonts w:ascii="Times New Roman" w:hAnsi="Times New Roman" w:cs="Times New Roman" w:hint="eastAsia"/>
          <w:sz w:val="24"/>
          <w:szCs w:val="24"/>
        </w:rPr>
        <w:t>cations</w:t>
      </w:r>
      <w:proofErr w:type="spellEnd"/>
      <w:r w:rsidR="00024203">
        <w:rPr>
          <w:rFonts w:ascii="Times New Roman" w:hAnsi="Times New Roman" w:cs="Times New Roman" w:hint="eastAsia"/>
          <w:sz w:val="24"/>
          <w:szCs w:val="24"/>
        </w:rPr>
        <w:t xml:space="preserve"> decrease in siz</w:t>
      </w:r>
      <w:r w:rsidR="00FF23F7">
        <w:rPr>
          <w:rFonts w:ascii="Times New Roman" w:hAnsi="Times New Roman" w:cs="Times New Roman" w:hint="eastAsia"/>
          <w:sz w:val="24"/>
          <w:szCs w:val="24"/>
        </w:rPr>
        <w:t xml:space="preserve">e, and anions increase in size, imposing a size effect on how they can pack together in solid state. </w:t>
      </w:r>
      <w:r w:rsidR="00105D3F">
        <w:rPr>
          <w:rFonts w:ascii="Times New Roman" w:hAnsi="Times New Roman" w:cs="Times New Roman"/>
          <w:sz w:val="24"/>
          <w:szCs w:val="24"/>
        </w:rPr>
        <w:t>T</w:t>
      </w:r>
      <w:r w:rsidR="00105D3F">
        <w:rPr>
          <w:rFonts w:ascii="Times New Roman" w:hAnsi="Times New Roman" w:cs="Times New Roman" w:hint="eastAsia"/>
          <w:sz w:val="24"/>
          <w:szCs w:val="24"/>
        </w:rPr>
        <w:t xml:space="preserve">his packing geometry is limited by </w:t>
      </w:r>
      <w:r w:rsidR="00E42027">
        <w:rPr>
          <w:rFonts w:ascii="Times New Roman" w:hAnsi="Times New Roman" w:cs="Times New Roman" w:hint="eastAsia"/>
          <w:sz w:val="24"/>
          <w:szCs w:val="24"/>
        </w:rPr>
        <w:t xml:space="preserve">the radius ratio, and the resulting CN, </w:t>
      </w:r>
      <w:r w:rsidR="00E42027">
        <w:rPr>
          <w:rFonts w:ascii="Times New Roman" w:hAnsi="Times New Roman" w:cs="Times New Roman"/>
          <w:sz w:val="24"/>
          <w:szCs w:val="24"/>
        </w:rPr>
        <w:t>influencing</w:t>
      </w:r>
      <w:r w:rsidR="00E42027">
        <w:rPr>
          <w:rFonts w:ascii="Times New Roman" w:hAnsi="Times New Roman" w:cs="Times New Roman" w:hint="eastAsia"/>
          <w:sz w:val="24"/>
          <w:szCs w:val="24"/>
        </w:rPr>
        <w:t xml:space="preserve"> the development of crystal structure in ionic solids.</w:t>
      </w:r>
    </w:p>
    <w:p w:rsidR="00844307" w:rsidRDefault="00844307" w:rsidP="00741E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4307" w:rsidRDefault="0056450F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motion of valence electrons under an applied electrical voltage is the reason for its electrical conductivity, but </w:t>
      </w:r>
      <w:r w:rsidRPr="00BD31DB">
        <w:rPr>
          <w:rFonts w:ascii="Times New Roman" w:hAnsi="Times New Roman" w:cs="Times New Roman" w:hint="eastAsia"/>
          <w:b/>
          <w:sz w:val="24"/>
          <w:szCs w:val="24"/>
        </w:rPr>
        <w:t>not all bonding electrons are moved in such currents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60C72">
        <w:rPr>
          <w:rFonts w:ascii="Times New Roman" w:hAnsi="Times New Roman" w:cs="Times New Roman"/>
          <w:sz w:val="24"/>
          <w:szCs w:val="24"/>
        </w:rPr>
        <w:t>T</w:t>
      </w:r>
      <w:r w:rsidR="00560C72">
        <w:rPr>
          <w:rFonts w:ascii="Times New Roman" w:hAnsi="Times New Roman" w:cs="Times New Roman" w:hint="eastAsia"/>
          <w:sz w:val="24"/>
          <w:szCs w:val="24"/>
        </w:rPr>
        <w:t xml:space="preserve">he electron </w:t>
      </w:r>
      <w:r w:rsidR="00560C72">
        <w:rPr>
          <w:rFonts w:ascii="Times New Roman" w:hAnsi="Times New Roman" w:cs="Times New Roman"/>
          <w:sz w:val="24"/>
          <w:szCs w:val="24"/>
        </w:rPr>
        <w:t>distribution</w:t>
      </w:r>
      <w:r w:rsidR="00560C72">
        <w:rPr>
          <w:rFonts w:ascii="Times New Roman" w:hAnsi="Times New Roman" w:cs="Times New Roman" w:hint="eastAsia"/>
          <w:sz w:val="24"/>
          <w:szCs w:val="24"/>
        </w:rPr>
        <w:t xml:space="preserve"> in Cu wiring continues to secure the bond </w:t>
      </w:r>
      <w:r w:rsidR="00560C72">
        <w:rPr>
          <w:rFonts w:ascii="Times New Roman" w:hAnsi="Times New Roman" w:cs="Times New Roman"/>
          <w:sz w:val="24"/>
          <w:szCs w:val="24"/>
        </w:rPr>
        <w:t>strengths</w:t>
      </w:r>
      <w:r w:rsidR="00560C72">
        <w:rPr>
          <w:rFonts w:ascii="Times New Roman" w:hAnsi="Times New Roman" w:cs="Times New Roman" w:hint="eastAsia"/>
          <w:sz w:val="24"/>
          <w:szCs w:val="24"/>
        </w:rPr>
        <w:t xml:space="preserve"> of the Cu atoms because the circuit </w:t>
      </w:r>
      <w:r w:rsidR="00560C72">
        <w:rPr>
          <w:rFonts w:ascii="Times New Roman" w:hAnsi="Times New Roman" w:cs="Times New Roman"/>
          <w:sz w:val="24"/>
          <w:szCs w:val="24"/>
        </w:rPr>
        <w:t xml:space="preserve">continuously </w:t>
      </w:r>
      <w:r w:rsidR="00560C72" w:rsidRPr="00DE14CE">
        <w:rPr>
          <w:rFonts w:ascii="Times New Roman" w:hAnsi="Times New Roman" w:cs="Times New Roman"/>
          <w:b/>
          <w:sz w:val="24"/>
          <w:szCs w:val="24"/>
        </w:rPr>
        <w:t>resupplies electrons</w:t>
      </w:r>
      <w:r w:rsidR="00560C72">
        <w:rPr>
          <w:rFonts w:ascii="Times New Roman" w:hAnsi="Times New Roman" w:cs="Times New Roman"/>
          <w:sz w:val="24"/>
          <w:szCs w:val="24"/>
        </w:rPr>
        <w:t xml:space="preserve"> from a source as</w:t>
      </w:r>
      <w:r w:rsidR="00560C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0C72">
        <w:rPr>
          <w:rFonts w:ascii="Times New Roman" w:hAnsi="Times New Roman" w:cs="Times New Roman"/>
          <w:sz w:val="24"/>
          <w:szCs w:val="24"/>
        </w:rPr>
        <w:t>they flow through the conductors comprising the circuit towards a drain.</w:t>
      </w:r>
      <w:r w:rsidR="008F61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61B5">
        <w:rPr>
          <w:rFonts w:ascii="Times New Roman" w:hAnsi="Times New Roman" w:cs="Times New Roman"/>
          <w:sz w:val="24"/>
          <w:szCs w:val="24"/>
        </w:rPr>
        <w:t>I</w:t>
      </w:r>
      <w:r w:rsidR="008F61B5">
        <w:rPr>
          <w:rFonts w:ascii="Times New Roman" w:hAnsi="Times New Roman" w:cs="Times New Roman" w:hint="eastAsia"/>
          <w:sz w:val="24"/>
          <w:szCs w:val="24"/>
        </w:rPr>
        <w:t xml:space="preserve">n the absence of a closed circuit, high fields can indeed extract </w:t>
      </w:r>
      <w:r w:rsidR="005F0A87">
        <w:rPr>
          <w:rFonts w:ascii="Times New Roman" w:hAnsi="Times New Roman" w:cs="Times New Roman"/>
          <w:sz w:val="24"/>
          <w:szCs w:val="24"/>
        </w:rPr>
        <w:t>electrons</w:t>
      </w:r>
      <w:r w:rsidR="00E85BB4">
        <w:rPr>
          <w:rFonts w:ascii="Times New Roman" w:hAnsi="Times New Roman" w:cs="Times New Roman" w:hint="eastAsia"/>
          <w:sz w:val="24"/>
          <w:szCs w:val="24"/>
        </w:rPr>
        <w:t xml:space="preserve"> from the</w:t>
      </w:r>
      <w:r w:rsidR="005F0A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5BB4">
        <w:rPr>
          <w:rFonts w:ascii="Times New Roman" w:hAnsi="Times New Roman" w:cs="Times New Roman" w:hint="eastAsia"/>
          <w:sz w:val="24"/>
          <w:szCs w:val="24"/>
        </w:rPr>
        <w:t xml:space="preserve">Cu, </w:t>
      </w:r>
      <w:r w:rsidR="005F0A87">
        <w:rPr>
          <w:rFonts w:ascii="Times New Roman" w:hAnsi="Times New Roman" w:cs="Times New Roman" w:hint="eastAsia"/>
          <w:sz w:val="24"/>
          <w:szCs w:val="24"/>
        </w:rPr>
        <w:t>breaking bonds, and resulting in structural damage.</w:t>
      </w:r>
    </w:p>
    <w:p w:rsidR="005F0A87" w:rsidRDefault="005F0A87" w:rsidP="00741E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0A87" w:rsidRDefault="000B6705" w:rsidP="00741E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an der Waals bond form in polyethylene (covalently bonded C and H in the chain </w:t>
      </w:r>
      <w:r w:rsidR="00242106">
        <w:rPr>
          <w:rFonts w:ascii="Times New Roman" w:hAnsi="Times New Roman" w:cs="Times New Roman" w:hint="eastAsia"/>
          <w:sz w:val="24"/>
          <w:szCs w:val="24"/>
        </w:rPr>
        <w:t>configuration sown ab</w:t>
      </w:r>
      <w:r w:rsidR="00B81F8C">
        <w:rPr>
          <w:rFonts w:ascii="Times New Roman" w:hAnsi="Times New Roman" w:cs="Times New Roman" w:hint="eastAsia"/>
          <w:sz w:val="24"/>
          <w:szCs w:val="24"/>
        </w:rPr>
        <w:t xml:space="preserve">ove) by the </w:t>
      </w:r>
      <w:r w:rsidR="00B81F8C" w:rsidRPr="000462CA">
        <w:rPr>
          <w:rFonts w:ascii="Times New Roman" w:hAnsi="Times New Roman" w:cs="Times New Roman" w:hint="eastAsia"/>
          <w:b/>
          <w:sz w:val="24"/>
          <w:szCs w:val="24"/>
        </w:rPr>
        <w:t>dipolar</w:t>
      </w:r>
      <w:r w:rsidR="00B81F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81F8C" w:rsidRPr="000462CA">
        <w:rPr>
          <w:rFonts w:ascii="Times New Roman" w:hAnsi="Times New Roman" w:cs="Times New Roman" w:hint="eastAsia"/>
          <w:b/>
          <w:sz w:val="24"/>
          <w:szCs w:val="24"/>
        </w:rPr>
        <w:t>attraction</w:t>
      </w:r>
      <w:r w:rsidR="00B81F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7609">
        <w:rPr>
          <w:rFonts w:ascii="Times New Roman" w:hAnsi="Times New Roman" w:cs="Times New Roman"/>
          <w:sz w:val="24"/>
          <w:szCs w:val="24"/>
        </w:rPr>
        <w:t>between</w:t>
      </w:r>
      <w:r w:rsidR="00CF7609">
        <w:rPr>
          <w:rFonts w:ascii="Times New Roman" w:hAnsi="Times New Roman" w:cs="Times New Roman" w:hint="eastAsia"/>
          <w:sz w:val="24"/>
          <w:szCs w:val="24"/>
        </w:rPr>
        <w:t xml:space="preserve"> adjacent chains or coiled/folded segments of the same chain. </w:t>
      </w:r>
      <w:r w:rsidR="00CF7609">
        <w:rPr>
          <w:rFonts w:ascii="Times New Roman" w:hAnsi="Times New Roman" w:cs="Times New Roman"/>
          <w:sz w:val="24"/>
          <w:szCs w:val="24"/>
        </w:rPr>
        <w:t>T</w:t>
      </w:r>
      <w:r w:rsidR="00CF7609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CF7609" w:rsidRPr="009717F2">
        <w:rPr>
          <w:rFonts w:ascii="Times New Roman" w:hAnsi="Times New Roman" w:cs="Times New Roman" w:hint="eastAsia"/>
          <w:b/>
          <w:sz w:val="24"/>
          <w:szCs w:val="24"/>
        </w:rPr>
        <w:t>positively charged portions of the chain populated by hydrogen and negatively charged portions of an adjacent chain between the hydrogen at</w:t>
      </w:r>
      <w:r w:rsidR="002F6605" w:rsidRPr="009717F2">
        <w:rPr>
          <w:rFonts w:ascii="Times New Roman" w:hAnsi="Times New Roman" w:cs="Times New Roman" w:hint="eastAsia"/>
          <w:b/>
          <w:sz w:val="24"/>
          <w:szCs w:val="24"/>
        </w:rPr>
        <w:t>oms are attracted to one another</w:t>
      </w:r>
      <w:r w:rsidR="002F660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F6605">
        <w:rPr>
          <w:rFonts w:ascii="Times New Roman" w:hAnsi="Times New Roman" w:cs="Times New Roman"/>
          <w:sz w:val="24"/>
          <w:szCs w:val="24"/>
        </w:rPr>
        <w:t>T</w:t>
      </w:r>
      <w:r w:rsidR="002F6605">
        <w:rPr>
          <w:rFonts w:ascii="Times New Roman" w:hAnsi="Times New Roman" w:cs="Times New Roman" w:hint="eastAsia"/>
          <w:sz w:val="24"/>
          <w:szCs w:val="24"/>
        </w:rPr>
        <w:t xml:space="preserve">he function </w:t>
      </w:r>
      <w:r w:rsidR="006F416E">
        <w:rPr>
          <w:rFonts w:ascii="Times New Roman" w:hAnsi="Times New Roman" w:cs="Times New Roman" w:hint="eastAsia"/>
          <w:sz w:val="24"/>
          <w:szCs w:val="24"/>
        </w:rPr>
        <w:t xml:space="preserve">of such a bond is to give strength to the structure, enough to </w:t>
      </w:r>
      <w:r w:rsidR="00A56829">
        <w:rPr>
          <w:rFonts w:ascii="Times New Roman" w:hAnsi="Times New Roman" w:cs="Times New Roman" w:hint="eastAsia"/>
          <w:sz w:val="24"/>
          <w:szCs w:val="24"/>
        </w:rPr>
        <w:t>sustain a solid phase but not strong enough to withstand even a small temperature rise, which causes severe softening of the structure, and a relatively low meting temperature.</w:t>
      </w:r>
    </w:p>
    <w:p w:rsidR="006E40CE" w:rsidRDefault="006E40CE" w:rsidP="00741E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659B3" w:rsidRDefault="000659B3" w:rsidP="00741E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E40CE" w:rsidRPr="00EE24FC" w:rsidRDefault="00643F24" w:rsidP="00741E4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EE24FC">
        <w:rPr>
          <w:rFonts w:ascii="Times New Roman" w:hAnsi="Times New Roman" w:cs="Times New Roman" w:hint="eastAsia"/>
          <w:b/>
          <w:sz w:val="24"/>
          <w:szCs w:val="24"/>
        </w:rPr>
        <w:lastRenderedPageBreak/>
        <w:t>Facts about steel</w:t>
      </w:r>
    </w:p>
    <w:p w:rsidR="00643F24" w:rsidRDefault="00F73B45" w:rsidP="00433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rystalline as a consequence of metallic bonding</w:t>
      </w:r>
    </w:p>
    <w:p w:rsidR="00777429" w:rsidRDefault="00E823F9" w:rsidP="00433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lloy of Fe and C, but </w:t>
      </w:r>
      <w:r w:rsidR="00F8197B">
        <w:rPr>
          <w:rFonts w:ascii="Times New Roman" w:hAnsi="Times New Roman" w:cs="Times New Roman" w:hint="eastAsia"/>
          <w:sz w:val="24"/>
          <w:szCs w:val="24"/>
        </w:rPr>
        <w:t xml:space="preserve">iron </w:t>
      </w:r>
      <w:r w:rsidR="00F8197B">
        <w:rPr>
          <w:rFonts w:ascii="Times New Roman" w:hAnsi="Times New Roman" w:cs="Times New Roman"/>
          <w:sz w:val="24"/>
          <w:szCs w:val="24"/>
        </w:rPr>
        <w:t>doesn’t</w:t>
      </w:r>
      <w:r w:rsidR="00F8197B">
        <w:rPr>
          <w:rFonts w:ascii="Times New Roman" w:hAnsi="Times New Roman" w:cs="Times New Roman" w:hint="eastAsia"/>
          <w:sz w:val="24"/>
          <w:szCs w:val="24"/>
        </w:rPr>
        <w:t xml:space="preserve"> form molecules with C</w:t>
      </w:r>
      <w:r w:rsidR="0083307A">
        <w:rPr>
          <w:rFonts w:ascii="Times New Roman" w:hAnsi="Times New Roman" w:cs="Times New Roman" w:hint="eastAsia"/>
          <w:sz w:val="24"/>
          <w:szCs w:val="24"/>
        </w:rPr>
        <w:t>, no secondary bonding, only primary bonding</w:t>
      </w:r>
    </w:p>
    <w:p w:rsidR="0083307A" w:rsidRDefault="00DE27A4" w:rsidP="00433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Bravais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lattice with Fe atoms on lattice</w:t>
      </w:r>
      <w:r w:rsidR="004329E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sites and C atoms located inters</w:t>
      </w:r>
      <w:r w:rsidR="00DD01C5">
        <w:rPr>
          <w:rFonts w:ascii="Times New Roman" w:hAnsi="Times New Roman" w:cs="Times New Roman" w:hint="eastAsia"/>
          <w:sz w:val="24"/>
          <w:szCs w:val="24"/>
        </w:rPr>
        <w:t xml:space="preserve">titially </w:t>
      </w:r>
      <w:r w:rsidR="00333EA5">
        <w:rPr>
          <w:rFonts w:ascii="Times New Roman" w:hAnsi="Times New Roman" w:cs="Times New Roman" w:hint="eastAsia"/>
          <w:sz w:val="24"/>
          <w:szCs w:val="24"/>
        </w:rPr>
        <w:t>between lattice sites</w:t>
      </w:r>
    </w:p>
    <w:p w:rsidR="00333EA5" w:rsidRDefault="00AF7FFE" w:rsidP="00433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Cementi</w:t>
      </w:r>
      <w:r w:rsidR="00D7406B">
        <w:rPr>
          <w:rFonts w:ascii="Times New Roman" w:hAnsi="Times New Roman" w:cs="Times New Roman" w:hint="eastAsia"/>
          <w:sz w:val="24"/>
          <w:szCs w:val="24"/>
        </w:rPr>
        <w:t>te is not a molecule, but one of the solid phases found in steel</w:t>
      </w:r>
    </w:p>
    <w:p w:rsidR="00D7406B" w:rsidRDefault="00474EF7" w:rsidP="00433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constituent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3F">
        <w:rPr>
          <w:rFonts w:ascii="Times New Roman" w:hAnsi="Times New Roman" w:cs="Times New Roman" w:hint="eastAsia"/>
          <w:sz w:val="24"/>
          <w:szCs w:val="24"/>
        </w:rPr>
        <w:t>phases of steel are products of primary bonds, sometimes purely metallic and sometimes mixed metallic and covalent character.</w:t>
      </w:r>
    </w:p>
    <w:p w:rsidR="0087043F" w:rsidRDefault="004A2F59" w:rsidP="00433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982323">
        <w:rPr>
          <w:rFonts w:ascii="Times New Roman" w:hAnsi="Times New Roman" w:cs="Times New Roman"/>
          <w:sz w:val="24"/>
          <w:szCs w:val="24"/>
        </w:rPr>
        <w:t>hardness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malleability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of steel </w:t>
      </w:r>
      <w:r w:rsidR="00982323">
        <w:rPr>
          <w:rFonts w:ascii="Times New Roman" w:hAnsi="Times New Roman" w:cs="Times New Roman"/>
          <w:sz w:val="24"/>
          <w:szCs w:val="24"/>
        </w:rPr>
        <w:t>depends</w:t>
      </w:r>
      <w:r>
        <w:rPr>
          <w:rFonts w:ascii="Times New Roman" w:hAnsi="Times New Roman" w:cs="Times New Roman" w:hint="eastAsia"/>
          <w:sz w:val="24"/>
          <w:szCs w:val="24"/>
        </w:rPr>
        <w:t xml:space="preserve"> not only on the </w:t>
      </w:r>
      <w:r w:rsidR="003E5F44">
        <w:rPr>
          <w:rFonts w:ascii="Times New Roman" w:hAnsi="Times New Roman" w:cs="Times New Roman" w:hint="eastAsia"/>
          <w:sz w:val="24"/>
          <w:szCs w:val="24"/>
        </w:rPr>
        <w:t xml:space="preserve">carbon content, but also </w:t>
      </w:r>
      <w:r w:rsidR="00B47141">
        <w:rPr>
          <w:rFonts w:ascii="Times New Roman" w:hAnsi="Times New Roman" w:cs="Times New Roman" w:hint="eastAsia"/>
          <w:sz w:val="24"/>
          <w:szCs w:val="24"/>
        </w:rPr>
        <w:t xml:space="preserve">prior </w:t>
      </w:r>
      <w:r w:rsidR="00982323">
        <w:rPr>
          <w:rFonts w:ascii="Times New Roman" w:hAnsi="Times New Roman" w:cs="Times New Roman"/>
          <w:sz w:val="24"/>
          <w:szCs w:val="24"/>
        </w:rPr>
        <w:t>austenite</w:t>
      </w:r>
      <w:r w:rsidR="00B47141">
        <w:rPr>
          <w:rFonts w:ascii="Times New Roman" w:hAnsi="Times New Roman" w:cs="Times New Roman" w:hint="eastAsia"/>
          <w:sz w:val="24"/>
          <w:szCs w:val="24"/>
        </w:rPr>
        <w:t xml:space="preserve"> grain size, </w:t>
      </w:r>
      <w:r w:rsidR="00AF5D89">
        <w:rPr>
          <w:rFonts w:ascii="Times New Roman" w:hAnsi="Times New Roman" w:cs="Times New Roman" w:hint="eastAsia"/>
          <w:sz w:val="24"/>
          <w:szCs w:val="24"/>
        </w:rPr>
        <w:t xml:space="preserve">amount and distribution of </w:t>
      </w:r>
      <w:proofErr w:type="spellStart"/>
      <w:r w:rsidR="00982323">
        <w:rPr>
          <w:rFonts w:ascii="Times New Roman" w:hAnsi="Times New Roman" w:cs="Times New Roman"/>
          <w:sz w:val="24"/>
          <w:szCs w:val="24"/>
        </w:rPr>
        <w:t>microconstituent</w:t>
      </w:r>
      <w:proofErr w:type="spellEnd"/>
      <w:r w:rsidR="00AF5D89">
        <w:rPr>
          <w:rFonts w:ascii="Times New Roman" w:hAnsi="Times New Roman" w:cs="Times New Roman" w:hint="eastAsia"/>
          <w:sz w:val="24"/>
          <w:szCs w:val="24"/>
        </w:rPr>
        <w:t xml:space="preserve"> phases, </w:t>
      </w:r>
      <w:r w:rsidR="00982323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982323">
        <w:rPr>
          <w:rFonts w:ascii="Times New Roman" w:hAnsi="Times New Roman" w:cs="Times New Roman"/>
          <w:sz w:val="24"/>
          <w:szCs w:val="24"/>
        </w:rPr>
        <w:t>dislocation</w:t>
      </w:r>
      <w:r w:rsidR="00982323">
        <w:rPr>
          <w:rFonts w:ascii="Times New Roman" w:hAnsi="Times New Roman" w:cs="Times New Roman" w:hint="eastAsia"/>
          <w:sz w:val="24"/>
          <w:szCs w:val="24"/>
        </w:rPr>
        <w:t xml:space="preserve"> content.</w:t>
      </w:r>
    </w:p>
    <w:p w:rsidR="00E7524A" w:rsidRDefault="00E7524A" w:rsidP="008377A7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83248">
        <w:rPr>
          <w:rFonts w:ascii="Times New Roman" w:hAnsi="Times New Roman" w:cs="Times New Roman"/>
          <w:b/>
          <w:sz w:val="24"/>
          <w:szCs w:val="24"/>
        </w:rPr>
        <w:t>L</w:t>
      </w:r>
      <w:r w:rsidRPr="00883248">
        <w:rPr>
          <w:rFonts w:ascii="Times New Roman" w:hAnsi="Times New Roman" w:cs="Times New Roman" w:hint="eastAsia"/>
          <w:b/>
          <w:sz w:val="24"/>
          <w:szCs w:val="24"/>
        </w:rPr>
        <w:t>attice</w:t>
      </w:r>
      <w:r>
        <w:rPr>
          <w:rFonts w:ascii="Times New Roman" w:hAnsi="Times New Roman" w:cs="Times New Roman" w:hint="eastAsia"/>
          <w:sz w:val="24"/>
          <w:szCs w:val="24"/>
        </w:rPr>
        <w:t xml:space="preserve">- an array of points in space (a </w:t>
      </w:r>
      <w:r>
        <w:rPr>
          <w:rFonts w:ascii="Times New Roman" w:hAnsi="Times New Roman" w:cs="Times New Roman"/>
          <w:sz w:val="24"/>
          <w:szCs w:val="24"/>
        </w:rPr>
        <w:t>mathematical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2D85">
        <w:rPr>
          <w:rFonts w:ascii="Times New Roman" w:hAnsi="Times New Roman" w:cs="Times New Roman" w:hint="eastAsia"/>
          <w:sz w:val="24"/>
          <w:szCs w:val="24"/>
        </w:rPr>
        <w:t>construction) with identical environment</w:t>
      </w:r>
    </w:p>
    <w:p w:rsidR="00E22D85" w:rsidRDefault="00070570" w:rsidP="008377A7">
      <w:pPr>
        <w:jc w:val="left"/>
        <w:rPr>
          <w:rFonts w:ascii="Times New Roman" w:hAnsi="Times New Roman" w:cs="Times New Roman"/>
          <w:sz w:val="24"/>
          <w:szCs w:val="24"/>
        </w:rPr>
      </w:pPr>
      <w:r w:rsidRPr="00883248">
        <w:rPr>
          <w:rFonts w:ascii="Times New Roman" w:hAnsi="Times New Roman" w:cs="Times New Roman"/>
          <w:b/>
          <w:sz w:val="24"/>
          <w:szCs w:val="24"/>
        </w:rPr>
        <w:t>Motif</w:t>
      </w:r>
      <w:r>
        <w:rPr>
          <w:rFonts w:ascii="Times New Roman" w:hAnsi="Times New Roman" w:cs="Times New Roman"/>
          <w:sz w:val="24"/>
          <w:szCs w:val="24"/>
        </w:rPr>
        <w:t>- assignment of atoms or ions to each and every lattice point in exactly the same way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284"/>
        <w:gridCol w:w="1284"/>
        <w:gridCol w:w="1284"/>
        <w:gridCol w:w="1299"/>
      </w:tblGrid>
      <w:tr w:rsidR="0029502A" w:rsidRPr="0029502A" w:rsidTr="0029502A">
        <w:trPr>
          <w:tblCellSpacing w:w="15" w:type="dxa"/>
        </w:trPr>
        <w:tc>
          <w:tcPr>
            <w:tcW w:w="2163" w:type="dxa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The 7 lattice systems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The 14 </w:t>
            </w:r>
            <w:proofErr w:type="spellStart"/>
            <w:r w:rsidRPr="002950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Bravais</w:t>
            </w:r>
            <w:proofErr w:type="spellEnd"/>
            <w:r w:rsidRPr="002950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 lattices</w:t>
            </w: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20" w:tooltip="Triclinic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Triclinic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11F300D8" wp14:editId="327421AE">
                  <wp:extent cx="764540" cy="914400"/>
                  <wp:effectExtent l="0" t="0" r="0" b="0"/>
                  <wp:docPr id="21" name="Picture 21" descr="Triclinic">
                    <a:hlinkClick xmlns:a="http://schemas.openxmlformats.org/drawingml/2006/main" r:id="rId21" tooltip="&quot;Triclini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riclinic">
                            <a:hlinkClick r:id="rId21" tooltip="&quot;Triclini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23" w:tooltip="Monoclinic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Monoclinic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B99D756" wp14:editId="07E6E4AC">
                  <wp:extent cx="764540" cy="1188720"/>
                  <wp:effectExtent l="0" t="0" r="0" b="0"/>
                  <wp:docPr id="20" name="Picture 20" descr="Monoclinic, simple">
                    <a:hlinkClick xmlns:a="http://schemas.openxmlformats.org/drawingml/2006/main" r:id="rId24" tooltip="&quot;Monoclinic, sim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onoclinic, simple">
                            <a:hlinkClick r:id="rId24" tooltip="&quot;Monoclinic, sim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FDF59A6" wp14:editId="767F13DC">
                  <wp:extent cx="764540" cy="1188720"/>
                  <wp:effectExtent l="0" t="0" r="0" b="0"/>
                  <wp:docPr id="19" name="Picture 19" descr="Monoclinic, centred">
                    <a:hlinkClick xmlns:a="http://schemas.openxmlformats.org/drawingml/2006/main" r:id="rId26" tooltip="&quot;Monoclinic, 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noclinic, centred">
                            <a:hlinkClick r:id="rId26" tooltip="&quot;Monoclinic, 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28" w:tooltip="Orthorhombic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Orthorhombic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</w:t>
            </w: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C31A6B7" wp14:editId="67D56C3B">
                  <wp:extent cx="764540" cy="1105535"/>
                  <wp:effectExtent l="0" t="0" r="0" b="0"/>
                  <wp:docPr id="18" name="Picture 18" descr="Orthohombic, simple">
                    <a:hlinkClick xmlns:a="http://schemas.openxmlformats.org/drawingml/2006/main" r:id="rId29" tooltip="&quot;Orthohombic, sim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rthohombic, simple">
                            <a:hlinkClick r:id="rId29" tooltip="&quot;Orthohombic, sim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1A604A8" wp14:editId="590D3FC0">
                  <wp:extent cx="764540" cy="1105535"/>
                  <wp:effectExtent l="0" t="0" r="0" b="0"/>
                  <wp:docPr id="17" name="Picture 17" descr="Orthohombic, base-centred">
                    <a:hlinkClick xmlns:a="http://schemas.openxmlformats.org/drawingml/2006/main" r:id="rId31" tooltip="&quot;Orthohombic, base-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rthohombic, base-centred">
                            <a:hlinkClick r:id="rId31" tooltip="&quot;Orthohombic, base-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C5394B8" wp14:editId="5D7D58B1">
                  <wp:extent cx="764540" cy="1105535"/>
                  <wp:effectExtent l="0" t="0" r="0" b="0"/>
                  <wp:docPr id="16" name="Picture 16" descr="Orthohombic, body-centred">
                    <a:hlinkClick xmlns:a="http://schemas.openxmlformats.org/drawingml/2006/main" r:id="rId33" tooltip="&quot;Orthohombic, body-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rthohombic, body-centred">
                            <a:hlinkClick r:id="rId33" tooltip="&quot;Orthohombic, body-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CC07643" wp14:editId="6E85BAC2">
                  <wp:extent cx="764540" cy="1105535"/>
                  <wp:effectExtent l="0" t="0" r="0" b="0"/>
                  <wp:docPr id="15" name="Picture 15" descr="Orthohombic, face-centred">
                    <a:hlinkClick xmlns:a="http://schemas.openxmlformats.org/drawingml/2006/main" r:id="rId35" tooltip="&quot;Orthohombic, face-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thohombic, face-centred">
                            <a:hlinkClick r:id="rId35" tooltip="&quot;Orthohombic, face-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37" w:tooltip="Tetragonal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Tetragonal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D8D1B19" wp14:editId="79553D35">
                  <wp:extent cx="764540" cy="1263650"/>
                  <wp:effectExtent l="0" t="0" r="0" b="0"/>
                  <wp:docPr id="14" name="Picture 14" descr="Tetragonal, simple">
                    <a:hlinkClick xmlns:a="http://schemas.openxmlformats.org/drawingml/2006/main" r:id="rId38" tooltip="&quot;Tetragonal, sim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tragonal, simple">
                            <a:hlinkClick r:id="rId38" tooltip="&quot;Tetragonal, sim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561A241F" wp14:editId="43E89B7E">
                  <wp:extent cx="764540" cy="1263650"/>
                  <wp:effectExtent l="0" t="0" r="0" b="0"/>
                  <wp:docPr id="13" name="Picture 13" descr="Tetragonal, body-centred">
                    <a:hlinkClick xmlns:a="http://schemas.openxmlformats.org/drawingml/2006/main" r:id="rId40" tooltip="&quot;Tetragonal, body-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etragonal, body-centred">
                            <a:hlinkClick r:id="rId40" tooltip="&quot;Tetragonal, body-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42" w:tooltip="Rhombohedral lattice system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Rhombohedral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7681BCE" wp14:editId="3FFF4FEE">
                  <wp:extent cx="764540" cy="914400"/>
                  <wp:effectExtent l="0" t="0" r="0" b="0"/>
                  <wp:docPr id="12" name="Picture 12" descr="Rhombohedral">
                    <a:hlinkClick xmlns:a="http://schemas.openxmlformats.org/drawingml/2006/main" r:id="rId43" tooltip="&quot;Rhombohedr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hombohedral">
                            <a:hlinkClick r:id="rId43" tooltip="&quot;Rhombohedr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45" w:tooltip="Hexagonal lattice system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Hexagonal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56F89259" wp14:editId="19135573">
                  <wp:extent cx="764540" cy="1022350"/>
                  <wp:effectExtent l="0" t="0" r="0" b="6350"/>
                  <wp:docPr id="10" name="Picture 10" descr="Hexagonal">
                    <a:hlinkClick xmlns:a="http://schemas.openxmlformats.org/drawingml/2006/main" r:id="rId46" tooltip="&quot;Hexagon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exagonal">
                            <a:hlinkClick r:id="rId46" tooltip="&quot;Hexagon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 w:val="restart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48" w:tooltip="Cubic (crystal system)" w:history="1">
              <w:r w:rsidRPr="0029502A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Cubic</w:t>
              </w:r>
            </w:hyperlink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 (</w:t>
            </w:r>
            <w:proofErr w:type="spellStart"/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pcc</w:t>
            </w:r>
            <w:proofErr w:type="spellEnd"/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 (bcc)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 (</w:t>
            </w:r>
            <w:proofErr w:type="spellStart"/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fcc</w:t>
            </w:r>
            <w:proofErr w:type="spellEnd"/>
            <w:r w:rsidRPr="0029502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9502A" w:rsidRPr="0029502A" w:rsidTr="0029502A">
        <w:trPr>
          <w:tblCellSpacing w:w="15" w:type="dxa"/>
        </w:trPr>
        <w:tc>
          <w:tcPr>
            <w:tcW w:w="2163" w:type="dxa"/>
            <w:vMerge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6FA7FCA" wp14:editId="3305678A">
                  <wp:extent cx="764540" cy="889635"/>
                  <wp:effectExtent l="0" t="0" r="0" b="5715"/>
                  <wp:docPr id="7" name="Picture 7" descr="Cubic, simple">
                    <a:hlinkClick xmlns:a="http://schemas.openxmlformats.org/drawingml/2006/main" r:id="rId49" tooltip="&quot;Cubic, sim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ubic, simple">
                            <a:hlinkClick r:id="rId49" tooltip="&quot;Cubic, sim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7161D5F9" wp14:editId="515A9E2D">
                  <wp:extent cx="764540" cy="889635"/>
                  <wp:effectExtent l="0" t="0" r="0" b="5715"/>
                  <wp:docPr id="6" name="Picture 6" descr="Cubic, body-centred">
                    <a:hlinkClick xmlns:a="http://schemas.openxmlformats.org/drawingml/2006/main" r:id="rId51" tooltip="&quot;Cubic, body-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ubic, body-centred">
                            <a:hlinkClick r:id="rId51" tooltip="&quot;Cubic, body-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9502A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1C7313C5" wp14:editId="05CA23DE">
                  <wp:extent cx="764540" cy="889635"/>
                  <wp:effectExtent l="0" t="0" r="0" b="5715"/>
                  <wp:docPr id="2" name="Picture 2" descr="Cubic, face-centred">
                    <a:hlinkClick xmlns:a="http://schemas.openxmlformats.org/drawingml/2006/main" r:id="rId53" tooltip="&quot;Cubic, face-centr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ubic, face-centred">
                            <a:hlinkClick r:id="rId53" tooltip="&quot;Cubic, face-centr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502A" w:rsidRPr="0029502A" w:rsidRDefault="0029502A" w:rsidP="002950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070570" w:rsidRPr="008377A7" w:rsidRDefault="00070570" w:rsidP="008377A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070570" w:rsidRPr="008377A7" w:rsidSect="00B6111F">
      <w:headerReference w:type="default" r:id="rId55"/>
      <w:pgSz w:w="11906" w:h="16838"/>
      <w:pgMar w:top="709" w:right="566" w:bottom="426" w:left="56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6B" w:rsidRDefault="00CE326B" w:rsidP="00FA5AD0">
      <w:r>
        <w:separator/>
      </w:r>
    </w:p>
  </w:endnote>
  <w:endnote w:type="continuationSeparator" w:id="0">
    <w:p w:rsidR="00CE326B" w:rsidRDefault="00CE326B" w:rsidP="00FA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6B" w:rsidRDefault="00CE326B" w:rsidP="00FA5AD0">
      <w:r>
        <w:separator/>
      </w:r>
    </w:p>
  </w:footnote>
  <w:footnote w:type="continuationSeparator" w:id="0">
    <w:p w:rsidR="00CE326B" w:rsidRDefault="00CE326B" w:rsidP="00FA5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D0" w:rsidRPr="000E7BFF" w:rsidRDefault="00F5704B" w:rsidP="00F5704B">
    <w:pPr>
      <w:pStyle w:val="Header"/>
      <w:wordWrap w:val="0"/>
      <w:jc w:val="right"/>
      <w:rPr>
        <w:rFonts w:ascii="Times New Roman" w:hAnsi="Times New Roman" w:cs="Times New Roman"/>
      </w:rPr>
    </w:pPr>
    <w:r w:rsidRPr="000E7BFF">
      <w:rPr>
        <w:rFonts w:ascii="Times New Roman" w:hAnsi="Times New Roman" w:cs="Times New Roman"/>
      </w:rPr>
      <w:t>E45 first midterm review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5B9E"/>
    <w:multiLevelType w:val="hybridMultilevel"/>
    <w:tmpl w:val="F5DA3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4A"/>
    <w:rsid w:val="00006CC3"/>
    <w:rsid w:val="0000714A"/>
    <w:rsid w:val="00024203"/>
    <w:rsid w:val="0003448B"/>
    <w:rsid w:val="00034C0D"/>
    <w:rsid w:val="000462CA"/>
    <w:rsid w:val="000503B8"/>
    <w:rsid w:val="0005246A"/>
    <w:rsid w:val="00056C3B"/>
    <w:rsid w:val="0005701A"/>
    <w:rsid w:val="0006016D"/>
    <w:rsid w:val="000659B3"/>
    <w:rsid w:val="00066EBD"/>
    <w:rsid w:val="00067FC6"/>
    <w:rsid w:val="00070570"/>
    <w:rsid w:val="0008628F"/>
    <w:rsid w:val="00090061"/>
    <w:rsid w:val="00090C6E"/>
    <w:rsid w:val="00093D51"/>
    <w:rsid w:val="000A4F2E"/>
    <w:rsid w:val="000A7BA5"/>
    <w:rsid w:val="000B21FC"/>
    <w:rsid w:val="000B5DA2"/>
    <w:rsid w:val="000B6705"/>
    <w:rsid w:val="000B7218"/>
    <w:rsid w:val="000C11B1"/>
    <w:rsid w:val="000C5CE5"/>
    <w:rsid w:val="000D1996"/>
    <w:rsid w:val="000D59E6"/>
    <w:rsid w:val="000E7BFF"/>
    <w:rsid w:val="000F3E4B"/>
    <w:rsid w:val="000F7C04"/>
    <w:rsid w:val="00102D48"/>
    <w:rsid w:val="001036C0"/>
    <w:rsid w:val="00105D3F"/>
    <w:rsid w:val="00114479"/>
    <w:rsid w:val="00115B61"/>
    <w:rsid w:val="00121D28"/>
    <w:rsid w:val="001357F4"/>
    <w:rsid w:val="001425D5"/>
    <w:rsid w:val="00150A18"/>
    <w:rsid w:val="00197B97"/>
    <w:rsid w:val="001A6D82"/>
    <w:rsid w:val="001B124D"/>
    <w:rsid w:val="001B5920"/>
    <w:rsid w:val="001D0F9A"/>
    <w:rsid w:val="001E652E"/>
    <w:rsid w:val="0020122D"/>
    <w:rsid w:val="002100C6"/>
    <w:rsid w:val="00240FCF"/>
    <w:rsid w:val="00242106"/>
    <w:rsid w:val="00265E01"/>
    <w:rsid w:val="00266FCA"/>
    <w:rsid w:val="002763A6"/>
    <w:rsid w:val="0029159E"/>
    <w:rsid w:val="0029502A"/>
    <w:rsid w:val="002A3573"/>
    <w:rsid w:val="002A7DB7"/>
    <w:rsid w:val="002C10EE"/>
    <w:rsid w:val="002D7668"/>
    <w:rsid w:val="002E2DA4"/>
    <w:rsid w:val="002E584D"/>
    <w:rsid w:val="002F13E3"/>
    <w:rsid w:val="002F6605"/>
    <w:rsid w:val="00306CC4"/>
    <w:rsid w:val="00314234"/>
    <w:rsid w:val="00316EF4"/>
    <w:rsid w:val="003247AA"/>
    <w:rsid w:val="0033153E"/>
    <w:rsid w:val="00331FD7"/>
    <w:rsid w:val="0033241A"/>
    <w:rsid w:val="00333EA5"/>
    <w:rsid w:val="00347491"/>
    <w:rsid w:val="00351E06"/>
    <w:rsid w:val="0036471A"/>
    <w:rsid w:val="00371C6C"/>
    <w:rsid w:val="003729E8"/>
    <w:rsid w:val="00377502"/>
    <w:rsid w:val="00383608"/>
    <w:rsid w:val="003929BC"/>
    <w:rsid w:val="003955E8"/>
    <w:rsid w:val="00395FBD"/>
    <w:rsid w:val="003A682D"/>
    <w:rsid w:val="003B1E61"/>
    <w:rsid w:val="003B6BF5"/>
    <w:rsid w:val="003D1943"/>
    <w:rsid w:val="003D252A"/>
    <w:rsid w:val="003D37B0"/>
    <w:rsid w:val="003D41AF"/>
    <w:rsid w:val="003E22AA"/>
    <w:rsid w:val="003E3C71"/>
    <w:rsid w:val="003E4C73"/>
    <w:rsid w:val="003E5F44"/>
    <w:rsid w:val="003E6488"/>
    <w:rsid w:val="003F15EC"/>
    <w:rsid w:val="003F2618"/>
    <w:rsid w:val="003F6E30"/>
    <w:rsid w:val="00401B35"/>
    <w:rsid w:val="004044E8"/>
    <w:rsid w:val="0042565B"/>
    <w:rsid w:val="004259D3"/>
    <w:rsid w:val="004329EA"/>
    <w:rsid w:val="004339B7"/>
    <w:rsid w:val="00435B34"/>
    <w:rsid w:val="00460F79"/>
    <w:rsid w:val="00464B3A"/>
    <w:rsid w:val="00467D56"/>
    <w:rsid w:val="00467F6D"/>
    <w:rsid w:val="00473E13"/>
    <w:rsid w:val="00474974"/>
    <w:rsid w:val="00474EF7"/>
    <w:rsid w:val="004A2F59"/>
    <w:rsid w:val="004A7A0B"/>
    <w:rsid w:val="004B2304"/>
    <w:rsid w:val="004B2476"/>
    <w:rsid w:val="004B3A2D"/>
    <w:rsid w:val="004D41CB"/>
    <w:rsid w:val="004D6D5F"/>
    <w:rsid w:val="004D6DF5"/>
    <w:rsid w:val="004E1EC0"/>
    <w:rsid w:val="004F0227"/>
    <w:rsid w:val="004F050D"/>
    <w:rsid w:val="004F2894"/>
    <w:rsid w:val="0050140C"/>
    <w:rsid w:val="005035F4"/>
    <w:rsid w:val="00504459"/>
    <w:rsid w:val="00506FBB"/>
    <w:rsid w:val="00512D2F"/>
    <w:rsid w:val="0051381D"/>
    <w:rsid w:val="005142E5"/>
    <w:rsid w:val="005169E6"/>
    <w:rsid w:val="00516A12"/>
    <w:rsid w:val="005178DC"/>
    <w:rsid w:val="00527130"/>
    <w:rsid w:val="00531441"/>
    <w:rsid w:val="005375E6"/>
    <w:rsid w:val="00537CDA"/>
    <w:rsid w:val="0054389A"/>
    <w:rsid w:val="00544199"/>
    <w:rsid w:val="0055106F"/>
    <w:rsid w:val="00555634"/>
    <w:rsid w:val="00560C72"/>
    <w:rsid w:val="0056450F"/>
    <w:rsid w:val="0056554F"/>
    <w:rsid w:val="005746FF"/>
    <w:rsid w:val="00581DA2"/>
    <w:rsid w:val="0058626B"/>
    <w:rsid w:val="00595CE0"/>
    <w:rsid w:val="005968CF"/>
    <w:rsid w:val="005A0994"/>
    <w:rsid w:val="005A1EAF"/>
    <w:rsid w:val="005A54ED"/>
    <w:rsid w:val="005A71A5"/>
    <w:rsid w:val="005B2FF8"/>
    <w:rsid w:val="005C73E7"/>
    <w:rsid w:val="005F0A87"/>
    <w:rsid w:val="005F24BB"/>
    <w:rsid w:val="005F5865"/>
    <w:rsid w:val="00614118"/>
    <w:rsid w:val="0061601C"/>
    <w:rsid w:val="00625266"/>
    <w:rsid w:val="006301D2"/>
    <w:rsid w:val="00641818"/>
    <w:rsid w:val="00643F24"/>
    <w:rsid w:val="00650E04"/>
    <w:rsid w:val="0065383E"/>
    <w:rsid w:val="00663E5B"/>
    <w:rsid w:val="006654B0"/>
    <w:rsid w:val="00667F93"/>
    <w:rsid w:val="00670F80"/>
    <w:rsid w:val="0067710D"/>
    <w:rsid w:val="0068087C"/>
    <w:rsid w:val="00690A19"/>
    <w:rsid w:val="006947A7"/>
    <w:rsid w:val="006A0A0F"/>
    <w:rsid w:val="006A3C8B"/>
    <w:rsid w:val="006B67B8"/>
    <w:rsid w:val="006B7A75"/>
    <w:rsid w:val="006C1D47"/>
    <w:rsid w:val="006D647B"/>
    <w:rsid w:val="006E40CE"/>
    <w:rsid w:val="006E7474"/>
    <w:rsid w:val="006F416E"/>
    <w:rsid w:val="006F7C50"/>
    <w:rsid w:val="0071368B"/>
    <w:rsid w:val="0072104E"/>
    <w:rsid w:val="007279ED"/>
    <w:rsid w:val="00741E42"/>
    <w:rsid w:val="00751009"/>
    <w:rsid w:val="00765098"/>
    <w:rsid w:val="00765563"/>
    <w:rsid w:val="00777429"/>
    <w:rsid w:val="00784C67"/>
    <w:rsid w:val="00786869"/>
    <w:rsid w:val="007B0A9D"/>
    <w:rsid w:val="007B30AE"/>
    <w:rsid w:val="007B372C"/>
    <w:rsid w:val="007B5BBC"/>
    <w:rsid w:val="007C5501"/>
    <w:rsid w:val="007C6D17"/>
    <w:rsid w:val="007F16A1"/>
    <w:rsid w:val="007F1757"/>
    <w:rsid w:val="00800AC5"/>
    <w:rsid w:val="0082323F"/>
    <w:rsid w:val="00825806"/>
    <w:rsid w:val="00826B6E"/>
    <w:rsid w:val="00831D79"/>
    <w:rsid w:val="0083307A"/>
    <w:rsid w:val="008377A7"/>
    <w:rsid w:val="00840404"/>
    <w:rsid w:val="00843E5F"/>
    <w:rsid w:val="00844307"/>
    <w:rsid w:val="0084532F"/>
    <w:rsid w:val="00855B19"/>
    <w:rsid w:val="00857575"/>
    <w:rsid w:val="0087043F"/>
    <w:rsid w:val="00883248"/>
    <w:rsid w:val="00894A30"/>
    <w:rsid w:val="0089613A"/>
    <w:rsid w:val="008A7816"/>
    <w:rsid w:val="008C7C67"/>
    <w:rsid w:val="008D001B"/>
    <w:rsid w:val="008E327D"/>
    <w:rsid w:val="008F61B5"/>
    <w:rsid w:val="009113E6"/>
    <w:rsid w:val="009116C5"/>
    <w:rsid w:val="00920765"/>
    <w:rsid w:val="00936AE0"/>
    <w:rsid w:val="00941C34"/>
    <w:rsid w:val="00954262"/>
    <w:rsid w:val="00962F58"/>
    <w:rsid w:val="00963F51"/>
    <w:rsid w:val="009717F2"/>
    <w:rsid w:val="0097269B"/>
    <w:rsid w:val="00973928"/>
    <w:rsid w:val="009768DF"/>
    <w:rsid w:val="00982323"/>
    <w:rsid w:val="00984117"/>
    <w:rsid w:val="00984A8A"/>
    <w:rsid w:val="00986FB4"/>
    <w:rsid w:val="00996C0B"/>
    <w:rsid w:val="009976A6"/>
    <w:rsid w:val="009A3107"/>
    <w:rsid w:val="009A4A9B"/>
    <w:rsid w:val="009A4F47"/>
    <w:rsid w:val="009A7631"/>
    <w:rsid w:val="009B1F33"/>
    <w:rsid w:val="009B4456"/>
    <w:rsid w:val="009C6982"/>
    <w:rsid w:val="009D376A"/>
    <w:rsid w:val="009E2614"/>
    <w:rsid w:val="009F4E89"/>
    <w:rsid w:val="00A002CC"/>
    <w:rsid w:val="00A0353C"/>
    <w:rsid w:val="00A07DC0"/>
    <w:rsid w:val="00A11C61"/>
    <w:rsid w:val="00A15CDC"/>
    <w:rsid w:val="00A515C3"/>
    <w:rsid w:val="00A55FBB"/>
    <w:rsid w:val="00A56829"/>
    <w:rsid w:val="00A568B9"/>
    <w:rsid w:val="00A57DB5"/>
    <w:rsid w:val="00A650D0"/>
    <w:rsid w:val="00A7784A"/>
    <w:rsid w:val="00A96C64"/>
    <w:rsid w:val="00AA12C3"/>
    <w:rsid w:val="00AA1E2F"/>
    <w:rsid w:val="00AA2C13"/>
    <w:rsid w:val="00AA2EB6"/>
    <w:rsid w:val="00AA4000"/>
    <w:rsid w:val="00AA5B48"/>
    <w:rsid w:val="00AB7034"/>
    <w:rsid w:val="00AD1E94"/>
    <w:rsid w:val="00AD28DE"/>
    <w:rsid w:val="00AD3862"/>
    <w:rsid w:val="00AE30AE"/>
    <w:rsid w:val="00AE44E7"/>
    <w:rsid w:val="00AF5D89"/>
    <w:rsid w:val="00AF7FFE"/>
    <w:rsid w:val="00B00C97"/>
    <w:rsid w:val="00B02631"/>
    <w:rsid w:val="00B07FC5"/>
    <w:rsid w:val="00B1227B"/>
    <w:rsid w:val="00B17A62"/>
    <w:rsid w:val="00B23856"/>
    <w:rsid w:val="00B24EB0"/>
    <w:rsid w:val="00B47141"/>
    <w:rsid w:val="00B55D1A"/>
    <w:rsid w:val="00B6111F"/>
    <w:rsid w:val="00B62B1D"/>
    <w:rsid w:val="00B81F8C"/>
    <w:rsid w:val="00B94A9A"/>
    <w:rsid w:val="00BA4E33"/>
    <w:rsid w:val="00BA70D4"/>
    <w:rsid w:val="00BA747D"/>
    <w:rsid w:val="00BA7578"/>
    <w:rsid w:val="00BB5169"/>
    <w:rsid w:val="00BC3614"/>
    <w:rsid w:val="00BC50F8"/>
    <w:rsid w:val="00BD1F00"/>
    <w:rsid w:val="00BD31DB"/>
    <w:rsid w:val="00BE20DA"/>
    <w:rsid w:val="00BF62C9"/>
    <w:rsid w:val="00C03D64"/>
    <w:rsid w:val="00C1500D"/>
    <w:rsid w:val="00C160F0"/>
    <w:rsid w:val="00C16929"/>
    <w:rsid w:val="00C2157B"/>
    <w:rsid w:val="00C412B7"/>
    <w:rsid w:val="00C424CB"/>
    <w:rsid w:val="00C47DFF"/>
    <w:rsid w:val="00C53AD4"/>
    <w:rsid w:val="00C622ED"/>
    <w:rsid w:val="00C74CEB"/>
    <w:rsid w:val="00C75AB4"/>
    <w:rsid w:val="00C85D7C"/>
    <w:rsid w:val="00CC02FF"/>
    <w:rsid w:val="00CC538D"/>
    <w:rsid w:val="00CD2806"/>
    <w:rsid w:val="00CE0B17"/>
    <w:rsid w:val="00CE326B"/>
    <w:rsid w:val="00CF7609"/>
    <w:rsid w:val="00D01ABD"/>
    <w:rsid w:val="00D10253"/>
    <w:rsid w:val="00D11012"/>
    <w:rsid w:val="00D143CA"/>
    <w:rsid w:val="00D17EF6"/>
    <w:rsid w:val="00D207DC"/>
    <w:rsid w:val="00D330C8"/>
    <w:rsid w:val="00D7406B"/>
    <w:rsid w:val="00D76A22"/>
    <w:rsid w:val="00D85416"/>
    <w:rsid w:val="00DA0DDC"/>
    <w:rsid w:val="00DA7521"/>
    <w:rsid w:val="00DB69EF"/>
    <w:rsid w:val="00DC30F4"/>
    <w:rsid w:val="00DD01C5"/>
    <w:rsid w:val="00DD4A5D"/>
    <w:rsid w:val="00DE14CE"/>
    <w:rsid w:val="00DE1E99"/>
    <w:rsid w:val="00DE27A4"/>
    <w:rsid w:val="00DF5A3A"/>
    <w:rsid w:val="00E03E9A"/>
    <w:rsid w:val="00E0469A"/>
    <w:rsid w:val="00E216A2"/>
    <w:rsid w:val="00E22D85"/>
    <w:rsid w:val="00E237E0"/>
    <w:rsid w:val="00E32E8B"/>
    <w:rsid w:val="00E33323"/>
    <w:rsid w:val="00E42027"/>
    <w:rsid w:val="00E42650"/>
    <w:rsid w:val="00E42C91"/>
    <w:rsid w:val="00E711E3"/>
    <w:rsid w:val="00E7338B"/>
    <w:rsid w:val="00E7524A"/>
    <w:rsid w:val="00E7567C"/>
    <w:rsid w:val="00E774C3"/>
    <w:rsid w:val="00E823F9"/>
    <w:rsid w:val="00E84A91"/>
    <w:rsid w:val="00E85BB4"/>
    <w:rsid w:val="00E86397"/>
    <w:rsid w:val="00E87163"/>
    <w:rsid w:val="00E97DF1"/>
    <w:rsid w:val="00EC51A1"/>
    <w:rsid w:val="00ED2C55"/>
    <w:rsid w:val="00EE24FC"/>
    <w:rsid w:val="00EE6C5D"/>
    <w:rsid w:val="00EF186C"/>
    <w:rsid w:val="00F03EF4"/>
    <w:rsid w:val="00F047E7"/>
    <w:rsid w:val="00F3169C"/>
    <w:rsid w:val="00F37132"/>
    <w:rsid w:val="00F4244C"/>
    <w:rsid w:val="00F426C9"/>
    <w:rsid w:val="00F42C63"/>
    <w:rsid w:val="00F5704B"/>
    <w:rsid w:val="00F60D2E"/>
    <w:rsid w:val="00F62CAF"/>
    <w:rsid w:val="00F63807"/>
    <w:rsid w:val="00F67C57"/>
    <w:rsid w:val="00F73B45"/>
    <w:rsid w:val="00F8197B"/>
    <w:rsid w:val="00F82337"/>
    <w:rsid w:val="00F95D12"/>
    <w:rsid w:val="00FA5AD0"/>
    <w:rsid w:val="00FA5BFC"/>
    <w:rsid w:val="00FB09B3"/>
    <w:rsid w:val="00FB213B"/>
    <w:rsid w:val="00FB4869"/>
    <w:rsid w:val="00FC1A7B"/>
    <w:rsid w:val="00FC3A35"/>
    <w:rsid w:val="00FD6A14"/>
    <w:rsid w:val="00FD75C7"/>
    <w:rsid w:val="00FF23F7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3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5A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5AD0"/>
    <w:rPr>
      <w:sz w:val="18"/>
      <w:szCs w:val="18"/>
    </w:rPr>
  </w:style>
  <w:style w:type="table" w:styleId="TableGrid">
    <w:name w:val="Table Grid"/>
    <w:basedOn w:val="TableNormal"/>
    <w:uiPriority w:val="59"/>
    <w:rsid w:val="00034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81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950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3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5A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5AD0"/>
    <w:rPr>
      <w:sz w:val="18"/>
      <w:szCs w:val="18"/>
    </w:rPr>
  </w:style>
  <w:style w:type="table" w:styleId="TableGrid">
    <w:name w:val="Table Grid"/>
    <w:basedOn w:val="TableNormal"/>
    <w:uiPriority w:val="59"/>
    <w:rsid w:val="00034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81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95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gif"/><Relationship Id="rId26" Type="http://schemas.openxmlformats.org/officeDocument/2006/relationships/hyperlink" Target="http://en.wikipedia.org/wiki/File:Monoclinic-base-centered.svg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://en.wikipedia.org/wiki/File:Triclinic.svg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://en.wikipedia.org/wiki/Rhombohedral_lattice_system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33" Type="http://schemas.openxmlformats.org/officeDocument/2006/relationships/hyperlink" Target="http://en.wikipedia.org/wiki/File:Orthorhombic-body-centered.svg" TargetMode="External"/><Relationship Id="rId38" Type="http://schemas.openxmlformats.org/officeDocument/2006/relationships/hyperlink" Target="http://en.wikipedia.org/wiki/File:Tetragonal.svg" TargetMode="External"/><Relationship Id="rId46" Type="http://schemas.openxmlformats.org/officeDocument/2006/relationships/hyperlink" Target="http://en.wikipedia.org/wiki/File:Hexagonal_lattice.sv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en.wikipedia.org/wiki/Triclinic" TargetMode="External"/><Relationship Id="rId29" Type="http://schemas.openxmlformats.org/officeDocument/2006/relationships/hyperlink" Target="http://en.wikipedia.org/wiki/File:Orthorhombic.svg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en.wikipedia.org/wiki/File:Monoclinic.svg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://en.wikipedia.org/wiki/Tetragonal" TargetMode="External"/><Relationship Id="rId40" Type="http://schemas.openxmlformats.org/officeDocument/2006/relationships/hyperlink" Target="http://en.wikipedia.org/wiki/File:Tetragonal-body-centered.svg" TargetMode="External"/><Relationship Id="rId45" Type="http://schemas.openxmlformats.org/officeDocument/2006/relationships/hyperlink" Target="http://en.wikipedia.org/wiki/Hexagonal_lattice_system" TargetMode="External"/><Relationship Id="rId53" Type="http://schemas.openxmlformats.org/officeDocument/2006/relationships/hyperlink" Target="http://en.wikipedia.org/wiki/File:Cubic-face-centered.svg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en.wikipedia.org/wiki/Monoclinic" TargetMode="External"/><Relationship Id="rId28" Type="http://schemas.openxmlformats.org/officeDocument/2006/relationships/hyperlink" Target="http://en.wikipedia.org/wiki/Orthorhombic" TargetMode="External"/><Relationship Id="rId36" Type="http://schemas.openxmlformats.org/officeDocument/2006/relationships/image" Target="media/image16.png"/><Relationship Id="rId49" Type="http://schemas.openxmlformats.org/officeDocument/2006/relationships/hyperlink" Target="http://en.wikipedia.org/wiki/File:Cubic.svg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31" Type="http://schemas.openxmlformats.org/officeDocument/2006/relationships/hyperlink" Target="http://en.wikipedia.org/wiki/File:Orthorhombic-base-centered.svg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://en.wikipedia.org/wiki/File:Orthorhombic-face-centered.svg" TargetMode="External"/><Relationship Id="rId43" Type="http://schemas.openxmlformats.org/officeDocument/2006/relationships/hyperlink" Target="http://en.wikipedia.org/wiki/File:Rhombohedral.svg" TargetMode="External"/><Relationship Id="rId48" Type="http://schemas.openxmlformats.org/officeDocument/2006/relationships/hyperlink" Target="http://en.wikipedia.org/wiki/Cubic_%28crystal_system%29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en.wikipedia.org/wiki/File:Cubic-body-centered.sv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5FC0-1942-4CA7-9898-E6C5E052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455</cp:revision>
  <dcterms:created xsi:type="dcterms:W3CDTF">2014-09-15T02:17:00Z</dcterms:created>
  <dcterms:modified xsi:type="dcterms:W3CDTF">2014-09-18T04:12:00Z</dcterms:modified>
</cp:coreProperties>
</file>