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CSCE 3301 – Computer Architecture</w:t>
      </w:r>
      <w:r w:rsidDel="00000000" w:rsidR="00000000" w:rsidRPr="00000000">
        <w:rPr>
          <w:rtl w:val="0"/>
        </w:rPr>
      </w:r>
    </w:p>
    <w:p w:rsidR="00000000" w:rsidDel="00000000" w:rsidP="00000000" w:rsidRDefault="00000000" w:rsidRPr="00000000" w14:paraId="00000002">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Spring 2020</w:t>
      </w:r>
      <w:r w:rsidDel="00000000" w:rsidR="00000000" w:rsidRPr="00000000">
        <w:rPr>
          <w:rtl w:val="0"/>
        </w:rPr>
      </w:r>
    </w:p>
    <w:p w:rsidR="00000000" w:rsidDel="00000000" w:rsidP="00000000" w:rsidRDefault="00000000" w:rsidRPr="00000000" w14:paraId="00000003">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Project: femtoRV32</w:t>
      </w:r>
      <w:r w:rsidDel="00000000" w:rsidR="00000000" w:rsidRPr="00000000">
        <w:rPr>
          <w:rtl w:val="0"/>
        </w:rPr>
      </w:r>
    </w:p>
    <w:p w:rsidR="00000000" w:rsidDel="00000000" w:rsidP="00000000" w:rsidRDefault="00000000" w:rsidRPr="00000000" w14:paraId="00000004">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RISC-V Implementation and Testing</w:t>
      </w:r>
      <w:r w:rsidDel="00000000" w:rsidR="00000000" w:rsidRPr="00000000">
        <w:rPr>
          <w:rtl w:val="0"/>
        </w:rPr>
      </w:r>
    </w:p>
    <w:p w:rsidR="00000000" w:rsidDel="00000000" w:rsidP="00000000" w:rsidRDefault="00000000" w:rsidRPr="00000000" w14:paraId="00000005">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Milestone 4</w:t>
      </w:r>
      <w:r w:rsidDel="00000000" w:rsidR="00000000" w:rsidRPr="00000000">
        <w:rPr>
          <w:rtl w:val="0"/>
        </w:rPr>
      </w:r>
    </w:p>
    <w:p w:rsidR="00000000" w:rsidDel="00000000" w:rsidP="00000000" w:rsidRDefault="00000000" w:rsidRPr="00000000" w14:paraId="00000006">
      <w:pPr>
        <w:spacing w:after="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Maha Shata 900170473</w:t>
      </w: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Marwah Sulaiman 900172284</w:t>
      </w: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Sarah Ali 900172348</w:t>
      </w: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Dina Wahdan 900142379</w:t>
      </w:r>
      <w:r w:rsidDel="00000000" w:rsidR="00000000" w:rsidRPr="00000000">
        <w:rPr>
          <w:rtl w:val="0"/>
        </w:rPr>
      </w:r>
    </w:p>
    <w:p w:rsidR="00000000" w:rsidDel="00000000" w:rsidP="00000000" w:rsidRDefault="00000000" w:rsidRPr="00000000" w14:paraId="0000000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00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F">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The objective of this milestone is the implementation of the pipelined RISC V, entailing the hazard detection and testing all instructions. </w:t>
      </w: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Steps for Implementation: </w:t>
      </w:r>
      <w:r w:rsidDel="00000000" w:rsidR="00000000" w:rsidRPr="00000000">
        <w:rPr>
          <w:rtl w:val="0"/>
        </w:rPr>
      </w:r>
    </w:p>
    <w:p w:rsidR="00000000" w:rsidDel="00000000" w:rsidP="00000000" w:rsidRDefault="00000000" w:rsidRPr="00000000" w14:paraId="00000012">
      <w:pPr>
        <w:spacing w:line="480" w:lineRule="auto"/>
        <w:ind w:left="0" w:firstLine="0"/>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13">
      <w:pPr>
        <w:numPr>
          <w:ilvl w:val="0"/>
          <w:numId w:val="1"/>
        </w:numPr>
        <w:spacing w:line="480" w:lineRule="auto"/>
        <w:ind w:left="720" w:hanging="360"/>
        <w:rPr>
          <w:rFonts w:ascii="Times New Roman" w:cs="Times New Roman" w:eastAsia="Times New Roman" w:hAnsi="Times New Roman"/>
          <w:sz w:val="24"/>
          <w:szCs w:val="24"/>
        </w:rPr>
      </w:pPr>
      <w:bookmarkStart w:colFirst="0" w:colLast="0" w:name="_oyfyrpaiifui" w:id="1"/>
      <w:bookmarkEnd w:id="1"/>
      <w:r w:rsidDel="00000000" w:rsidR="00000000" w:rsidRPr="00000000">
        <w:rPr>
          <w:rFonts w:ascii="Times New Roman" w:cs="Times New Roman" w:eastAsia="Times New Roman" w:hAnsi="Times New Roman"/>
          <w:rtl w:val="0"/>
        </w:rPr>
        <w:t xml:space="preserve">Hazard Detection unit: stall the pipeline for one clock cycle in the case of load-use hazards.</w:t>
      </w:r>
    </w:p>
    <w:p w:rsidR="00000000" w:rsidDel="00000000" w:rsidP="00000000" w:rsidRDefault="00000000" w:rsidRPr="00000000" w14:paraId="00000014">
      <w:pPr>
        <w:numPr>
          <w:ilvl w:val="0"/>
          <w:numId w:val="1"/>
        </w:numPr>
        <w:spacing w:line="480" w:lineRule="auto"/>
        <w:ind w:left="720" w:hanging="360"/>
        <w:rPr>
          <w:rFonts w:ascii="Times New Roman" w:cs="Times New Roman" w:eastAsia="Times New Roman" w:hAnsi="Times New Roman"/>
          <w:sz w:val="24"/>
          <w:szCs w:val="24"/>
        </w:rPr>
      </w:pPr>
      <w:bookmarkStart w:colFirst="0" w:colLast="0" w:name="_7xkmtw4o5gzr" w:id="2"/>
      <w:bookmarkEnd w:id="2"/>
      <w:r w:rsidDel="00000000" w:rsidR="00000000" w:rsidRPr="00000000">
        <w:rPr>
          <w:rFonts w:ascii="Times New Roman" w:cs="Times New Roman" w:eastAsia="Times New Roman" w:hAnsi="Times New Roman"/>
          <w:rtl w:val="0"/>
        </w:rPr>
        <w:t xml:space="preserve">Forwarding unit: solve read after write hazards </w:t>
      </w:r>
    </w:p>
    <w:p w:rsidR="00000000" w:rsidDel="00000000" w:rsidP="00000000" w:rsidRDefault="00000000" w:rsidRPr="00000000" w14:paraId="00000015">
      <w:pPr>
        <w:numPr>
          <w:ilvl w:val="0"/>
          <w:numId w:val="1"/>
        </w:numPr>
        <w:spacing w:line="480" w:lineRule="auto"/>
        <w:ind w:left="720" w:hanging="360"/>
        <w:rPr>
          <w:rFonts w:ascii="Times New Roman" w:cs="Times New Roman" w:eastAsia="Times New Roman" w:hAnsi="Times New Roman"/>
          <w:sz w:val="24"/>
          <w:szCs w:val="24"/>
        </w:rPr>
      </w:pPr>
      <w:bookmarkStart w:colFirst="0" w:colLast="0" w:name="_mb8x8llku5x4" w:id="3"/>
      <w:bookmarkEnd w:id="3"/>
      <w:r w:rsidDel="00000000" w:rsidR="00000000" w:rsidRPr="00000000">
        <w:rPr>
          <w:rFonts w:ascii="Times New Roman" w:cs="Times New Roman" w:eastAsia="Times New Roman" w:hAnsi="Times New Roman"/>
          <w:rtl w:val="0"/>
        </w:rPr>
        <w:t xml:space="preserve">Flushing pipeline: it happens in the case of branching when the instructions that entered are wrong so we needed to flush the pipeline for three clock cycles, a multiplexer is used to either take the normal value or take zero (if the signal is wrongly predicted / branches to be taken and the next instruction will not be the one after it immediately, we will flush the pipeline). Therefore, we made the selection line to take nop instruction in the IF/ID stage and also the control signals to be equal to zero.</w:t>
      </w:r>
    </w:p>
    <w:p w:rsidR="00000000" w:rsidDel="00000000" w:rsidP="00000000" w:rsidRDefault="00000000" w:rsidRPr="00000000" w14:paraId="00000016">
      <w:pPr>
        <w:numPr>
          <w:ilvl w:val="0"/>
          <w:numId w:val="1"/>
        </w:numPr>
        <w:spacing w:line="480" w:lineRule="auto"/>
        <w:ind w:left="720" w:hanging="360"/>
        <w:rPr>
          <w:rFonts w:ascii="Times New Roman" w:cs="Times New Roman" w:eastAsia="Times New Roman" w:hAnsi="Times New Roman"/>
          <w:sz w:val="24"/>
          <w:szCs w:val="24"/>
        </w:rPr>
      </w:pPr>
      <w:bookmarkStart w:colFirst="0" w:colLast="0" w:name="_rzwzkovbagdt" w:id="4"/>
      <w:bookmarkEnd w:id="4"/>
      <w:r w:rsidDel="00000000" w:rsidR="00000000" w:rsidRPr="00000000">
        <w:rPr>
          <w:rFonts w:ascii="Times New Roman" w:cs="Times New Roman" w:eastAsia="Times New Roman" w:hAnsi="Times New Roman"/>
          <w:rtl w:val="0"/>
        </w:rPr>
        <w:t xml:space="preserve">Testing: created different instructions to make sure of the functionality of all the components and that the whole datapath is working.</w:t>
      </w:r>
    </w:p>
    <w:p w:rsidR="00000000" w:rsidDel="00000000" w:rsidP="00000000" w:rsidRDefault="00000000" w:rsidRPr="00000000" w14:paraId="00000017">
      <w:pPr>
        <w:numPr>
          <w:ilvl w:val="0"/>
          <w:numId w:val="1"/>
        </w:numPr>
        <w:spacing w:line="480" w:lineRule="auto"/>
        <w:ind w:left="720" w:hanging="360"/>
        <w:rPr>
          <w:rFonts w:ascii="Times New Roman" w:cs="Times New Roman" w:eastAsia="Times New Roman" w:hAnsi="Times New Roman"/>
          <w:sz w:val="24"/>
          <w:szCs w:val="24"/>
        </w:rPr>
      </w:pPr>
      <w:bookmarkStart w:colFirst="0" w:colLast="0" w:name="_5p94elbpgb36" w:id="5"/>
      <w:bookmarkEnd w:id="5"/>
      <w:r w:rsidDel="00000000" w:rsidR="00000000" w:rsidRPr="00000000">
        <w:rPr>
          <w:rFonts w:ascii="Times New Roman" w:cs="Times New Roman" w:eastAsia="Times New Roman" w:hAnsi="Times New Roman"/>
          <w:rtl w:val="0"/>
        </w:rPr>
        <w:t xml:space="preserve">Bonus: </w:t>
      </w:r>
      <w:r w:rsidDel="00000000" w:rsidR="00000000" w:rsidRPr="00000000">
        <w:rPr>
          <w:rFonts w:ascii="Times New Roman" w:cs="Times New Roman" w:eastAsia="Times New Roman" w:hAnsi="Times New Roman"/>
          <w:rtl w:val="0"/>
        </w:rPr>
        <w:t xml:space="preserve">First</w:t>
      </w:r>
    </w:p>
    <w:p w:rsidR="00000000" w:rsidDel="00000000" w:rsidP="00000000" w:rsidRDefault="00000000" w:rsidRPr="00000000" w14:paraId="00000018">
      <w:pPr>
        <w:numPr>
          <w:ilvl w:val="0"/>
          <w:numId w:val="2"/>
        </w:numPr>
        <w:spacing w:line="480" w:lineRule="auto"/>
        <w:ind w:left="1440" w:hanging="360"/>
        <w:rPr>
          <w:rFonts w:ascii="Times New Roman" w:cs="Times New Roman" w:eastAsia="Times New Roman" w:hAnsi="Times New Roman"/>
          <w:sz w:val="24"/>
          <w:szCs w:val="24"/>
        </w:rPr>
      </w:pPr>
      <w:bookmarkStart w:colFirst="0" w:colLast="0" w:name="_9b3o1eoupw10" w:id="6"/>
      <w:bookmarkEnd w:id="6"/>
      <w:r w:rsidDel="00000000" w:rsidR="00000000" w:rsidRPr="00000000">
        <w:rPr>
          <w:rFonts w:ascii="Times New Roman" w:cs="Times New Roman" w:eastAsia="Times New Roman" w:hAnsi="Times New Roman"/>
          <w:rtl w:val="0"/>
        </w:rPr>
        <w:t xml:space="preserve">Compressed Instructions: convert the 16-bits instructions to 32-bit equivalent for RV32I, and also the way to differentiate between both instructions the 2 least significant bits</w:t>
      </w:r>
    </w:p>
    <w:p w:rsidR="00000000" w:rsidDel="00000000" w:rsidP="00000000" w:rsidRDefault="00000000" w:rsidRPr="00000000" w14:paraId="00000019">
      <w:pPr>
        <w:numPr>
          <w:ilvl w:val="0"/>
          <w:numId w:val="2"/>
        </w:numPr>
        <w:spacing w:line="480" w:lineRule="auto"/>
        <w:ind w:left="1440" w:hanging="360"/>
        <w:rPr>
          <w:rFonts w:ascii="Times New Roman" w:cs="Times New Roman" w:eastAsia="Times New Roman" w:hAnsi="Times New Roman"/>
          <w:sz w:val="24"/>
          <w:szCs w:val="24"/>
        </w:rPr>
      </w:pPr>
      <w:bookmarkStart w:colFirst="0" w:colLast="0" w:name="_pp464brxu1zi" w:id="7"/>
      <w:bookmarkEnd w:id="7"/>
      <w:r w:rsidDel="00000000" w:rsidR="00000000" w:rsidRPr="00000000">
        <w:rPr>
          <w:rFonts w:ascii="Times New Roman" w:cs="Times New Roman" w:eastAsia="Times New Roman" w:hAnsi="Times New Roman"/>
          <w:rtl w:val="0"/>
        </w:rPr>
        <w:t xml:space="preserve">Increment the PC by either 2 ,for the compressed instructions  in order not miss half of the next instruction if it isn’t compressed or all of it if  it’s compressed. If not it will be incremented normally by 4. </w:t>
      </w:r>
    </w:p>
    <w:p w:rsidR="00000000" w:rsidDel="00000000" w:rsidP="00000000" w:rsidRDefault="00000000" w:rsidRPr="00000000" w14:paraId="0000001A">
      <w:pPr>
        <w:numPr>
          <w:ilvl w:val="0"/>
          <w:numId w:val="2"/>
        </w:numPr>
        <w:spacing w:line="480" w:lineRule="auto"/>
        <w:ind w:left="1440" w:hanging="360"/>
        <w:rPr>
          <w:rFonts w:ascii="Times New Roman" w:cs="Times New Roman" w:eastAsia="Times New Roman" w:hAnsi="Times New Roman"/>
          <w:sz w:val="24"/>
          <w:szCs w:val="24"/>
        </w:rPr>
      </w:pPr>
      <w:bookmarkStart w:colFirst="0" w:colLast="0" w:name="_6b7q8pokuhb8" w:id="8"/>
      <w:bookmarkEnd w:id="8"/>
      <w:r w:rsidDel="00000000" w:rsidR="00000000" w:rsidRPr="00000000">
        <w:rPr>
          <w:rFonts w:ascii="Times New Roman" w:cs="Times New Roman" w:eastAsia="Times New Roman" w:hAnsi="Times New Roman"/>
          <w:rtl w:val="0"/>
        </w:rPr>
        <w:t xml:space="preserve">The RISC-V  Instruction Set Manual document was used to determine whether an instruction  is  supported by the  RISC V 32I set. ( tables include all opcodes). </w:t>
      </w:r>
    </w:p>
    <w:p w:rsidR="00000000" w:rsidDel="00000000" w:rsidP="00000000" w:rsidRDefault="00000000" w:rsidRPr="00000000" w14:paraId="0000001B">
      <w:pPr>
        <w:numPr>
          <w:ilvl w:val="0"/>
          <w:numId w:val="2"/>
        </w:numPr>
        <w:spacing w:line="480" w:lineRule="auto"/>
        <w:ind w:left="1440" w:hanging="360"/>
        <w:rPr>
          <w:rFonts w:ascii="Times New Roman" w:cs="Times New Roman" w:eastAsia="Times New Roman" w:hAnsi="Times New Roman"/>
          <w:sz w:val="24"/>
          <w:szCs w:val="24"/>
        </w:rPr>
      </w:pPr>
      <w:bookmarkStart w:colFirst="0" w:colLast="0" w:name="_os4ql2159rps" w:id="9"/>
      <w:bookmarkEnd w:id="9"/>
      <w:r w:rsidDel="00000000" w:rsidR="00000000" w:rsidRPr="00000000">
        <w:rPr>
          <w:rFonts w:ascii="Times New Roman" w:cs="Times New Roman" w:eastAsia="Times New Roman" w:hAnsi="Times New Roman"/>
          <w:rtl w:val="0"/>
        </w:rPr>
        <w:t xml:space="preserve">We did a decoder, depending on the input instruction. We decoded the 16 bits into 32 bits and we didn’t change anything in the datapath. </w:t>
      </w:r>
    </w:p>
    <w:p w:rsidR="00000000" w:rsidDel="00000000" w:rsidP="00000000" w:rsidRDefault="00000000" w:rsidRPr="00000000" w14:paraId="0000001C">
      <w:pPr>
        <w:numPr>
          <w:ilvl w:val="0"/>
          <w:numId w:val="2"/>
        </w:numPr>
        <w:spacing w:line="480" w:lineRule="auto"/>
        <w:ind w:left="1440" w:hanging="360"/>
        <w:rPr>
          <w:rFonts w:ascii="Times New Roman" w:cs="Times New Roman" w:eastAsia="Times New Roman" w:hAnsi="Times New Roman"/>
          <w:sz w:val="24"/>
          <w:szCs w:val="24"/>
        </w:rPr>
      </w:pPr>
      <w:bookmarkStart w:colFirst="0" w:colLast="0" w:name="_ax0m65725sn" w:id="10"/>
      <w:bookmarkEnd w:id="10"/>
      <w:r w:rsidDel="00000000" w:rsidR="00000000" w:rsidRPr="00000000">
        <w:rPr>
          <w:rFonts w:ascii="Times New Roman" w:cs="Times New Roman" w:eastAsia="Times New Roman" w:hAnsi="Times New Roman"/>
          <w:rtl w:val="0"/>
        </w:rPr>
        <w:t xml:space="preserve">Module Idea: check the first 2 bits of the opcode that will come out from the instruction memory. If the first 2 bits are not 11, this means it is a compressed instruction and then check if they are of opcodes  00, 01 or 10. Then case statements and conditional statements  were implemented inside the module, to differentiate between the instructions having the same opcode. Based on this we will make the right  output instruction. </w:t>
      </w:r>
    </w:p>
    <w:p w:rsidR="00000000" w:rsidDel="00000000" w:rsidP="00000000" w:rsidRDefault="00000000" w:rsidRPr="00000000" w14:paraId="0000001D">
      <w:pPr>
        <w:spacing w:line="480" w:lineRule="auto"/>
        <w:ind w:left="0" w:firstLine="0"/>
        <w:rPr>
          <w:rFonts w:ascii="Times New Roman" w:cs="Times New Roman" w:eastAsia="Times New Roman" w:hAnsi="Times New Roman"/>
        </w:rPr>
      </w:pPr>
      <w:bookmarkStart w:colFirst="0" w:colLast="0" w:name="_dtvgm4ahhcvw" w:id="11"/>
      <w:bookmarkEnd w:id="11"/>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rPr>
      </w:pPr>
      <w:bookmarkStart w:colFirst="0" w:colLast="0" w:name="_z31zljcejiro" w:id="12"/>
      <w:bookmarkEnd w:id="12"/>
      <w:r w:rsidDel="00000000" w:rsidR="00000000" w:rsidRPr="00000000">
        <w:rPr>
          <w:rFonts w:ascii="Times New Roman" w:cs="Times New Roman" w:eastAsia="Times New Roman" w:hAnsi="Times New Roman"/>
          <w:i w:val="1"/>
          <w:rtl w:val="0"/>
        </w:rPr>
        <w:t xml:space="preserve">Second: </w:t>
      </w:r>
      <w:r w:rsidDel="00000000" w:rsidR="00000000" w:rsidRPr="00000000">
        <w:rPr>
          <w:rFonts w:ascii="Times New Roman" w:cs="Times New Roman" w:eastAsia="Times New Roman" w:hAnsi="Times New Roman"/>
          <w:rtl w:val="0"/>
        </w:rPr>
        <w:t xml:space="preserve">Creating a comparator module in order to calculate the branch output in the ID stage and not in the execution state, that would cause the hazard detection unit to need to stall for one or two clock cycles depending on the instruction used, however, that would save the processor from the two clock cycles flushing need to be done when the branch was calculated in the execution state, so the processor should be more accurate and efficient.</w:t>
      </w:r>
    </w:p>
    <w:p w:rsidR="00000000" w:rsidDel="00000000" w:rsidP="00000000" w:rsidRDefault="00000000" w:rsidRPr="00000000" w14:paraId="0000001F">
      <w:pPr>
        <w:spacing w:line="480" w:lineRule="auto"/>
        <w:rPr>
          <w:rFonts w:ascii="Times New Roman" w:cs="Times New Roman" w:eastAsia="Times New Roman" w:hAnsi="Times New Roman"/>
        </w:rPr>
      </w:pPr>
      <w:bookmarkStart w:colFirst="0" w:colLast="0" w:name="_fgy4xhv2rjee" w:id="13"/>
      <w:bookmarkEnd w:id="13"/>
      <w:r w:rsidDel="00000000" w:rsidR="00000000" w:rsidRPr="00000000">
        <w:rPr>
          <w:rFonts w:ascii="Times New Roman" w:cs="Times New Roman" w:eastAsia="Times New Roman" w:hAnsi="Times New Roman"/>
          <w:rtl w:val="0"/>
        </w:rPr>
        <w:t xml:space="preserve">Another forwarding unit was implemented in the ID stage in order to pass the values in the execution stage and the memory stage to the decoding stage.</w:t>
      </w:r>
    </w:p>
    <w:p w:rsidR="00000000" w:rsidDel="00000000" w:rsidP="00000000" w:rsidRDefault="00000000" w:rsidRPr="00000000" w14:paraId="00000020">
      <w:pPr>
        <w:spacing w:line="480" w:lineRule="auto"/>
        <w:rPr>
          <w:rFonts w:ascii="Times New Roman" w:cs="Times New Roman" w:eastAsia="Times New Roman" w:hAnsi="Times New Roman"/>
        </w:rPr>
      </w:pPr>
      <w:bookmarkStart w:colFirst="0" w:colLast="0" w:name="_sprfm0jxwuby" w:id="14"/>
      <w:bookmarkEnd w:id="14"/>
      <w:r w:rsidDel="00000000" w:rsidR="00000000" w:rsidRPr="00000000">
        <w:rPr>
          <w:rFonts w:ascii="Times New Roman" w:cs="Times New Roman" w:eastAsia="Times New Roman" w:hAnsi="Times New Roman"/>
          <w:rtl w:val="0"/>
        </w:rPr>
        <w:t xml:space="preserve">The code has been implemented (The comparator and the forwarding unit). However, due to lack of time, the Hazard detection unit wasn’t updated to handle the new issues.</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bookmarkStart w:colFirst="0" w:colLast="0" w:name="_hihfvbkqwypa" w:id="15"/>
      <w:bookmarkEnd w:id="15"/>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bookmarkStart w:colFirst="0" w:colLast="0" w:name="_gugqanbdrxx5" w:id="16"/>
      <w:bookmarkEnd w:id="16"/>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bookmarkStart w:colFirst="0" w:colLast="0" w:name="_t01erignhke6" w:id="17"/>
      <w:bookmarkEnd w:id="17"/>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bookmarkStart w:colFirst="0" w:colLast="0" w:name="_6lu56omndv7" w:id="18"/>
      <w:bookmarkEnd w:id="18"/>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bookmarkStart w:colFirst="0" w:colLast="0" w:name="_50zowtdnb16p" w:id="19"/>
      <w:bookmarkEnd w:id="19"/>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bookmarkStart w:colFirst="0" w:colLast="0" w:name="_5nxr3a5pp591" w:id="20"/>
      <w:bookmarkEnd w:id="20"/>
      <w:r w:rsidDel="00000000" w:rsidR="00000000" w:rsidRPr="00000000">
        <w:rPr>
          <w:rFonts w:ascii="Times New Roman" w:cs="Times New Roman" w:eastAsia="Times New Roman" w:hAnsi="Times New Roman"/>
          <w:sz w:val="24"/>
          <w:szCs w:val="24"/>
          <w:rtl w:val="0"/>
        </w:rPr>
        <w:t xml:space="preserve">The below figures show the compressed instructions supported by RISC V:</w:t>
      </w: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bookmarkStart w:colFirst="0" w:colLast="0" w:name="_qiejdtmrnt4m" w:id="21"/>
      <w:bookmarkEnd w:id="21"/>
      <w:r w:rsidDel="00000000" w:rsidR="00000000" w:rsidRPr="00000000">
        <w:rPr>
          <w:rFonts w:ascii="Times New Roman" w:cs="Times New Roman" w:eastAsia="Times New Roman" w:hAnsi="Times New Roman"/>
          <w:sz w:val="24"/>
          <w:szCs w:val="24"/>
        </w:rPr>
        <w:drawing>
          <wp:inline distB="114300" distT="114300" distL="114300" distR="114300">
            <wp:extent cx="5538788" cy="372803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538788" cy="372803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bookmarkStart w:colFirst="0" w:colLast="0" w:name="_mekyajaj2tdy" w:id="22"/>
      <w:bookmarkEnd w:id="22"/>
      <w:r w:rsidDel="00000000" w:rsidR="00000000" w:rsidRPr="00000000">
        <w:rPr>
          <w:rFonts w:ascii="Times New Roman" w:cs="Times New Roman" w:eastAsia="Times New Roman" w:hAnsi="Times New Roman"/>
          <w:sz w:val="24"/>
          <w:szCs w:val="24"/>
          <w:rtl w:val="0"/>
        </w:rPr>
        <w:t xml:space="preserve">Figure 1 </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bookmarkStart w:colFirst="0" w:colLast="0" w:name="_lislkpmbsypi" w:id="23"/>
      <w:bookmarkEnd w:id="23"/>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bookmarkStart w:colFirst="0" w:colLast="0" w:name="_mekyajaj2tdy" w:id="22"/>
      <w:bookmarkEnd w:id="22"/>
      <w:r w:rsidDel="00000000" w:rsidR="00000000" w:rsidRPr="00000000">
        <w:rPr>
          <w:rFonts w:ascii="Times New Roman" w:cs="Times New Roman" w:eastAsia="Times New Roman" w:hAnsi="Times New Roman"/>
          <w:sz w:val="24"/>
          <w:szCs w:val="24"/>
          <w:rtl w:val="0"/>
        </w:rPr>
        <w:t xml:space="preserve">Figure 2</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bookmarkStart w:colFirst="0" w:colLast="0" w:name="_1khzruox9vzz" w:id="24"/>
      <w:bookmarkEnd w:id="24"/>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bookmarkStart w:colFirst="0" w:colLast="0" w:name="_5et7505rpyrl" w:id="25"/>
      <w:bookmarkEnd w:id="25"/>
      <w:r w:rsidDel="00000000" w:rsidR="00000000" w:rsidRPr="00000000">
        <w:rPr>
          <w:rFonts w:ascii="Times New Roman" w:cs="Times New Roman" w:eastAsia="Times New Roman" w:hAnsi="Times New Roman"/>
          <w:sz w:val="24"/>
          <w:szCs w:val="24"/>
        </w:rPr>
        <w:drawing>
          <wp:inline distB="114300" distT="114300" distL="114300" distR="114300">
            <wp:extent cx="5943600" cy="27178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bookmarkStart w:colFirst="0" w:colLast="0" w:name="_mekyajaj2tdy" w:id="22"/>
      <w:bookmarkEnd w:id="22"/>
      <w:r w:rsidDel="00000000" w:rsidR="00000000" w:rsidRPr="00000000">
        <w:rPr>
          <w:rFonts w:ascii="Times New Roman" w:cs="Times New Roman" w:eastAsia="Times New Roman" w:hAnsi="Times New Roman"/>
          <w:sz w:val="24"/>
          <w:szCs w:val="24"/>
          <w:rtl w:val="0"/>
        </w:rPr>
        <w:t xml:space="preserve">Figure 3</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bookmarkStart w:colFirst="0" w:colLast="0" w:name="_hc9jgmf7oxet" w:id="26"/>
      <w:bookmarkEnd w:id="26"/>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bookmarkStart w:colFirst="0" w:colLast="0" w:name="_12130260a75i" w:id="27"/>
      <w:bookmarkEnd w:id="27"/>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bookmarkStart w:colFirst="0" w:colLast="0" w:name="_ki1by09ug7hq" w:id="28"/>
      <w:bookmarkEnd w:id="28"/>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bookmarkStart w:colFirst="0" w:colLast="0" w:name="_qal8tu1tlwh1" w:id="29"/>
      <w:bookmarkEnd w:id="29"/>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bookmarkStart w:colFirst="0" w:colLast="0" w:name="_qpqfzq8h63s0" w:id="30"/>
      <w:bookmarkEnd w:id="30"/>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bookmarkStart w:colFirst="0" w:colLast="0" w:name="_xyfkx1uq4tm0" w:id="31"/>
      <w:bookmarkEnd w:id="31"/>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bookmarkStart w:colFirst="0" w:colLast="0" w:name="_9u4zssbmv4ah" w:id="32"/>
      <w:bookmarkEnd w:id="32"/>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bookmarkStart w:colFirst="0" w:colLast="0" w:name="_3qerf09r4oip" w:id="33"/>
      <w:bookmarkEnd w:id="33"/>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bookmarkStart w:colFirst="0" w:colLast="0" w:name="_20emur19kne8" w:id="34"/>
      <w:bookmarkEnd w:id="34"/>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bookmarkStart w:colFirst="0" w:colLast="0" w:name="_l8t7a5ccerel" w:id="35"/>
      <w:bookmarkEnd w:id="35"/>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bookmarkStart w:colFirst="0" w:colLast="0" w:name="_c41gly2s598p" w:id="36"/>
      <w:bookmarkEnd w:id="36"/>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bookmarkStart w:colFirst="0" w:colLast="0" w:name="_yf43xf9g59c" w:id="37"/>
      <w:bookmarkEnd w:id="37"/>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bookmarkStart w:colFirst="0" w:colLast="0" w:name="_98aejq2pupgb" w:id="38"/>
      <w:bookmarkEnd w:id="38"/>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Datapath: </w:t>
      </w:r>
    </w:p>
    <w:p w:rsidR="00000000" w:rsidDel="00000000" w:rsidP="00000000" w:rsidRDefault="00000000" w:rsidRPr="00000000" w14:paraId="000000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238125</wp:posOffset>
            </wp:positionV>
            <wp:extent cx="7310438" cy="4362029"/>
            <wp:effectExtent b="25400" l="25400" r="25400" t="25400"/>
            <wp:wrapTopAndBottom distB="114300" distT="114300"/>
            <wp:docPr id="1" name="image3.png"/>
            <a:graphic>
              <a:graphicData uri="http://schemas.openxmlformats.org/drawingml/2006/picture">
                <pic:pic>
                  <pic:nvPicPr>
                    <pic:cNvPr id="0" name="image3.png"/>
                    <pic:cNvPicPr preferRelativeResize="0"/>
                  </pic:nvPicPr>
                  <pic:blipFill>
                    <a:blip r:embed="rId9"/>
                    <a:srcRect b="0" l="36698" r="2835" t="0"/>
                    <a:stretch>
                      <a:fillRect/>
                    </a:stretch>
                  </pic:blipFill>
                  <pic:spPr>
                    <a:xfrm>
                      <a:off x="0" y="0"/>
                      <a:ext cx="7310438" cy="4362029"/>
                    </a:xfrm>
                    <a:prstGeom prst="rect"/>
                    <a:ln w="25400">
                      <a:solidFill>
                        <a:srgbClr val="000000"/>
                      </a:solidFill>
                      <a:prstDash val="solid"/>
                    </a:ln>
                  </pic:spPr>
                </pic:pic>
              </a:graphicData>
            </a:graphic>
          </wp:anchor>
        </w:drawing>
      </w:r>
    </w:p>
    <w:p w:rsidR="00000000" w:rsidDel="00000000" w:rsidP="00000000" w:rsidRDefault="00000000" w:rsidRPr="00000000" w14:paraId="0000003D">
      <w:pPr>
        <w:rPr/>
      </w:pPr>
      <w:r w:rsidDel="00000000" w:rsidR="00000000" w:rsidRPr="00000000">
        <w:rPr>
          <w:rtl w:val="0"/>
        </w:rPr>
        <w:t xml:space="preserve">Figure 4: Datapath</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