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Faculty of computers and artificial intelligence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Course name: AI330-ML-Projects_Fall2023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4360" w:type="dxa"/>
            <w:shd w:val="clear" w:color="auto" w:fill="44546A" w:themeFill="text2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names</w:t>
            </w:r>
          </w:p>
        </w:tc>
        <w:tc>
          <w:tcPr>
            <w:tcW w:w="4360" w:type="dxa"/>
            <w:shd w:val="clear" w:color="auto" w:fill="44546A" w:themeFill="text2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9" w:hRule="atLeast"/>
        </w:trPr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مروان شامل محمد فكرى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7" w:hRule="atLeast"/>
        </w:trPr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مريم سامى فاروق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مريم فتحى احمد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5" w:hRule="atLeast"/>
        </w:trPr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مروان مجدى محمد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20210898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9" w:hRule="atLeast"/>
        </w:trPr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عمرو بهيج عبد العزيز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8" w:hRule="atLeast"/>
        </w:trPr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عبد الله احمد عوض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20210635</w:t>
            </w:r>
          </w:p>
        </w:tc>
      </w:tr>
    </w:tbl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ML project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Numerical dataset 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a. General Information on Dataset: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Dataset Information: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Name of Dataset: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Insurance Dataset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Size of Each Feature (X):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'age': Age of the insured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'sex': Gender of the insured (encoded as 0 or 1)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'bmi': Body Mass Index of the insured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'children': Number of children/dependents covered by the insurance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'smoker': Smoking status of the insured (encoded as 0 or 1)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'region': Region of the insured (encoded as integers)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Size of Target Variable (y):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'charges': Insurance charges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 Split: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 dataset is split into features (X) and the target variable (y).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80% of the data is used for training, and 20% is used for testing.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b. Implementation Details: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Feature Extraction: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Features Extracted: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For feature 'sex,' 'smoker,' and 'region,' label encoding is applied.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Cross-Validation: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Cross-validation is used during the model evaluation phase.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Number of folds: 10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Models and Hyperparameters: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1. Linear Regression: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Features Used: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'age', 'sex', 'bmi', 'children', 'smoker', 'region'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Hyperparameters: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No explicit hyperparameters mentioned in the code.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Evaluation Metrics: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Mean Squared Error (MSE)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R-squared (R2)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2. K-Nearest Neighbors Regression: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Features Used: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'age', 'sex', 'bmi', 'children', 'smoker', 'region'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Hyperparameters: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Number of Neighbors: 5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Evaluation Metrics: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Mean Squared Error (MSE)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R-squared (R2)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Mean Absolute Error (MAE)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Model Evaluation and Plots: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 models are evaluated using cross-validation and various regression metrics.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Comparison plots are created between actual and predicted values for Linear Regression and K-Nearest Neighbors.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Accuracy scores for Linear Regression and K-Nearest Neighbors are provided.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Receiver Operating Characteristic (ROC) curve is plotted for Linear Regression (threshold-based classification).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Additional Information: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 Preprocessing: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Imputation: Simple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mean imputation for handling missing values.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Standard Scaling: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StandardScaler is applied to features and target variables.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Visualization: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Scatter plots for linear regression predictions.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Comparison plots for Linear Regression and K-Nearest Neighbors.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Loss Curve for K-Nearest Neighbors.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ROC Curve: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ROC curve is plotted for Linear Regression predictions.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=====================================================================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Image dataset :</w:t>
      </w:r>
    </w:p>
    <w:p>
      <w:pP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a. General Information on Dataset: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Name of Dataset:</w:t>
      </w:r>
      <w:r>
        <w:rPr>
          <w:rFonts w:hint="default"/>
          <w:sz w:val="24"/>
          <w:szCs w:val="24"/>
          <w:lang w:val="en-US"/>
        </w:rPr>
        <w:t xml:space="preserve"> Fashion MNIST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Number of Classes and Labels:</w:t>
      </w:r>
      <w:r>
        <w:rPr>
          <w:rFonts w:hint="default"/>
          <w:sz w:val="24"/>
          <w:szCs w:val="24"/>
          <w:lang w:val="en-US"/>
        </w:rPr>
        <w:t xml:space="preserve"> There are 10 classes in Fashion MNIST , used 3 of them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Total Number of Samples:</w:t>
      </w:r>
      <w:r>
        <w:rPr>
          <w:rFonts w:hint="default"/>
          <w:sz w:val="24"/>
          <w:szCs w:val="24"/>
          <w:lang w:val="en-US"/>
        </w:rPr>
        <w:t xml:space="preserve">  Fashion MNIST typically contains 60,000 training samples and 10,000 testing samples.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Size of Each Image</w:t>
      </w:r>
      <w:r>
        <w:rPr>
          <w:rFonts w:hint="default"/>
          <w:sz w:val="24"/>
          <w:szCs w:val="24"/>
          <w:lang w:val="en-US"/>
        </w:rPr>
        <w:t>: The size of each image is 28x28 pixels.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Number of Samples Used: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Training Set: </w:t>
      </w:r>
      <w:r>
        <w:rPr>
          <w:rFonts w:hint="default"/>
          <w:sz w:val="24"/>
          <w:szCs w:val="24"/>
          <w:lang w:val="en-US"/>
        </w:rPr>
        <w:t>A subset of the original training set is used based on the specified class labels and further split into training and validation sets.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Testing Set:</w:t>
      </w:r>
      <w:r>
        <w:rPr>
          <w:rFonts w:hint="default"/>
          <w:sz w:val="24"/>
          <w:szCs w:val="24"/>
          <w:lang w:val="en-US"/>
        </w:rPr>
        <w:t xml:space="preserve"> A subset of the original testing set is used based on the specified class labels.</w:t>
      </w: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b. Implementation Details: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Feature Extraction Phase: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Number of Features Extracted: The number of features extracted is 3 of 10 but HOG (Histogram of Oriented Gradients) features are extracted for each image.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Names of Features: HOG features.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Dimension of Resulted Features: The dimension of the HOG features is not explicitly mentioned, but it's typically a one-dimensional array.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Cross-Validation: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Cross-validation is not explicitly used in this code. The dataset is split into training and testing sets.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Visualization: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Roc_curve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confussion matrix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73A35"/>
    <w:rsid w:val="09E73A35"/>
    <w:rsid w:val="2081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2023-12-14T21:55:00Z</dcterms:created>
  <dc:creator>Marwan Shamel</dc:creator>
  <cp:lastModifiedBy>Marwan Shamel</cp:lastModifiedBy>
  <dcterms:modified xsi:type="dcterms:W3CDTF">2023-12-15T00:09:50Z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4D97EC0E9EDE4003BB82692FEBF4F4D3_11</vt:lpwstr>
  </property>
</Properties>
</file>