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01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01 Facility Management &amp; Safety</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01 — My Clinic — Facility Management &amp; Safety</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hs1-</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Biomedical Engineering; RSO;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clinical and non-clinical, in their first week</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~55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edition · viewed_all_and_passed · pass 80% (176 / 220)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24 / 220 (Phase 4 expectation: 24 / 220)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elearning-course/md/01_health-and-safety-1_facility-management-and-safety.md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D1, D2, D11 and D14</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16.5 min; Phase 3 per-screen targets: 16.5 min; Phase 3 rough module estimate: ~19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hs1-o1</w:t>
            </w:r>
          </w:p>
        </w:tc>
        <w:tc>
          <w:tcPr>
            <w:tcW w:type="dxa" w:w="3485"/>
          </w:tcPr>
          <w:p>
            <w:pPr>
              <w:spacing w:after="20"/>
            </w:pPr>
            <w:r>
              <w:rPr>
                <w:rFonts w:ascii="Montserrat" w:hAnsi="Montserrat"/>
                <w:sz w:val="15"/>
              </w:rPr>
              <w:t>Name the eight FMS plans and match each to its purpose.</w:t>
            </w:r>
          </w:p>
        </w:tc>
        <w:tc>
          <w:tcPr>
            <w:tcW w:type="dxa" w:w="3485"/>
          </w:tcPr>
          <w:p>
            <w:pPr>
              <w:spacing w:after="20"/>
            </w:pPr>
            <w:r>
              <w:rPr>
                <w:rFonts w:ascii="Montserrat" w:hAnsi="Montserrat"/>
                <w:sz w:val="15"/>
              </w:rPr>
              <w:t>hs1-104</w:t>
            </w:r>
          </w:p>
        </w:tc>
      </w:tr>
      <w:tr>
        <w:tc>
          <w:tcPr>
            <w:tcW w:type="dxa" w:w="3485"/>
          </w:tcPr>
          <w:p>
            <w:pPr>
              <w:spacing w:after="20"/>
            </w:pPr>
            <w:r>
              <w:rPr>
                <w:rFonts w:ascii="Montserrat" w:hAnsi="Montserrat"/>
                <w:sz w:val="15"/>
              </w:rPr>
              <w:t>hs1-o2</w:t>
            </w:r>
          </w:p>
        </w:tc>
        <w:tc>
          <w:tcPr>
            <w:tcW w:type="dxa" w:w="3485"/>
          </w:tcPr>
          <w:p>
            <w:pPr>
              <w:spacing w:after="20"/>
            </w:pPr>
            <w:r>
              <w:rPr>
                <w:rFonts w:ascii="Montserrat" w:hAnsi="Montserrat"/>
                <w:sz w:val="15"/>
              </w:rPr>
              <w:t>Apply the AREC cycle and the hierarchy of controls to a workplace hazard.</w:t>
            </w:r>
          </w:p>
        </w:tc>
        <w:tc>
          <w:tcPr>
            <w:tcW w:type="dxa" w:w="3485"/>
          </w:tcPr>
          <w:p>
            <w:pPr>
              <w:spacing w:after="20"/>
            </w:pPr>
            <w:r>
              <w:rPr>
                <w:rFonts w:ascii="Montserrat" w:hAnsi="Montserrat"/>
                <w:sz w:val="15"/>
              </w:rPr>
              <w:t>hs1-204, hs1-205</w:t>
            </w:r>
          </w:p>
        </w:tc>
      </w:tr>
      <w:tr>
        <w:tc>
          <w:tcPr>
            <w:tcW w:type="dxa" w:w="3485"/>
          </w:tcPr>
          <w:p>
            <w:pPr>
              <w:spacing w:after="20"/>
            </w:pPr>
            <w:r>
              <w:rPr>
                <w:rFonts w:ascii="Montserrat" w:hAnsi="Montserrat"/>
                <w:sz w:val="15"/>
              </w:rPr>
              <w:t>hs1-o3</w:t>
            </w:r>
          </w:p>
        </w:tc>
        <w:tc>
          <w:tcPr>
            <w:tcW w:type="dxa" w:w="3485"/>
          </w:tcPr>
          <w:p>
            <w:pPr>
              <w:spacing w:after="20"/>
            </w:pPr>
            <w:r>
              <w:rPr>
                <w:rFonts w:ascii="Montserrat" w:hAnsi="Montserrat"/>
                <w:sz w:val="15"/>
              </w:rPr>
              <w:t>Match each MOH emergency code to its meaning and follow the common response pattern.</w:t>
            </w:r>
          </w:p>
        </w:tc>
        <w:tc>
          <w:tcPr>
            <w:tcW w:type="dxa" w:w="3485"/>
          </w:tcPr>
          <w:p>
            <w:pPr>
              <w:spacing w:after="20"/>
            </w:pPr>
            <w:r>
              <w:rPr>
                <w:rFonts w:ascii="Montserrat" w:hAnsi="Montserrat"/>
                <w:sz w:val="15"/>
              </w:rPr>
              <w:t>hs1-302, hs1-304</w:t>
            </w:r>
          </w:p>
        </w:tc>
      </w:tr>
      <w:tr>
        <w:tc>
          <w:tcPr>
            <w:tcW w:type="dxa" w:w="3485"/>
          </w:tcPr>
          <w:p>
            <w:pPr>
              <w:spacing w:after="20"/>
            </w:pPr>
            <w:r>
              <w:rPr>
                <w:rFonts w:ascii="Montserrat" w:hAnsi="Montserrat"/>
                <w:sz w:val="15"/>
              </w:rPr>
              <w:t>hs1-o4</w:t>
            </w:r>
          </w:p>
        </w:tc>
        <w:tc>
          <w:tcPr>
            <w:tcW w:type="dxa" w:w="3485"/>
          </w:tcPr>
          <w:p>
            <w:pPr>
              <w:spacing w:after="20"/>
            </w:pPr>
            <w:r>
              <w:rPr>
                <w:rFonts w:ascii="Montserrat" w:hAnsi="Montserrat"/>
                <w:sz w:val="15"/>
              </w:rPr>
              <w:t>Respond to a fire using RACE and PASS, choosing the correct extinguisher and evacuation type.</w:t>
            </w:r>
          </w:p>
        </w:tc>
        <w:tc>
          <w:tcPr>
            <w:tcW w:type="dxa" w:w="3485"/>
          </w:tcPr>
          <w:p>
            <w:pPr>
              <w:spacing w:after="20"/>
            </w:pPr>
            <w:r>
              <w:rPr>
                <w:rFonts w:ascii="Montserrat" w:hAnsi="Montserrat"/>
                <w:sz w:val="15"/>
              </w:rPr>
              <w:t>hs1-402, hs1-403, hs1-405, hs1-407, hs1-408, hs1-409</w:t>
            </w:r>
          </w:p>
        </w:tc>
      </w:tr>
      <w:tr>
        <w:tc>
          <w:tcPr>
            <w:tcW w:type="dxa" w:w="3485"/>
          </w:tcPr>
          <w:p>
            <w:pPr>
              <w:spacing w:after="20"/>
            </w:pPr>
            <w:r>
              <w:rPr>
                <w:rFonts w:ascii="Montserrat" w:hAnsi="Montserrat"/>
                <w:sz w:val="15"/>
              </w:rPr>
              <w:t>hs1-o5</w:t>
            </w:r>
          </w:p>
        </w:tc>
        <w:tc>
          <w:tcPr>
            <w:tcW w:type="dxa" w:w="3485"/>
          </w:tcPr>
          <w:p>
            <w:pPr>
              <w:spacing w:after="20"/>
            </w:pPr>
            <w:r>
              <w:rPr>
                <w:rFonts w:ascii="Montserrat" w:hAnsi="Montserrat"/>
                <w:sz w:val="15"/>
              </w:rPr>
              <w:t>Interpret GHS pictograms and the NFPA diamond, decide on Code Orange, and segregate waste correctly.</w:t>
            </w:r>
          </w:p>
        </w:tc>
        <w:tc>
          <w:tcPr>
            <w:tcW w:type="dxa" w:w="3485"/>
          </w:tcPr>
          <w:p>
            <w:pPr>
              <w:spacing w:after="20"/>
            </w:pPr>
            <w:r>
              <w:rPr>
                <w:rFonts w:ascii="Montserrat" w:hAnsi="Montserrat"/>
                <w:sz w:val="15"/>
              </w:rPr>
              <w:t>hs1-502, hs1-503, hs1-504, hs1-507, hs1-508</w:t>
            </w:r>
          </w:p>
        </w:tc>
      </w:tr>
      <w:tr>
        <w:tc>
          <w:tcPr>
            <w:tcW w:type="dxa" w:w="3485"/>
          </w:tcPr>
          <w:p>
            <w:pPr>
              <w:spacing w:after="20"/>
            </w:pPr>
            <w:r>
              <w:rPr>
                <w:rFonts w:ascii="Montserrat" w:hAnsi="Montserrat"/>
                <w:sz w:val="15"/>
              </w:rPr>
              <w:t>hs1-o6</w:t>
            </w:r>
          </w:p>
        </w:tc>
        <w:tc>
          <w:tcPr>
            <w:tcW w:type="dxa" w:w="3485"/>
          </w:tcPr>
          <w:p>
            <w:pPr>
              <w:spacing w:after="20"/>
            </w:pPr>
            <w:r>
              <w:rPr>
                <w:rFonts w:ascii="Montserrat" w:hAnsi="Montserrat"/>
                <w:sz w:val="15"/>
              </w:rPr>
              <w:t>Apply ID, visitor, contractor and premises security rules.</w:t>
            </w:r>
          </w:p>
        </w:tc>
        <w:tc>
          <w:tcPr>
            <w:tcW w:type="dxa" w:w="3485"/>
          </w:tcPr>
          <w:p>
            <w:pPr>
              <w:spacing w:after="20"/>
            </w:pPr>
            <w:r>
              <w:rPr>
                <w:rFonts w:ascii="Montserrat" w:hAnsi="Montserrat"/>
                <w:sz w:val="15"/>
              </w:rPr>
              <w:t>hs1-602</w:t>
            </w:r>
          </w:p>
        </w:tc>
      </w:tr>
      <w:tr>
        <w:tc>
          <w:tcPr>
            <w:tcW w:type="dxa" w:w="3485"/>
          </w:tcPr>
          <w:p>
            <w:pPr>
              <w:spacing w:after="20"/>
            </w:pPr>
            <w:r>
              <w:rPr>
                <w:rFonts w:ascii="Montserrat" w:hAnsi="Montserrat"/>
                <w:sz w:val="15"/>
              </w:rPr>
              <w:t>hs1-o7</w:t>
            </w:r>
          </w:p>
        </w:tc>
        <w:tc>
          <w:tcPr>
            <w:tcW w:type="dxa" w:w="3485"/>
          </w:tcPr>
          <w:p>
            <w:pPr>
              <w:spacing w:after="20"/>
            </w:pPr>
            <w:r>
              <w:rPr>
                <w:rFonts w:ascii="Montserrat" w:hAnsi="Montserrat"/>
                <w:sz w:val="15"/>
              </w:rPr>
              <w:t>Identify emergency power, utility shut-offs and HVAC rules in a clinical area.</w:t>
            </w:r>
          </w:p>
        </w:tc>
        <w:tc>
          <w:tcPr>
            <w:tcW w:type="dxa" w:w="3485"/>
          </w:tcPr>
          <w:p>
            <w:pPr>
              <w:spacing w:after="20"/>
            </w:pPr>
            <w:r>
              <w:rPr>
                <w:rFonts w:ascii="Montserrat" w:hAnsi="Montserrat"/>
                <w:sz w:val="15"/>
              </w:rPr>
              <w:t>hs1-702</w:t>
            </w:r>
          </w:p>
        </w:tc>
      </w:tr>
      <w:tr>
        <w:tc>
          <w:tcPr>
            <w:tcW w:type="dxa" w:w="3485"/>
          </w:tcPr>
          <w:p>
            <w:pPr>
              <w:spacing w:after="20"/>
            </w:pPr>
            <w:r>
              <w:rPr>
                <w:rFonts w:ascii="Montserrat" w:hAnsi="Montserrat"/>
                <w:sz w:val="15"/>
              </w:rPr>
              <w:t>hs1-o8</w:t>
            </w:r>
          </w:p>
        </w:tc>
        <w:tc>
          <w:tcPr>
            <w:tcW w:type="dxa" w:w="3485"/>
          </w:tcPr>
          <w:p>
            <w:pPr>
              <w:spacing w:after="20"/>
            </w:pPr>
            <w:r>
              <w:rPr>
                <w:rFonts w:ascii="Montserrat" w:hAnsi="Montserrat"/>
                <w:sz w:val="15"/>
              </w:rPr>
              <w:t>Take faulty or overdue medical equipment out of use and report it to Biomedical Engineering.</w:t>
            </w:r>
          </w:p>
        </w:tc>
        <w:tc>
          <w:tcPr>
            <w:tcW w:type="dxa" w:w="3485"/>
          </w:tcPr>
          <w:p>
            <w:pPr>
              <w:spacing w:after="20"/>
            </w:pPr>
            <w:r>
              <w:rPr>
                <w:rFonts w:ascii="Montserrat" w:hAnsi="Montserrat"/>
                <w:sz w:val="15"/>
              </w:rPr>
              <w:t>hs1-802, hs1-803</w:t>
            </w:r>
          </w:p>
        </w:tc>
      </w:tr>
      <w:tr>
        <w:tc>
          <w:tcPr>
            <w:tcW w:type="dxa" w:w="3485"/>
          </w:tcPr>
          <w:p>
            <w:pPr>
              <w:spacing w:after="20"/>
            </w:pPr>
            <w:r>
              <w:rPr>
                <w:rFonts w:ascii="Montserrat" w:hAnsi="Montserrat"/>
                <w:sz w:val="15"/>
              </w:rPr>
              <w:t>hs1-o9</w:t>
            </w:r>
          </w:p>
        </w:tc>
        <w:tc>
          <w:tcPr>
            <w:tcW w:type="dxa" w:w="3485"/>
          </w:tcPr>
          <w:p>
            <w:pPr>
              <w:spacing w:after="20"/>
            </w:pPr>
            <w:r>
              <w:rPr>
                <w:rFonts w:ascii="Montserrat" w:hAnsi="Montserrat"/>
                <w:sz w:val="15"/>
              </w:rPr>
              <w:t>Apply ALARA, dose-limit bands and laser classes to stay safe near radiation and lasers.</w:t>
            </w:r>
          </w:p>
        </w:tc>
        <w:tc>
          <w:tcPr>
            <w:tcW w:type="dxa" w:w="3485"/>
          </w:tcPr>
          <w:p>
            <w:pPr>
              <w:spacing w:after="20"/>
            </w:pPr>
            <w:r>
              <w:rPr>
                <w:rFonts w:ascii="Montserrat" w:hAnsi="Montserrat"/>
                <w:sz w:val="15"/>
              </w:rPr>
              <w:t>hs1-902, hs1-905, hs1-906</w:t>
            </w:r>
          </w:p>
        </w:tc>
      </w:tr>
      <w:tr>
        <w:tc>
          <w:tcPr>
            <w:tcW w:type="dxa" w:w="3485"/>
          </w:tcPr>
          <w:p>
            <w:pPr>
              <w:spacing w:after="20"/>
            </w:pPr>
            <w:r>
              <w:rPr>
                <w:rFonts w:ascii="Montserrat" w:hAnsi="Montserrat"/>
                <w:sz w:val="15"/>
              </w:rPr>
              <w:t>hs1-o10</w:t>
            </w:r>
          </w:p>
        </w:tc>
        <w:tc>
          <w:tcPr>
            <w:tcW w:type="dxa" w:w="3485"/>
          </w:tcPr>
          <w:p>
            <w:pPr>
              <w:spacing w:after="20"/>
            </w:pPr>
            <w:r>
              <w:rPr>
                <w:rFonts w:ascii="Montserrat" w:hAnsi="Montserrat"/>
                <w:sz w:val="15"/>
              </w:rPr>
              <w:t>Combine the plans in one connected emergency (capstone).</w:t>
            </w:r>
          </w:p>
        </w:tc>
        <w:tc>
          <w:tcPr>
            <w:tcW w:type="dxa" w:w="3485"/>
          </w:tcPr>
          <w:p>
            <w:pPr>
              <w:spacing w:after="20"/>
            </w:pPr>
            <w:r>
              <w:rPr>
                <w:rFonts w:ascii="Montserrat" w:hAnsi="Montserrat"/>
                <w:sz w:val="15"/>
              </w:rPr>
              <w:t>hs1-950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hs1-s0</w:t>
            </w:r>
          </w:p>
        </w:tc>
        <w:tc>
          <w:tcPr>
            <w:tcW w:type="dxa" w:w="3485"/>
          </w:tcPr>
          <w:p>
            <w:pPr>
              <w:spacing w:after="20"/>
            </w:pPr>
            <w:r>
              <w:rPr>
                <w:rFonts w:ascii="Montserrat" w:hAnsi="Montserrat"/>
                <w:sz w:val="15"/>
              </w:rPr>
              <w:t>Welcome</w:t>
            </w:r>
          </w:p>
        </w:tc>
        <w:tc>
          <w:tcPr>
            <w:tcW w:type="dxa" w:w="3485"/>
          </w:tcPr>
          <w:p>
            <w:pPr>
              <w:spacing w:after="20"/>
            </w:pPr>
            <w:r>
              <w:rPr>
                <w:rFonts w:ascii="Montserrat" w:hAnsi="Montserrat"/>
                <w:sz w:val="15"/>
              </w:rPr>
              <w:t>hs1-000–hs1-002</w:t>
            </w:r>
          </w:p>
        </w:tc>
      </w:tr>
      <w:tr>
        <w:tc>
          <w:tcPr>
            <w:tcW w:type="dxa" w:w="3485"/>
          </w:tcPr>
          <w:p>
            <w:pPr>
              <w:spacing w:after="20"/>
            </w:pPr>
            <w:r>
              <w:rPr>
                <w:rFonts w:ascii="Montserrat" w:hAnsi="Montserrat"/>
                <w:sz w:val="15"/>
              </w:rPr>
              <w:t>hs1-s1</w:t>
            </w:r>
          </w:p>
        </w:tc>
        <w:tc>
          <w:tcPr>
            <w:tcW w:type="dxa" w:w="3485"/>
          </w:tcPr>
          <w:p>
            <w:pPr>
              <w:spacing w:after="20"/>
            </w:pPr>
            <w:r>
              <w:rPr>
                <w:rFonts w:ascii="Montserrat" w:hAnsi="Montserrat"/>
                <w:sz w:val="15"/>
              </w:rPr>
              <w:t>1 · The eight FMS plans</w:t>
            </w:r>
          </w:p>
        </w:tc>
        <w:tc>
          <w:tcPr>
            <w:tcW w:type="dxa" w:w="3485"/>
          </w:tcPr>
          <w:p>
            <w:pPr>
              <w:spacing w:after="20"/>
            </w:pPr>
            <w:r>
              <w:rPr>
                <w:rFonts w:ascii="Montserrat" w:hAnsi="Montserrat"/>
                <w:sz w:val="15"/>
              </w:rPr>
              <w:t>hs1-101–hs1-104</w:t>
            </w:r>
          </w:p>
        </w:tc>
      </w:tr>
      <w:tr>
        <w:tc>
          <w:tcPr>
            <w:tcW w:type="dxa" w:w="3485"/>
          </w:tcPr>
          <w:p>
            <w:pPr>
              <w:spacing w:after="20"/>
            </w:pPr>
            <w:r>
              <w:rPr>
                <w:rFonts w:ascii="Montserrat" w:hAnsi="Montserrat"/>
                <w:sz w:val="15"/>
              </w:rPr>
              <w:t>hs1-s2</w:t>
            </w:r>
          </w:p>
        </w:tc>
        <w:tc>
          <w:tcPr>
            <w:tcW w:type="dxa" w:w="3485"/>
          </w:tcPr>
          <w:p>
            <w:pPr>
              <w:spacing w:after="20"/>
            </w:pPr>
            <w:r>
              <w:rPr>
                <w:rFonts w:ascii="Montserrat" w:hAnsi="Montserrat"/>
                <w:sz w:val="15"/>
              </w:rPr>
              <w:t>2 · Occupational Health &amp; Safety</w:t>
            </w:r>
          </w:p>
        </w:tc>
        <w:tc>
          <w:tcPr>
            <w:tcW w:type="dxa" w:w="3485"/>
          </w:tcPr>
          <w:p>
            <w:pPr>
              <w:spacing w:after="20"/>
            </w:pPr>
            <w:r>
              <w:rPr>
                <w:rFonts w:ascii="Montserrat" w:hAnsi="Montserrat"/>
                <w:sz w:val="15"/>
              </w:rPr>
              <w:t>hs1-201–hs1-206</w:t>
            </w:r>
          </w:p>
        </w:tc>
      </w:tr>
      <w:tr>
        <w:tc>
          <w:tcPr>
            <w:tcW w:type="dxa" w:w="3485"/>
          </w:tcPr>
          <w:p>
            <w:pPr>
              <w:spacing w:after="20"/>
            </w:pPr>
            <w:r>
              <w:rPr>
                <w:rFonts w:ascii="Montserrat" w:hAnsi="Montserrat"/>
                <w:sz w:val="15"/>
              </w:rPr>
              <w:t>hs1-s3</w:t>
            </w:r>
          </w:p>
        </w:tc>
        <w:tc>
          <w:tcPr>
            <w:tcW w:type="dxa" w:w="3485"/>
          </w:tcPr>
          <w:p>
            <w:pPr>
              <w:spacing w:after="20"/>
            </w:pPr>
            <w:r>
              <w:rPr>
                <w:rFonts w:ascii="Montserrat" w:hAnsi="Montserrat"/>
                <w:sz w:val="15"/>
              </w:rPr>
              <w:t>3 · Emergency codes</w:t>
            </w:r>
          </w:p>
        </w:tc>
        <w:tc>
          <w:tcPr>
            <w:tcW w:type="dxa" w:w="3485"/>
          </w:tcPr>
          <w:p>
            <w:pPr>
              <w:spacing w:after="20"/>
            </w:pPr>
            <w:r>
              <w:rPr>
                <w:rFonts w:ascii="Montserrat" w:hAnsi="Montserrat"/>
                <w:sz w:val="15"/>
              </w:rPr>
              <w:t>hs1-301–hs1-305</w:t>
            </w:r>
          </w:p>
        </w:tc>
      </w:tr>
      <w:tr>
        <w:tc>
          <w:tcPr>
            <w:tcW w:type="dxa" w:w="3485"/>
          </w:tcPr>
          <w:p>
            <w:pPr>
              <w:spacing w:after="20"/>
            </w:pPr>
            <w:r>
              <w:rPr>
                <w:rFonts w:ascii="Montserrat" w:hAnsi="Montserrat"/>
                <w:sz w:val="15"/>
              </w:rPr>
              <w:t>hs1-s4</w:t>
            </w:r>
          </w:p>
        </w:tc>
        <w:tc>
          <w:tcPr>
            <w:tcW w:type="dxa" w:w="3485"/>
          </w:tcPr>
          <w:p>
            <w:pPr>
              <w:spacing w:after="20"/>
            </w:pPr>
            <w:r>
              <w:rPr>
                <w:rFonts w:ascii="Montserrat" w:hAnsi="Montserrat"/>
                <w:sz w:val="15"/>
              </w:rPr>
              <w:t>4 · Fire safety</w:t>
            </w:r>
          </w:p>
        </w:tc>
        <w:tc>
          <w:tcPr>
            <w:tcW w:type="dxa" w:w="3485"/>
          </w:tcPr>
          <w:p>
            <w:pPr>
              <w:spacing w:after="20"/>
            </w:pPr>
            <w:r>
              <w:rPr>
                <w:rFonts w:ascii="Montserrat" w:hAnsi="Montserrat"/>
                <w:sz w:val="15"/>
              </w:rPr>
              <w:t>hs1-401–hs1-410</w:t>
            </w:r>
          </w:p>
        </w:tc>
      </w:tr>
      <w:tr>
        <w:tc>
          <w:tcPr>
            <w:tcW w:type="dxa" w:w="3485"/>
          </w:tcPr>
          <w:p>
            <w:pPr>
              <w:spacing w:after="20"/>
            </w:pPr>
            <w:r>
              <w:rPr>
                <w:rFonts w:ascii="Montserrat" w:hAnsi="Montserrat"/>
                <w:sz w:val="15"/>
              </w:rPr>
              <w:t>hs1-s5</w:t>
            </w:r>
          </w:p>
        </w:tc>
        <w:tc>
          <w:tcPr>
            <w:tcW w:type="dxa" w:w="3485"/>
          </w:tcPr>
          <w:p>
            <w:pPr>
              <w:spacing w:after="20"/>
            </w:pPr>
            <w:r>
              <w:rPr>
                <w:rFonts w:ascii="Montserrat" w:hAnsi="Montserrat"/>
                <w:sz w:val="15"/>
              </w:rPr>
              <w:t>5 · Hazardous materials &amp; waste</w:t>
            </w:r>
          </w:p>
        </w:tc>
        <w:tc>
          <w:tcPr>
            <w:tcW w:type="dxa" w:w="3485"/>
          </w:tcPr>
          <w:p>
            <w:pPr>
              <w:spacing w:after="20"/>
            </w:pPr>
            <w:r>
              <w:rPr>
                <w:rFonts w:ascii="Montserrat" w:hAnsi="Montserrat"/>
                <w:sz w:val="15"/>
              </w:rPr>
              <w:t>hs1-501–hs1-508</w:t>
            </w:r>
          </w:p>
        </w:tc>
      </w:tr>
      <w:tr>
        <w:tc>
          <w:tcPr>
            <w:tcW w:type="dxa" w:w="3485"/>
          </w:tcPr>
          <w:p>
            <w:pPr>
              <w:spacing w:after="20"/>
            </w:pPr>
            <w:r>
              <w:rPr>
                <w:rFonts w:ascii="Montserrat" w:hAnsi="Montserrat"/>
                <w:sz w:val="15"/>
              </w:rPr>
              <w:t>hs1-s6</w:t>
            </w:r>
          </w:p>
        </w:tc>
        <w:tc>
          <w:tcPr>
            <w:tcW w:type="dxa" w:w="3485"/>
          </w:tcPr>
          <w:p>
            <w:pPr>
              <w:spacing w:after="20"/>
            </w:pPr>
            <w:r>
              <w:rPr>
                <w:rFonts w:ascii="Montserrat" w:hAnsi="Montserrat"/>
                <w:sz w:val="15"/>
              </w:rPr>
              <w:t>6 · Security</w:t>
            </w:r>
          </w:p>
        </w:tc>
        <w:tc>
          <w:tcPr>
            <w:tcW w:type="dxa" w:w="3485"/>
          </w:tcPr>
          <w:p>
            <w:pPr>
              <w:spacing w:after="20"/>
            </w:pPr>
            <w:r>
              <w:rPr>
                <w:rFonts w:ascii="Montserrat" w:hAnsi="Montserrat"/>
                <w:sz w:val="15"/>
              </w:rPr>
              <w:t>hs1-601–hs1-602</w:t>
            </w:r>
          </w:p>
        </w:tc>
      </w:tr>
      <w:tr>
        <w:tc>
          <w:tcPr>
            <w:tcW w:type="dxa" w:w="3485"/>
          </w:tcPr>
          <w:p>
            <w:pPr>
              <w:spacing w:after="20"/>
            </w:pPr>
            <w:r>
              <w:rPr>
                <w:rFonts w:ascii="Montserrat" w:hAnsi="Montserrat"/>
                <w:sz w:val="15"/>
              </w:rPr>
              <w:t>hs1-s7</w:t>
            </w:r>
          </w:p>
        </w:tc>
        <w:tc>
          <w:tcPr>
            <w:tcW w:type="dxa" w:w="3485"/>
          </w:tcPr>
          <w:p>
            <w:pPr>
              <w:spacing w:after="20"/>
            </w:pPr>
            <w:r>
              <w:rPr>
                <w:rFonts w:ascii="Montserrat" w:hAnsi="Montserrat"/>
                <w:sz w:val="15"/>
              </w:rPr>
              <w:t>7 · Utilities</w:t>
            </w:r>
          </w:p>
        </w:tc>
        <w:tc>
          <w:tcPr>
            <w:tcW w:type="dxa" w:w="3485"/>
          </w:tcPr>
          <w:p>
            <w:pPr>
              <w:spacing w:after="20"/>
            </w:pPr>
            <w:r>
              <w:rPr>
                <w:rFonts w:ascii="Montserrat" w:hAnsi="Montserrat"/>
                <w:sz w:val="15"/>
              </w:rPr>
              <w:t>hs1-701–hs1-702</w:t>
            </w:r>
          </w:p>
        </w:tc>
      </w:tr>
      <w:tr>
        <w:tc>
          <w:tcPr>
            <w:tcW w:type="dxa" w:w="3485"/>
          </w:tcPr>
          <w:p>
            <w:pPr>
              <w:spacing w:after="20"/>
            </w:pPr>
            <w:r>
              <w:rPr>
                <w:rFonts w:ascii="Montserrat" w:hAnsi="Montserrat"/>
                <w:sz w:val="15"/>
              </w:rPr>
              <w:t>hs1-s8</w:t>
            </w:r>
          </w:p>
        </w:tc>
        <w:tc>
          <w:tcPr>
            <w:tcW w:type="dxa" w:w="3485"/>
          </w:tcPr>
          <w:p>
            <w:pPr>
              <w:spacing w:after="20"/>
            </w:pPr>
            <w:r>
              <w:rPr>
                <w:rFonts w:ascii="Montserrat" w:hAnsi="Montserrat"/>
                <w:sz w:val="15"/>
              </w:rPr>
              <w:t>8 · Medical equipment</w:t>
            </w:r>
          </w:p>
        </w:tc>
        <w:tc>
          <w:tcPr>
            <w:tcW w:type="dxa" w:w="3485"/>
          </w:tcPr>
          <w:p>
            <w:pPr>
              <w:spacing w:after="20"/>
            </w:pPr>
            <w:r>
              <w:rPr>
                <w:rFonts w:ascii="Montserrat" w:hAnsi="Montserrat"/>
                <w:sz w:val="15"/>
              </w:rPr>
              <w:t>hs1-801–hs1-803</w:t>
            </w:r>
          </w:p>
        </w:tc>
      </w:tr>
      <w:tr>
        <w:tc>
          <w:tcPr>
            <w:tcW w:type="dxa" w:w="3485"/>
          </w:tcPr>
          <w:p>
            <w:pPr>
              <w:spacing w:after="20"/>
            </w:pPr>
            <w:r>
              <w:rPr>
                <w:rFonts w:ascii="Montserrat" w:hAnsi="Montserrat"/>
                <w:sz w:val="15"/>
              </w:rPr>
              <w:t>hs1-s9</w:t>
            </w:r>
          </w:p>
        </w:tc>
        <w:tc>
          <w:tcPr>
            <w:tcW w:type="dxa" w:w="3485"/>
          </w:tcPr>
          <w:p>
            <w:pPr>
              <w:spacing w:after="20"/>
            </w:pPr>
            <w:r>
              <w:rPr>
                <w:rFonts w:ascii="Montserrat" w:hAnsi="Montserrat"/>
                <w:sz w:val="15"/>
              </w:rPr>
              <w:t>9 · Radiation &amp; laser</w:t>
            </w:r>
          </w:p>
        </w:tc>
        <w:tc>
          <w:tcPr>
            <w:tcW w:type="dxa" w:w="3485"/>
          </w:tcPr>
          <w:p>
            <w:pPr>
              <w:spacing w:after="20"/>
            </w:pPr>
            <w:r>
              <w:rPr>
                <w:rFonts w:ascii="Montserrat" w:hAnsi="Montserrat"/>
                <w:sz w:val="15"/>
              </w:rPr>
              <w:t>hs1-901–hs1-907</w:t>
            </w:r>
          </w:p>
        </w:tc>
      </w:tr>
      <w:tr>
        <w:tc>
          <w:tcPr>
            <w:tcW w:type="dxa" w:w="3485"/>
          </w:tcPr>
          <w:p>
            <w:pPr>
              <w:spacing w:after="20"/>
            </w:pPr>
            <w:r>
              <w:rPr>
                <w:rFonts w:ascii="Montserrat" w:hAnsi="Montserrat"/>
                <w:sz w:val="15"/>
              </w:rPr>
              <w:t>hs1-s10</w:t>
            </w:r>
          </w:p>
        </w:tc>
        <w:tc>
          <w:tcPr>
            <w:tcW w:type="dxa" w:w="3485"/>
          </w:tcPr>
          <w:p>
            <w:pPr>
              <w:spacing w:after="20"/>
            </w:pPr>
            <w:r>
              <w:rPr>
                <w:rFonts w:ascii="Montserrat" w:hAnsi="Montserrat"/>
                <w:sz w:val="15"/>
              </w:rPr>
              <w:t>Capstone &amp; completion</w:t>
            </w:r>
          </w:p>
        </w:tc>
        <w:tc>
          <w:tcPr>
            <w:tcW w:type="dxa" w:w="3485"/>
          </w:tcPr>
          <w:p>
            <w:pPr>
              <w:spacing w:after="20"/>
            </w:pPr>
            <w:r>
              <w:rPr>
                <w:rFonts w:ascii="Montserrat" w:hAnsi="Montserrat"/>
                <w:sz w:val="15"/>
              </w:rPr>
              <w:t>hs1-950–hs1-990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hs1-000 — Facility Management &amp; Safety</w:t>
      </w:r>
    </w:p>
    <w:p>
      <w:r>
        <w:t>Status: Draft — ready for SME review · Section / node: Welcome / hs1-s0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course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Facility Management &amp; Safety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33 words / ≈ 14.1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Facility Management &amp; Safety. You will practise decisions that help you act with confidence. You will leave with practical actions for your next shift.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"hs1-000",</w:t>
      </w:r>
    </w:p>
    <w:p>
      <w:pPr>
        <w:pStyle w:val="StoryboardCode"/>
      </w:pPr>
      <w:r>
        <w:t xml:space="preserve">  "title": "Facility Management &amp; Safety",</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hs1-000. Do not reuse source-video or source-deck imagery where the Phase 0 file prohibits it.</w:t>
      </w:r>
    </w:p>
    <w:p>
      <w:pPr/>
      <w:r>
        <w:t>────────────────────────────────────────────────────</w:t>
      </w:r>
    </w:p>
    <w:p>
      <w:pPr>
        <w:pStyle w:val="Heading3"/>
        <w:pageBreakBefore/>
      </w:pPr>
      <w:r>
        <w:t>hs1-001 — Why it matters; how the course works</w:t>
      </w:r>
    </w:p>
    <w:p>
      <w:r>
        <w:t>Status: Draft — ready for SME review · Section / node: Welcome / hs1-s0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how the course works, using a navy header, concise keyword cards and one Ambitious teal #008C99 highlight. Noor is placed l3 right column,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char-noor-explaining · placement L3 right column,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68 words / ≈ 29.1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CBAHI surveyors ask staff, not just managers. On my first day I didn't know where the nearest call point was.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"hs1-001",</w:t>
      </w:r>
    </w:p>
    <w:p>
      <w:pPr>
        <w:pStyle w:val="StoryboardCode"/>
      </w:pPr>
      <w:r>
        <w:t xml:space="preserve">  "title": "Why it matters; how the course works",</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hs1-001. Do not reuse source-video or source-deck imagery where the Phase 0 file prohibits it.</w:t>
      </w:r>
    </w:p>
    <w:p>
      <w:pPr/>
      <w:r>
        <w:t>────────────────────────────────────────────────────</w:t>
      </w:r>
    </w:p>
    <w:p>
      <w:pPr>
        <w:pStyle w:val="Heading3"/>
        <w:pageBreakBefore/>
      </w:pPr>
      <w:r>
        <w:t>hs1-002 — Unscored confidence check (baseline)</w:t>
      </w:r>
    </w:p>
    <w:p>
      <w:r>
        <w:t>Status: Draft — ready for SME review · Section / node: Welcome / hs1-s0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 "We'll come back to this at the end."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unscored confidence check (baseline),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 "We'll come back to this at the end."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"hs1-002",</w:t>
      </w:r>
    </w:p>
    <w:p>
      <w:pPr>
        <w:pStyle w:val="StoryboardCode"/>
      </w:pPr>
      <w:r>
        <w:t xml:space="preserve">  "title": "Unscored confidence check (baseline)",</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hs1-002. Do not reuse source-video or source-deck imagery where the Phase 0 file prohibits it.</w:t>
      </w:r>
    </w:p>
    <w:p>
      <w:pPr/>
      <w:r>
        <w:t>────────────────────────────────────────────────────</w:t>
      </w:r>
    </w:p>
    <w:p>
      <w:pPr>
        <w:pStyle w:val="Heading3"/>
        <w:pageBreakBefore/>
      </w:pPr>
      <w:r>
        <w:t>hs1-101 — Why the chapter exists</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the chapter exists,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84 words / ≈ 36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chapter is a survey requirement, a shared responsibility, and one connected system. Notice which part of the information you would need first in practice. Use that as the starting point for a safe, respectful next action. Carry the idea into your next decision.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"hs1-101",</w:t>
      </w:r>
    </w:p>
    <w:p>
      <w:pPr>
        <w:pStyle w:val="StoryboardCode"/>
      </w:pPr>
      <w:r>
        <w:t xml:space="preserve">  "title": "Why the chapter exists",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hs1-101. Do not reuse source-video or source-deck imagery where the Phase 0 file prohibits it.</w:t>
      </w:r>
    </w:p>
    <w:p>
      <w:pPr/>
      <w:r>
        <w:t>────────────────────────────────────────────────────</w:t>
      </w:r>
    </w:p>
    <w:p>
      <w:pPr>
        <w:pStyle w:val="Heading3"/>
        <w:pageBreakBefore/>
      </w:pPr>
      <w:r>
        <w:t>hs1-102 — The eight plans</w:t>
      </w:r>
    </w:p>
    <w:p>
      <w:r>
        <w:t>Status: Draft — ready for SME review · Section / node: 1 · The eight FMS plans / hs1-s1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eight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eight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All 8 regions must be opened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explore the eight plans,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All 8 regions must be opened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focus here is explore the eight plans. Open each marker in turn before you decide what happens next. Each marker adds a detail that supports a more confident response.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"hs1-102",</w:t>
      </w:r>
    </w:p>
    <w:p>
      <w:pPr>
        <w:pStyle w:val="StoryboardCode"/>
      </w:pPr>
      <w:r>
        <w:t xml:space="preserve">  "title": "The eight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hs1-102. Do not reuse source-video or source-deck imagery where the Phase 0 file prohibits it.</w:t>
      </w:r>
    </w:p>
    <w:p>
      <w:pPr/>
      <w:r>
        <w:t>────────────────────────────────────────────────────</w:t>
      </w:r>
    </w:p>
    <w:p>
      <w:pPr>
        <w:pStyle w:val="Heading3"/>
        <w:pageBreakBefore/>
      </w:pPr>
      <w:r>
        <w:t>hs1-103 — Plans ↔ codes link</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plans ↔ codes link,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48 words / ≈ 20.6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Plans and codes are two views of the same system: give one example of each. Keep the main point connected to a familiar task or conversation. That connection makes the information easier to use when it matters.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"hs1-103",</w:t>
      </w:r>
    </w:p>
    <w:p>
      <w:pPr>
        <w:pStyle w:val="StoryboardCode"/>
      </w:pPr>
      <w:r>
        <w:t xml:space="preserve">  "title": "Plans ↔ codes link",</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hs1-103. Do not reuse source-video or source-deck imagery where the Phase 0 file prohibits it.</w:t>
      </w:r>
    </w:p>
    <w:p>
      <w:pPr/>
      <w:r>
        <w:t>────────────────────────────────────────────────────</w:t>
      </w:r>
    </w:p>
    <w:p>
      <w:pPr>
        <w:pStyle w:val="Heading3"/>
        <w:pageBreakBefore/>
      </w:pPr>
      <w:r>
        <w:t>hs1-104 — Plans</w:t>
      </w:r>
    </w:p>
    <w:p>
      <w:r>
        <w:t>Status: Draft — ready for SME review · Section / node: 1 · The eight FMS plans / hs1-s1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Per-pair feedback; correct set shown after submit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plans.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Per-pair feedback; correct set shown after submit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Per-pair feedback; correct set shown after submit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Per-pair feedback; correct set shown after submit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"hs1-104",</w:t>
      </w:r>
    </w:p>
    <w:p>
      <w:pPr>
        <w:pStyle w:val="StoryboardCode"/>
      </w:pPr>
      <w:r>
        <w:t xml:space="preserve">  "title":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"hs1-o1"</w:t>
      </w:r>
    </w:p>
    <w:p>
      <w:pPr>
        <w:pStyle w:val="StoryboardCode"/>
      </w:pPr>
      <w:r>
        <w:t xml:space="preserve">  ],</w:t>
      </w:r>
    </w:p>
    <w:p>
      <w:pPr>
        <w:pStyle w:val="StoryboardCode"/>
      </w:pPr>
      <w:r>
        <w:t xml:space="preserve">  "points": 10,</w:t>
      </w:r>
    </w:p>
    <w:p>
      <w:pPr>
        <w:pStyle w:val="StoryboardCode"/>
      </w:pPr>
      <w:r>
        <w:t xml:space="preserve">  "narration_script_id": "hs1-104",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hs1-104. Do not reuse source-video or source-deck imagery where the Phase 0 file prohibits it.</w:t>
      </w:r>
    </w:p>
    <w:p>
      <w:pPr/>
      <w:r>
        <w:t>────────────────────────────────────────────────────</w:t>
      </w:r>
    </w:p>
    <w:p>
      <w:pPr>
        <w:pStyle w:val="Heading3"/>
        <w:pageBreakBefore/>
      </w:pPr>
      <w:r>
        <w:t>hs1-201 — Four core terms</w:t>
      </w:r>
    </w:p>
    <w:p>
      <w:r>
        <w:t>Status: Draft — ready for SME review · Section / node: 2 · Occupational Health &amp; Safety / hs1-s2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four core terms,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Risk is likelihood plus severity. A hazard is the thing, risk is the chance it hurts someone. Reveal each card, then pause to recall the point before moving on. Link the term with the action it should prompt in practice.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"hs1-201",</w:t>
      </w:r>
    </w:p>
    <w:p>
      <w:pPr>
        <w:pStyle w:val="StoryboardCode"/>
      </w:pPr>
      <w:r>
        <w:t xml:space="preserve">  "title": "Four core terms",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hs1-201. Do not reuse source-video or source-deck imagery where the Phase 0 file prohibits it.</w:t>
      </w:r>
    </w:p>
    <w:p>
      <w:pPr/>
      <w:r>
        <w:t>────────────────────────────────────────────────────</w:t>
      </w:r>
    </w:p>
    <w:p>
      <w:pPr>
        <w:pStyle w:val="Heading3"/>
        <w:pageBreakBefore/>
      </w:pPr>
      <w:r>
        <w:t>hs1-202 — Incident types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incident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each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 near miss is the most valuable report: it is free learning. Use each section to build the picture step by step. Before moving on, identify the action or check that belongs to your role. Apply the point to a familiar task.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"hs1-202",</w:t>
      </w:r>
    </w:p>
    <w:p>
      <w:pPr>
        <w:pStyle w:val="StoryboardCode"/>
      </w:pPr>
      <w:r>
        <w:t xml:space="preserve">  "title": "Incident types",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hs1-202. Do not reuse source-video or source-deck imagery where the Phase 0 file prohibits it.</w:t>
      </w:r>
    </w:p>
    <w:p>
      <w:pPr/>
      <w:r>
        <w:t>────────────────────────────────────────────────────</w:t>
      </w:r>
    </w:p>
    <w:p>
      <w:pPr>
        <w:pStyle w:val="Heading3"/>
        <w:pageBreakBefore/>
      </w:pPr>
      <w:r>
        <w:t>hs1-203 — AREC cycle</w:t>
      </w:r>
    </w:p>
    <w:p>
      <w:r>
        <w:t>Status: Draft — ready for SME review · Section / node: 2 · Occupational Health &amp; Safety / hs1-s2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4 labels with short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arec cycle,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4 labels with short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69 words / ≈ 29.6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AREC as a habit before every task, not a form. Read each label as a prompt for what to check or who should act next. The useful step is linking the visual with a real decision.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"hs1-203",</w:t>
      </w:r>
    </w:p>
    <w:p>
      <w:pPr>
        <w:pStyle w:val="StoryboardCode"/>
      </w:pPr>
      <w:r>
        <w:t xml:space="preserve">  "title": "AREC cycle",</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hs1-203. Do not reuse source-video or source-deck imagery where the Phase 0 file prohibits it.</w:t>
      </w:r>
    </w:p>
    <w:p>
      <w:pPr/>
      <w:r>
        <w:t>────────────────────────────────────────────────────</w:t>
      </w:r>
    </w:p>
    <w:p>
      <w:pPr>
        <w:pStyle w:val="Heading3"/>
        <w:pageBreakBefore/>
      </w:pPr>
      <w:r>
        <w:t>hs1-204 — Hierarchy of controls</w:t>
      </w:r>
    </w:p>
    <w:p>
      <w:r>
        <w:t>Status: Draft — ready for SME review · Section / node: 2 · Occupational Health &amp; Safety / hs1-s2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"PPE is the last line of defence, not the first."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hierarchy of controls.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"PPE is the last line of defence, not the first."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"PPE is the last line of defence, not the first."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"PPE is the last line of defence, not the first."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"hs1-204",</w:t>
      </w:r>
    </w:p>
    <w:p>
      <w:pPr>
        <w:pStyle w:val="StoryboardCode"/>
      </w:pPr>
      <w:r>
        <w:t xml:space="preserve">  "title": "Hierarchy of controls",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10,</w:t>
      </w:r>
    </w:p>
    <w:p>
      <w:pPr>
        <w:pStyle w:val="StoryboardCode"/>
      </w:pPr>
      <w:r>
        <w:t xml:space="preserve">  "narration_script_id": "hs1-204",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hs1-204. Do not reuse source-video or source-deck imagery where the Phase 0 file prohibits it.</w:t>
      </w:r>
    </w:p>
    <w:p>
      <w:pPr/>
      <w:r>
        <w:t>────────────────────────────────────────────────────</w:t>
      </w:r>
    </w:p>
    <w:p>
      <w:pPr>
        <w:pStyle w:val="Heading3"/>
        <w:pageBreakBefore/>
      </w:pPr>
      <w:r>
        <w:t>hs1-205 — AREC + controls + rights</w:t>
      </w:r>
    </w:p>
    <w:p>
      <w:r>
        <w:t>Status: Draft — ready for SME review · Section / node: 2 · Occupational Health &amp; Safety / hs1-s2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 AREC + controls +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 controls +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has a why feedback; pass_score 2 of 3 best choices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apply arec + controls + rights. Noor is placed l5 avatar above situation.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above situation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we're busy" → use your right to stop unsafe work, contact your Safety Liaison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2 of 3 best choices</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has a why feedback; pass_score 2 of 3 best choices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has a why feedback; pass_score 2 of 3 best choices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"hs1-205",</w:t>
      </w:r>
    </w:p>
    <w:p>
      <w:pPr>
        <w:pStyle w:val="StoryboardCode"/>
      </w:pPr>
      <w:r>
        <w:t xml:space="preserve">  "title": "AREC + controls +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15,</w:t>
      </w:r>
    </w:p>
    <w:p>
      <w:pPr>
        <w:pStyle w:val="StoryboardCode"/>
      </w:pPr>
      <w:r>
        <w:t xml:space="preserve">  "narration_script_id": "hs1-205",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hs1-205. Do not reuse source-video or source-deck imagery where the Phase 0 file prohibits it.</w:t>
      </w:r>
    </w:p>
    <w:p>
      <w:pPr/>
      <w:r>
        <w:t>────────────────────────────────────────────────────</w:t>
      </w:r>
    </w:p>
    <w:p>
      <w:pPr>
        <w:pStyle w:val="Heading3"/>
        <w:pageBreakBefore/>
      </w:pPr>
      <w:r>
        <w:t>hs1-206 — Who to contact + your rights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who to contact + your rights, with one open item at a time, navy structure, and a Ambitious teal #008C99 active-state cue. Omar is placed l3 tip card bottom-left.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bottom-left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stop unsafe work without fear. If you're unsure, ask your supervisor who your liaison is. Read the sections in sequence, then compare the points that matter most in practice. Keep the next action clearer than the terminology.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"hs1-206",</w:t>
      </w:r>
    </w:p>
    <w:p>
      <w:pPr>
        <w:pStyle w:val="StoryboardCode"/>
      </w:pPr>
      <w:r>
        <w:t xml:space="preserve">  "title": "Who to contact + your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hs1-206. Do not reuse source-video or source-deck imagery where the Phase 0 file prohibits it.</w:t>
      </w:r>
    </w:p>
    <w:p>
      <w:pPr/>
      <w:r>
        <w:t>────────────────────────────────────────────────────</w:t>
      </w:r>
    </w:p>
    <w:p>
      <w:pPr>
        <w:pStyle w:val="Heading3"/>
        <w:pageBreakBefore/>
      </w:pPr>
      <w:r>
        <w:t>hs1-301 — The codes</w:t>
      </w:r>
    </w:p>
    <w:p>
      <w:r>
        <w:t>Status: Draft — ready for SME review · Section / node: 3 · Emergency codes / hs1-s3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Learn the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learn the codes, with one open item at a time, navy structure, and a Ambitious teal #008C99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69 words / ≈ 29.6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Codes are announced overhead. Learn the meaning, then your site's extension. Code Blue is 2222 everywhere. Take the cards one at a time and test whether you can explain the point in your own words. That makes the information easier to use later.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"hs1-301",</w:t>
      </w:r>
    </w:p>
    <w:p>
      <w:pPr>
        <w:pStyle w:val="StoryboardCode"/>
      </w:pPr>
      <w:r>
        <w:t xml:space="preserve">  "title": "The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hs1-301. Do not reuse source-video or source-deck imagery where the Phase 0 file prohibits it.</w:t>
      </w:r>
    </w:p>
    <w:p>
      <w:pPr/>
      <w:r>
        <w:t>────────────────────────────────────────────────────</w:t>
      </w:r>
    </w:p>
    <w:p>
      <w:pPr>
        <w:pStyle w:val="Heading3"/>
        <w:pageBreakBefore/>
      </w:pPr>
      <w:r>
        <w:t>hs1-302 — Codes</w:t>
      </w:r>
    </w:p>
    <w:p>
      <w:r>
        <w:t>Status: Draft — ready for SME review · Section / node: 3 · Emergency codes / hs1-s3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codes.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"hs1-302",</w:t>
      </w:r>
    </w:p>
    <w:p>
      <w:pPr>
        <w:pStyle w:val="StoryboardCode"/>
      </w:pPr>
      <w:r>
        <w:t xml:space="preserve">  "title":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10,</w:t>
      </w:r>
    </w:p>
    <w:p>
      <w:pPr>
        <w:pStyle w:val="StoryboardCode"/>
      </w:pPr>
      <w:r>
        <w:t xml:space="preserve">  "narration_script_id": "hs1-302",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hs1-302. Do not reuse source-video or source-deck imagery where the Phase 0 file prohibits it.</w:t>
      </w:r>
    </w:p>
    <w:p>
      <w:pPr/>
      <w:r>
        <w:t>────────────────────────────────────────────────────</w:t>
      </w:r>
    </w:p>
    <w:p>
      <w:pPr>
        <w:pStyle w:val="Heading3"/>
        <w:pageBreakBefore/>
      </w:pPr>
      <w:r>
        <w:t>hs1-303 — Two announcements</w:t>
      </w:r>
    </w:p>
    <w:p>
      <w:r>
        <w:t>Status: Draft — ready for SME review · Section / node: 3 · Emergency codes / hs1-s3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two announcements,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Evacuation and End of Disaster are announcements, not colours. Only stand down on the official all-clear. As you read, focus on the decision this information supports in your own role. The aim is a practical next action, not a phrase to memorise.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"hs1-303",</w:t>
      </w:r>
    </w:p>
    <w:p>
      <w:pPr>
        <w:pStyle w:val="StoryboardCode"/>
      </w:pPr>
      <w:r>
        <w:t xml:space="preserve">  "title": "Two announcements",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hs1-303. Do not reuse source-video or source-deck imagery where the Phase 0 file prohibits it.</w:t>
      </w:r>
    </w:p>
    <w:p>
      <w:pPr/>
      <w:r>
        <w:t>────────────────────────────────────────────────────</w:t>
      </w:r>
    </w:p>
    <w:p>
      <w:pPr>
        <w:pStyle w:val="Heading3"/>
        <w:pageBreakBefore/>
      </w:pPr>
      <w:r>
        <w:t>hs1-304 — Common response pattern</w:t>
      </w:r>
    </w:p>
    <w:p>
      <w:r>
        <w:t>Status: Draft — ready for SME review · Section / node: 3 · Emergency codes / hs1-s3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reinforces "wait for the official all-clear"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common response pattern.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reinforces "wait for the official all-clear"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reinforces "wait for the official all-clear"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reinforces "wait for the official all-clear"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"hs1-304",</w:t>
      </w:r>
    </w:p>
    <w:p>
      <w:pPr>
        <w:pStyle w:val="StoryboardCode"/>
      </w:pPr>
      <w:r>
        <w:t xml:space="preserve">  "title": "Common response pattern",</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5,</w:t>
      </w:r>
    </w:p>
    <w:p>
      <w:pPr>
        <w:pStyle w:val="StoryboardCode"/>
      </w:pPr>
      <w:r>
        <w:t xml:space="preserve">  "narration_script_id": "hs1-304",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hs1-304. Do not reuse source-video or source-deck imagery where the Phase 0 file prohibits it.</w:t>
      </w:r>
    </w:p>
    <w:p>
      <w:pPr/>
      <w:r>
        <w:t>────────────────────────────────────────────────────</w:t>
      </w:r>
    </w:p>
    <w:p>
      <w:pPr>
        <w:pStyle w:val="Heading3"/>
        <w:pageBreakBefore/>
      </w:pPr>
      <w:r>
        <w:t>hs1-305 — Who responds</w:t>
      </w:r>
    </w:p>
    <w:p>
      <w:r>
        <w:t>Status: Draft — ready for SME review · Section / node: 3 · Emergency codes / hs1-s3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who responds,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ERT is five teams. You are part of the response even if you're not on it. Read each label as a prompt for what to check or who should act next. The useful step is linking the visual with a real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"hs1-305",</w:t>
      </w:r>
    </w:p>
    <w:p>
      <w:pPr>
        <w:pStyle w:val="StoryboardCode"/>
      </w:pPr>
      <w:r>
        <w:t xml:space="preserve">  "title": "Who responds",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hs1-305. Do not reuse source-video or source-deck imagery where the Phase 0 file prohibits it.</w:t>
      </w:r>
    </w:p>
    <w:p>
      <w:pPr/>
      <w:r>
        <w:t>────────────────────────────────────────────────────</w:t>
      </w:r>
    </w:p>
    <w:p>
      <w:pPr>
        <w:pStyle w:val="Heading3"/>
        <w:pageBreakBefore/>
      </w:pPr>
      <w:r>
        <w:t>hs1-401 — Fire triangle + smoke</w:t>
      </w:r>
    </w:p>
    <w:p>
      <w:r>
        <w:t>Status: Draft — ready for SME review · Section / node: 4 · Fire safety / hs1-s4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triangle + smoke,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68 words / ≈ 29.1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Remove one side of the triangle and the fire stops. Smoke kills first, which is why RACE rescues and contains before extinguishing. Read each label as a prompt for what to check or who should act next. The useful step is linking the visual with a real decision. Carry the idea into your next decision. Pause and connect this to your role.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"hs1-401",</w:t>
      </w:r>
    </w:p>
    <w:p>
      <w:pPr>
        <w:pStyle w:val="StoryboardCode"/>
      </w:pPr>
      <w:r>
        <w:t xml:space="preserve">  "title": "Fire triangle + smoke",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hs1-401. Do not reuse source-video or source-deck imagery where the Phase 0 file prohibits it.</w:t>
      </w:r>
    </w:p>
    <w:p>
      <w:pPr/>
      <w:r>
        <w:t>────────────────────────────────────────────────────</w:t>
      </w:r>
    </w:p>
    <w:p>
      <w:pPr>
        <w:pStyle w:val="Heading3"/>
        <w:pageBreakBefore/>
      </w:pPr>
      <w:r>
        <w:t>hs1-402 — RACE</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why rescue and contain come before extinguishing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race.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why rescue and contain come before extinguishing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why rescue and contain come before extinguishing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why rescue and contain come before extinguishing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"hs1-402",</w:t>
      </w:r>
    </w:p>
    <w:p>
      <w:pPr>
        <w:pStyle w:val="StoryboardCode"/>
      </w:pPr>
      <w:r>
        <w:t xml:space="preserve">  "title": "RACE",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hs1-402. Do not reuse source-video or source-deck imagery where the Phase 0 file prohibits it.</w:t>
      </w:r>
    </w:p>
    <w:p>
      <w:pPr/>
      <w:r>
        <w:t>────────────────────────────────────────────────────</w:t>
      </w:r>
    </w:p>
    <w:p>
      <w:pPr>
        <w:pStyle w:val="Heading3"/>
        <w:pageBreakBefore/>
      </w:pPr>
      <w:r>
        <w:t>hs1-403 — PASS</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pass.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"hs1-403",</w:t>
      </w:r>
    </w:p>
    <w:p>
      <w:pPr>
        <w:pStyle w:val="StoryboardCode"/>
      </w:pPr>
      <w:r>
        <w:t xml:space="preserve">  "title": "PASS",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hs1-403. Do not reuse source-video or source-deck imagery where the Phase 0 file prohibits it.</w:t>
      </w:r>
    </w:p>
    <w:p>
      <w:pPr/>
      <w:r>
        <w:t>────────────────────────────────────────────────────</w:t>
      </w:r>
    </w:p>
    <w:p>
      <w:pPr>
        <w:pStyle w:val="Heading3"/>
        <w:pageBreakBefore/>
      </w:pPr>
      <w:r>
        <w:t>hs1-404 — Find the equipment</w:t>
      </w:r>
    </w:p>
    <w:p>
      <w:r>
        <w:t>Status: Draft — ready for SME review · Section / node: 4 · Fire safety / hs1-s4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it is + when you use 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equipment,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hs1-img-corridor: Generated 2026-10-14 — SME visual check required before hotspot coordinates are set.</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Clinic corridor showing a call point, extinguisher, fire blanket, sprinkler, evacuation chair and assembly sign.</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corridor showing a call point, extinguisher, fire blanket, sprinkler, evacuation chair and assembly sign.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it is + when you use 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46 words / ≈ 19.7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the corridor. Know where these are before you need them. Let each marker add context rather than rushing to a conclusion. The full picture matters before a workplace decision is made.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"hs1-404",</w:t>
      </w:r>
    </w:p>
    <w:p>
      <w:pPr>
        <w:pStyle w:val="StoryboardCode"/>
      </w:pPr>
      <w:r>
        <w:t xml:space="preserve">  "title": "Find the equipment",</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hs1-404. Do not reuse source-video or source-deck imagery where the Phase 0 file prohibits it.</w:t>
      </w:r>
    </w:p>
    <w:p>
      <w:pPr/>
      <w:r>
        <w:t>────────────────────────────────────────────────────</w:t>
      </w:r>
    </w:p>
    <w:p>
      <w:pPr>
        <w:pStyle w:val="Heading3"/>
        <w:pageBreakBefore/>
      </w:pPr>
      <w:r>
        <w:t>hs1-405 — Extinguisher classes</w:t>
      </w:r>
    </w:p>
    <w:p>
      <w:r>
        <w:t>Status: Draft — ready for SME review · Section / node: 4 · Fire safety / hs1-s4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pp.27–28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Keyboard-operable; feedback: "Check the label before you pull the pin."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extinguisher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Keyboard-operable; feedback: "Check the label before you pull the pin."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Keyboard-operable; feedback: "Check the label before you pull the pin."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Keyboard-operable; feedback: "Check the label before you pull the pin."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"hs1-405",</w:t>
      </w:r>
    </w:p>
    <w:p>
      <w:pPr>
        <w:pStyle w:val="StoryboardCode"/>
      </w:pPr>
      <w:r>
        <w:t xml:space="preserve">  "title": "Extinguisher classes",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10,</w:t>
      </w:r>
    </w:p>
    <w:p>
      <w:pPr>
        <w:pStyle w:val="StoryboardCode"/>
      </w:pPr>
      <w:r>
        <w:t xml:space="preserve">  "narration_script_id": "hs1-405",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hs1-405. Do not reuse source-video or source-deck imagery where the Phase 0 file prohibits it.</w:t>
      </w:r>
    </w:p>
    <w:p>
      <w:pPr/>
      <w:r>
        <w:t>────────────────────────────────────────────────────</w:t>
      </w:r>
    </w:p>
    <w:p>
      <w:pPr>
        <w:pStyle w:val="Heading3"/>
        <w:pageBreakBefore/>
      </w:pPr>
      <w:r>
        <w:t>hs1-406 — Evacuation types</w:t>
      </w:r>
    </w:p>
    <w:p>
      <w:r>
        <w:t>Status: Draft — ready for SME review · Section / node: 4 · Fire safety / hs1-s4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evacuation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82 words / ≈ 35.1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Horizontal first. Vertical by stairs. Full evacuation only for the worst events. Use the tabs as a short reference, not a checklist to race through. Notice which detail would guide your next conversation or decision. Apply the point to a familiar task. Carry the idea into your next decision.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"hs1-406",</w:t>
      </w:r>
    </w:p>
    <w:p>
      <w:pPr>
        <w:pStyle w:val="StoryboardCode"/>
      </w:pPr>
      <w:r>
        <w:t xml:space="preserve">  "title": "Evacuation types",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hs1-406. Do not reuse source-video or source-deck imagery where the Phase 0 file prohibits it.</w:t>
      </w:r>
    </w:p>
    <w:p>
      <w:pPr/>
      <w:r>
        <w:t>────────────────────────────────────────────────────</w:t>
      </w:r>
    </w:p>
    <w:p>
      <w:pPr>
        <w:pStyle w:val="Heading3"/>
        <w:pageBreakBefore/>
      </w:pPr>
      <w:r>
        <w:t>hs1-407 — Choose the evacuation</w:t>
      </w:r>
    </w:p>
    <w:p>
      <w:r>
        <w:t>Status: Draft — ready for SME review · Section / node: 4 · Fire safety / hs1-s4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why (elevator, full evacuation too early)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choose the evacuation.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why (elevator, full evacuation too early)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why (elevator, full evacuation too early)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why (elevator, full evacuation too early)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"hs1-407",</w:t>
      </w:r>
    </w:p>
    <w:p>
      <w:pPr>
        <w:pStyle w:val="StoryboardCode"/>
      </w:pPr>
      <w:r>
        <w:t xml:space="preserve">  "title": "Choose the evacuation",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hs1-407. Do not reuse source-video or source-deck imagery where the Phase 0 file prohibits it.</w:t>
      </w:r>
    </w:p>
    <w:p>
      <w:pPr/>
      <w:r>
        <w:t>────────────────────────────────────────────────────</w:t>
      </w:r>
    </w:p>
    <w:p>
      <w:pPr>
        <w:pStyle w:val="Heading3"/>
        <w:pageBreakBefore/>
      </w:pPr>
      <w:r>
        <w:t>hs1-408 — Oxygen myth</w:t>
      </w:r>
    </w:p>
    <w:p>
      <w:r>
        <w:t>Status: Draft — ready for SME review · Section / node: 4 · Fire safety / hs1-s4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myth.</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"hs1-408",</w:t>
      </w:r>
    </w:p>
    <w:p>
      <w:pPr>
        <w:pStyle w:val="StoryboardCode"/>
      </w:pPr>
      <w:r>
        <w:t xml:space="preserve">  "title": "Oxygen myth",</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hs1-408. Do not reuse source-video or source-deck imagery where the Phase 0 file prohibits it.</w:t>
      </w:r>
    </w:p>
    <w:p>
      <w:pPr/>
      <w:r>
        <w:t>────────────────────────────────────────────────────</w:t>
      </w:r>
    </w:p>
    <w:p>
      <w:pPr>
        <w:pStyle w:val="Heading3"/>
        <w:pageBreakBefore/>
      </w:pPr>
      <w:r>
        <w:t>hs1-409 — Put RACE into action</w:t>
      </w:r>
    </w:p>
    <w:p>
      <w:r>
        <w:t>Status: Draft — ready for SME review · Section / node: 4 · Fire safety / hs1-s4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pp.23–31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node has consequences; pass_score 3 of 4</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put race into action.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fire grows past the bin → evacuate horizontally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3 of 4</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node has consequences; pass_score 3 of 4</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node has consequences; pass_score 3 of 4</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"hs1-409",</w:t>
      </w:r>
    </w:p>
    <w:p>
      <w:pPr>
        <w:pStyle w:val="StoryboardCode"/>
      </w:pPr>
      <w:r>
        <w:t xml:space="preserve">  "title": "Put RACE into action",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20,</w:t>
      </w:r>
    </w:p>
    <w:p>
      <w:pPr>
        <w:pStyle w:val="StoryboardCode"/>
      </w:pPr>
      <w:r>
        <w:t xml:space="preserve">  "narration_script_id": "hs1-409",</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hs1-409. Do not reuse source-video or source-deck imagery where the Phase 0 file prohibits it.</w:t>
      </w:r>
    </w:p>
    <w:p>
      <w:pPr/>
      <w:r>
        <w:t>────────────────────────────────────────────────────</w:t>
      </w:r>
    </w:p>
    <w:p>
      <w:pPr>
        <w:pStyle w:val="Heading3"/>
        <w:pageBreakBefore/>
      </w:pPr>
      <w:r>
        <w:t>hs1-410 — Fire prevention</w:t>
      </w:r>
    </w:p>
    <w:p>
      <w:r>
        <w:t>Status: Draft — ready for SME review · Section / node: 4 · Fire safety / hs1-s4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prevention,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Prevention rules exist because each item started a real fire somewhere.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"hs1-410",</w:t>
      </w:r>
    </w:p>
    <w:p>
      <w:pPr>
        <w:pStyle w:val="StoryboardCode"/>
      </w:pPr>
      <w:r>
        <w:t xml:space="preserve">  "title": "Fire prevention",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hs1-410. Do not reuse source-video or source-deck imagery where the Phase 0 file prohibits it.</w:t>
      </w:r>
    </w:p>
    <w:p>
      <w:pPr/>
      <w:r>
        <w:t>────────────────────────────────────────────────────</w:t>
      </w:r>
    </w:p>
    <w:p>
      <w:pPr>
        <w:pStyle w:val="Heading3"/>
        <w:pageBreakBefore/>
      </w:pPr>
      <w:r>
        <w:t>hs1-501 — Ordering &amp; inventory</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ordering &amp; inventory,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Chemicals come in one door only — procurement — and never without a label and an SDS. As you read, focus on the decision this information supports in your own role. The aim is a practical next action, not a phrase to memorise.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"hs1-501",</w:t>
      </w:r>
    </w:p>
    <w:p>
      <w:pPr>
        <w:pStyle w:val="StoryboardCode"/>
      </w:pPr>
      <w:r>
        <w:t xml:space="preserve">  "title": "Ordering &amp; inventory",</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hs1-501. Do not reuse source-video or source-deck imagery where the Phase 0 file prohibits it.</w:t>
      </w:r>
    </w:p>
    <w:p>
      <w:pPr/>
      <w:r>
        <w:t>────────────────────────────────────────────────────</w:t>
      </w:r>
    </w:p>
    <w:p>
      <w:pPr>
        <w:pStyle w:val="Heading3"/>
        <w:pageBreakBefore/>
      </w:pPr>
      <w:r>
        <w:t>hs1-502 — GHS pictograms</w:t>
      </w:r>
    </w:p>
    <w:p>
      <w:r>
        <w:t>Status: Draft — ready for SME review · Section / node: 5 · Hazardous materials &amp; waste / hs1-s5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pictograms.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"hs1-502",</w:t>
      </w:r>
    </w:p>
    <w:p>
      <w:pPr>
        <w:pStyle w:val="StoryboardCode"/>
      </w:pPr>
      <w:r>
        <w:t xml:space="preserve">  "title": "GHS pictograms",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hs1-502. Do not reuse source-video or source-deck imagery where the Phase 0 file prohibits it.</w:t>
      </w:r>
    </w:p>
    <w:p>
      <w:pPr/>
      <w:r>
        <w:t>────────────────────────────────────────────────────</w:t>
      </w:r>
    </w:p>
    <w:p>
      <w:pPr>
        <w:pStyle w:val="Heading3"/>
        <w:pageBreakBefore/>
      </w:pPr>
      <w:r>
        <w:t>hs1-503 — NFPA diamond parts</w:t>
      </w:r>
    </w:p>
    <w:p>
      <w:r>
        <w:t>Status: Draft — ready for SME review · Section / node: 5 · Hazardous materials &amp; waste / hs1-s5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pp.35–36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Colour + position + text label (not colour alone)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diamond parts.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Colour + position + text label (not colour alone)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Colour + position + text label (not colour alone)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Colour + position + text label (not colour alone)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"hs1-503",</w:t>
      </w:r>
    </w:p>
    <w:p>
      <w:pPr>
        <w:pStyle w:val="StoryboardCode"/>
      </w:pPr>
      <w:r>
        <w:t xml:space="preserve">  "title": "NFPA diamond parts",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hs1-503. Do not reuse source-video or source-deck imagery where the Phase 0 file prohibits it.</w:t>
      </w:r>
    </w:p>
    <w:p>
      <w:pPr/>
      <w:r>
        <w:t>────────────────────────────────────────────────────</w:t>
      </w:r>
    </w:p>
    <w:p>
      <w:pPr>
        <w:pStyle w:val="Heading3"/>
        <w:pageBreakBefore/>
      </w:pPr>
      <w:r>
        <w:t>hs1-504 — A diamond</w:t>
      </w:r>
    </w:p>
    <w:p>
      <w:r>
        <w:t>Status: Draft — ready for SME review · Section / node: 5 · Hazardous materials &amp; waste / hs1-s5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diamond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diamond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diamond.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"hs1-504",</w:t>
      </w:r>
    </w:p>
    <w:p>
      <w:pPr>
        <w:pStyle w:val="StoryboardCode"/>
      </w:pPr>
      <w:r>
        <w:t xml:space="preserve">  "title": "A diamond",</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5,</w:t>
      </w:r>
    </w:p>
    <w:p>
      <w:pPr>
        <w:pStyle w:val="StoryboardCode"/>
      </w:pPr>
      <w:r>
        <w:t xml:space="preserve">  "narration_script_id": "hs1-504",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hs1-504. Do not reuse source-video or source-deck imagery where the Phase 0 file prohibits it.</w:t>
      </w:r>
    </w:p>
    <w:p>
      <w:pPr/>
      <w:r>
        <w:t>────────────────────────────────────────────────────</w:t>
      </w:r>
    </w:p>
    <w:p>
      <w:pPr>
        <w:pStyle w:val="Heading3"/>
        <w:pageBreakBefore/>
      </w:pPr>
      <w:r>
        <w:t>hs1-505 — Store, handle, transport</w:t>
      </w:r>
    </w:p>
    <w:p>
      <w:r>
        <w:t>Status: Draft — ready for SME review · Section / node: 5 · Hazardous materials &amp; waste / hs1-s5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pp.37–38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store, handle, transport,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71 words / ≈ 30.4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Storage, transport and handling all follow the SDS. Use each section to build the picture step by step. Before moving on, identify the action or check that belongs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"hs1-505",</w:t>
      </w:r>
    </w:p>
    <w:p>
      <w:pPr>
        <w:pStyle w:val="StoryboardCode"/>
      </w:pPr>
      <w:r>
        <w:t xml:space="preserve">  "title": "Store, handle, transport",</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hs1-505. Do not reuse source-video or source-deck imagery where the Phase 0 file prohibits it.</w:t>
      </w:r>
    </w:p>
    <w:p>
      <w:pPr/>
      <w:r>
        <w:t>────────────────────────────────────────────────────</w:t>
      </w:r>
    </w:p>
    <w:p>
      <w:pPr>
        <w:pStyle w:val="Heading3"/>
        <w:pageBreakBefore/>
      </w:pPr>
      <w:r>
        <w:t>hs1-506 — Eyewash and showers</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eyewash and showers, using a navy header, concise keyword cards and one Ambitious teal #008C99 highlight. Omar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Find your nearest eyewash today. 15 minutes feels long — don't stop early.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"hs1-506",</w:t>
      </w:r>
    </w:p>
    <w:p>
      <w:pPr>
        <w:pStyle w:val="StoryboardCode"/>
      </w:pPr>
      <w:r>
        <w:t xml:space="preserve">  "title": "Eyewash and showers",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hs1-506. Do not reuse source-video or source-deck imagery where the Phase 0 file prohibits it.</w:t>
      </w:r>
    </w:p>
    <w:p>
      <w:pPr/>
      <w:r>
        <w:t>────────────────────────────────────────────────────</w:t>
      </w:r>
    </w:p>
    <w:p>
      <w:pPr>
        <w:pStyle w:val="Heading3"/>
        <w:pageBreakBefore/>
      </w:pPr>
      <w:r>
        <w:t>hs1-507 — Code Orange decision</w:t>
      </w:r>
    </w:p>
    <w:p>
      <w:r>
        <w:t>Status: Draft — ready for SME review · Section / node: 5 · Hazardous materials &amp; waste / hs1-s5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Rule shown in feedback (text depends on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orange decision.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char-noor-avatar-concern (intro)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SDS → contain with right kit →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Rule shown in feedback (text depends on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Rule shown in feedback (text depends on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"hs1-507",</w:t>
      </w:r>
    </w:p>
    <w:p>
      <w:pPr>
        <w:pStyle w:val="StoryboardCode"/>
      </w:pPr>
      <w:r>
        <w:t xml:space="preserve">  "title": "Code Orange decision",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15,</w:t>
      </w:r>
    </w:p>
    <w:p>
      <w:pPr>
        <w:pStyle w:val="StoryboardCode"/>
      </w:pPr>
      <w:r>
        <w:t xml:space="preserve">  "narration_script_id": "hs1-507",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hs1-507. Do not reuse source-video or source-deck imagery where the Phase 0 file prohibits it.</w:t>
      </w:r>
    </w:p>
    <w:p>
      <w:pPr/>
      <w:r>
        <w:t>────────────────────────────────────────────────────</w:t>
      </w:r>
    </w:p>
    <w:p>
      <w:pPr>
        <w:pStyle w:val="Heading3"/>
        <w:pageBreakBefore/>
      </w:pPr>
      <w:r>
        <w:t>hs1-508 — Waste segregation</w:t>
      </w:r>
    </w:p>
    <w:p>
      <w:r>
        <w:t>Status: Draft — ready for SME review · Section / node: 5 · Hazardous materials &amp; waste / hs1-s5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"Never recap." Bin colours per B7 shown as text + colour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waste segregation.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"Never recap." Bin colours per B7 shown as text + colour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"Never recap." Bin colours per B7 shown as text + colour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"Never recap." Bin colours per B7 shown as text + colour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"hs1-508",</w:t>
      </w:r>
    </w:p>
    <w:p>
      <w:pPr>
        <w:pStyle w:val="StoryboardCode"/>
      </w:pPr>
      <w:r>
        <w:t xml:space="preserve">  "title": "Waste segregation",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hs1-508. Do not reuse source-video or source-deck imagery where the Phase 0 file prohibits it.</w:t>
      </w:r>
    </w:p>
    <w:p>
      <w:pPr/>
      <w:r>
        <w:t>────────────────────────────────────────────────────</w:t>
      </w:r>
    </w:p>
    <w:p>
      <w:pPr>
        <w:pStyle w:val="Heading3"/>
        <w:pageBreakBefore/>
      </w:pPr>
      <w:r>
        <w:t>hs1-601 — Security rules</w:t>
      </w:r>
    </w:p>
    <w:p>
      <w:r>
        <w:t>Status: Draft — ready for SME review · Section / node: 6 · Security / hs1-s6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pp.43–44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security rules,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badge identifies you. Everyone without one in a restricted area is your concern. Use the tabs as a short reference, not a checklist to race through. Notice which detail would guide your next conversation or decision.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"hs1-601",</w:t>
      </w:r>
    </w:p>
    <w:p>
      <w:pPr>
        <w:pStyle w:val="StoryboardCode"/>
      </w:pPr>
      <w:r>
        <w:t xml:space="preserve">  "title": "Security rules",</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"points": 0,</w:t>
      </w:r>
    </w:p>
    <w:p>
      <w:pPr>
        <w:pStyle w:val="StoryboardCode"/>
      </w:pPr>
      <w:r>
        <w:t xml:space="preserve">  "narration_script_id": "hs1-601",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hs1-601. Do not reuse source-video or source-deck imagery where the Phase 0 file prohibits it.</w:t>
      </w:r>
    </w:p>
    <w:p>
      <w:pPr/>
      <w:r>
        <w:t>────────────────────────────────────────────────────</w:t>
      </w:r>
    </w:p>
    <w:p>
      <w:pPr>
        <w:pStyle w:val="Heading3"/>
        <w:pageBreakBefore/>
      </w:pPr>
      <w:r>
        <w:t>hs1-602 — Apply</w:t>
      </w:r>
    </w:p>
    <w:p>
      <w:r>
        <w:t>Status: Draft — ready for SME review · Section / node: 6 · Security / hs1-s6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risks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risks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risks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risks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"hs1-602",</w:t>
      </w:r>
    </w:p>
    <w:p>
      <w:pPr>
        <w:pStyle w:val="StoryboardCode"/>
      </w:pPr>
      <w:r>
        <w:t xml:space="preserve">  "title": "Apply",</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"hs1-o6"</w:t>
      </w:r>
    </w:p>
    <w:p>
      <w:pPr>
        <w:pStyle w:val="StoryboardCode"/>
      </w:pPr>
      <w:r>
        <w:t xml:space="preserve">  ],</w:t>
      </w:r>
    </w:p>
    <w:p>
      <w:pPr>
        <w:pStyle w:val="StoryboardCode"/>
      </w:pPr>
      <w:r>
        <w:t xml:space="preserve">  "points": 5,</w:t>
      </w:r>
    </w:p>
    <w:p>
      <w:pPr>
        <w:pStyle w:val="StoryboardCode"/>
      </w:pPr>
      <w:r>
        <w:t xml:space="preserve">  "narration_script_id": "hs1-602",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hs1-602. Do not reuse source-video or source-deck imagery where the Phase 0 file prohibits it.</w:t>
      </w:r>
    </w:p>
    <w:p>
      <w:pPr/>
      <w:r>
        <w:t>────────────────────────────────────────────────────</w:t>
      </w:r>
    </w:p>
    <w:p>
      <w:pPr>
        <w:pStyle w:val="Heading3"/>
        <w:pageBreakBefore/>
      </w:pPr>
      <w:r>
        <w:t>hs1-701 — Utility walk-around</w:t>
      </w:r>
    </w:p>
    <w:p>
      <w:r>
        <w:t>Status: Draft — ready for SME review · Section / node: 7 · Utilities / hs1-s7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pp.46–47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Region text: what it is, what you do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utility walk-around,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Region text: what it is, what you do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60 words / ≈ 25.7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Red sockets are on generator power. Know your shut-off valves. Isolation-room vents protect everyone. Let each marker add context rather than rushing to a conclusion. The full picture matters before a workplace decision is made.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"hs1-701",</w:t>
      </w:r>
    </w:p>
    <w:p>
      <w:pPr>
        <w:pStyle w:val="StoryboardCode"/>
      </w:pPr>
      <w:r>
        <w:t xml:space="preserve">  "title": "Utility walk-around",</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"points": 0,</w:t>
      </w:r>
    </w:p>
    <w:p>
      <w:pPr>
        <w:pStyle w:val="StoryboardCode"/>
      </w:pPr>
      <w:r>
        <w:t xml:space="preserve">  "narration_script_id": "hs1-701",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hs1-701. Do not reuse source-video or source-deck imagery where the Phase 0 file prohibits it.</w:t>
      </w:r>
    </w:p>
    <w:p>
      <w:pPr/>
      <w:r>
        <w:t>────────────────────────────────────────────────────</w:t>
      </w:r>
    </w:p>
    <w:p>
      <w:pPr>
        <w:pStyle w:val="Heading3"/>
        <w:pageBreakBefore/>
      </w:pPr>
      <w:r>
        <w:t>hs1-702 — Apply</w:t>
      </w:r>
    </w:p>
    <w:p>
      <w:r>
        <w:t>Status: Draft — ready for SME review · Section / node: 7 · Utilities / hs1-s7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"hs1-702",</w:t>
      </w:r>
    </w:p>
    <w:p>
      <w:pPr>
        <w:pStyle w:val="StoryboardCode"/>
      </w:pPr>
      <w:r>
        <w:t xml:space="preserve">  "title": "Apply",</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"hs1-o7"</w:t>
      </w:r>
    </w:p>
    <w:p>
      <w:pPr>
        <w:pStyle w:val="StoryboardCode"/>
      </w:pPr>
      <w:r>
        <w:t xml:space="preserve">  ],</w:t>
      </w:r>
    </w:p>
    <w:p>
      <w:pPr>
        <w:pStyle w:val="StoryboardCode"/>
      </w:pPr>
      <w:r>
        <w:t xml:space="preserve">  "points": 5,</w:t>
      </w:r>
    </w:p>
    <w:p>
      <w:pPr>
        <w:pStyle w:val="StoryboardCode"/>
      </w:pPr>
      <w:r>
        <w:t xml:space="preserve">  "narration_script_id": "hs1-702",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hs1-702. Do not reuse source-video or source-deck imagery where the Phase 0 file prohibits it.</w:t>
      </w:r>
    </w:p>
    <w:p>
      <w:pPr/>
      <w:r>
        <w:t>────────────────────────────────────────────────────</w:t>
      </w:r>
    </w:p>
    <w:p>
      <w:pPr>
        <w:pStyle w:val="Heading3"/>
        <w:pageBreakBefore/>
      </w:pPr>
      <w:r>
        <w:t>hs1-801 — Labels, PPM, tagging</w:t>
      </w:r>
    </w:p>
    <w:p>
      <w:r>
        <w:t>Status: Draft — ready for SME review · Section / node: 8 · Medical equipment / hs1-s8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labels, ppm, tagging,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60 words / ≈ 25.7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Labels tell you if a device is safe to use today. As you read, focus on the decision this information supports in your own role. The aim is a practical next action, not a phrase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"hs1-801",</w:t>
      </w:r>
    </w:p>
    <w:p>
      <w:pPr>
        <w:pStyle w:val="StoryboardCode"/>
      </w:pPr>
      <w:r>
        <w:t xml:space="preserve">  "title": "Labels, PPM, tagging",</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"points": 0,</w:t>
      </w:r>
    </w:p>
    <w:p>
      <w:pPr>
        <w:pStyle w:val="StoryboardCode"/>
      </w:pPr>
      <w:r>
        <w:t xml:space="preserve">  "narration_script_id": "hs1-801",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hs1-801. Do not reuse source-video or source-deck imagery where the Phase 0 file prohibits it.</w:t>
      </w:r>
    </w:p>
    <w:p>
      <w:pPr/>
      <w:r>
        <w:t>────────────────────────────────────────────────────</w:t>
      </w:r>
    </w:p>
    <w:p>
      <w:pPr>
        <w:pStyle w:val="Heading3"/>
        <w:pageBreakBefore/>
      </w:pPr>
      <w:r>
        <w:t>hs1-802 — Spot it, report it</w:t>
      </w:r>
    </w:p>
    <w:p>
      <w:r>
        <w:t>Status: Draft — ready for SME review · Section / node: 8 · Medical equipment / hs1-s8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pp.49–52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spot it, report it.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"hs1-802",</w:t>
      </w:r>
    </w:p>
    <w:p>
      <w:pPr>
        <w:pStyle w:val="StoryboardCode"/>
      </w:pPr>
      <w:r>
        <w:t xml:space="preserve">  "title": "Spot it, report it",</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15,</w:t>
      </w:r>
    </w:p>
    <w:p>
      <w:pPr>
        <w:pStyle w:val="StoryboardCode"/>
      </w:pPr>
      <w:r>
        <w:t xml:space="preserve">  "narration_script_id": "hs1-802",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hs1-802. Do not reuse source-video or source-deck imagery where the Phase 0 file prohibits it.</w:t>
      </w:r>
    </w:p>
    <w:p>
      <w:pPr/>
      <w:r>
        <w:t>────────────────────────────────────────────────────</w:t>
      </w:r>
    </w:p>
    <w:p>
      <w:pPr>
        <w:pStyle w:val="Heading3"/>
        <w:pageBreakBefore/>
      </w:pPr>
      <w:r>
        <w:t>hs1-803 — Oxygen cylinders</w:t>
      </w:r>
    </w:p>
    <w:p>
      <w:r>
        <w:t>Status: Draft — ready for SME review · Section / node: 8 · Medical equipment / hs1-s8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cylinders.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"hs1-803",</w:t>
      </w:r>
    </w:p>
    <w:p>
      <w:pPr>
        <w:pStyle w:val="StoryboardCode"/>
      </w:pPr>
      <w:r>
        <w:t xml:space="preserve">  "title": "Oxygen cylinders",</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5,</w:t>
      </w:r>
    </w:p>
    <w:p>
      <w:pPr>
        <w:pStyle w:val="StoryboardCode"/>
      </w:pPr>
      <w:r>
        <w:t xml:space="preserve">  "narration_script_id": "hs1-803",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hs1-803. Do not reuse source-video or source-deck imagery where the Phase 0 file prohibits it.</w:t>
      </w:r>
    </w:p>
    <w:p>
      <w:pPr/>
      <w:r>
        <w:t>────────────────────────────────────────────────────</w:t>
      </w:r>
    </w:p>
    <w:p>
      <w:pPr>
        <w:pStyle w:val="Heading3"/>
        <w:pageBreakBefore/>
      </w:pPr>
      <w:r>
        <w:t>hs1-901 — Ionising vs non-ionising</w:t>
      </w:r>
    </w:p>
    <w:p>
      <w:r>
        <w:t>Status: Draft — ready for SME review · Section / node: 9 · Radiation &amp; laser / hs1-s9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pp.54–55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ionising vs non-ionising,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82 words / ≈ 35.1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Ionising vs non-ionising. The MRI magnet is always on. Use the tabs as a short reference, not a checklist to race through. Notice which detail would guide your next conversation or decision. Use the principle in context. Keep the next action clear. Think of the first detail you would check. Apply the point to a familiar task.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"hs1-901",</w:t>
      </w:r>
    </w:p>
    <w:p>
      <w:pPr>
        <w:pStyle w:val="StoryboardCode"/>
      </w:pPr>
      <w:r>
        <w:t xml:space="preserve">  "title": "Ionising vs non-ionising",</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hs1-901. Do not reuse source-video or source-deck imagery where the Phase 0 file prohibits it.</w:t>
      </w:r>
    </w:p>
    <w:p>
      <w:pPr/>
      <w:r>
        <w:t>────────────────────────────────────────────────────</w:t>
      </w:r>
    </w:p>
    <w:p>
      <w:pPr>
        <w:pStyle w:val="Heading3"/>
        <w:pageBreakBefore/>
      </w:pPr>
      <w:r>
        <w:t>hs1-902 — Protection principles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protection principles.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"hs1-902",</w:t>
      </w:r>
    </w:p>
    <w:p>
      <w:pPr>
        <w:pStyle w:val="StoryboardCode"/>
      </w:pPr>
      <w:r>
        <w:t xml:space="preserve">  "title": "Protection principles",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hs1-902. Do not reuse source-video or source-deck imagery where the Phase 0 file prohibits it.</w:t>
      </w:r>
    </w:p>
    <w:p>
      <w:pPr/>
      <w:r>
        <w:t>────────────────────────────────────────────────────</w:t>
      </w:r>
    </w:p>
    <w:p>
      <w:pPr>
        <w:pStyle w:val="Heading3"/>
        <w:pageBreakBefore/>
      </w:pPr>
      <w:r>
        <w:t>hs1-903 — ALARA</w:t>
      </w:r>
    </w:p>
    <w:p>
      <w:r>
        <w:t>Status: Draft — ready for SME review · Section / node: 9 · Radiation &amp; laser / hs1-s9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alara,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Time, distance, shielding — three levers you control. Use the labels to connect each part of the visual with the responsibility or action it supports. The diagram is a working reference, not a test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"hs1-903",</w:t>
      </w:r>
    </w:p>
    <w:p>
      <w:pPr>
        <w:pStyle w:val="StoryboardCode"/>
      </w:pPr>
      <w:r>
        <w:t xml:space="preserve">  "title": "ALARA",</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hs1-903. Do not reuse source-video or source-deck imagery where the Phase 0 file prohibits it.</w:t>
      </w:r>
    </w:p>
    <w:p>
      <w:pPr/>
      <w:r>
        <w:t>────────────────────────────────────────────────────</w:t>
      </w:r>
    </w:p>
    <w:p>
      <w:pPr>
        <w:pStyle w:val="Heading3"/>
        <w:pageBreakBefore/>
      </w:pPr>
      <w:r>
        <w:t>hs1-904 — Staying accountable</w:t>
      </w:r>
    </w:p>
    <w:p>
      <w:r>
        <w:t>Status: Draft — ready for SME review · Section / node: 9 · Radiation &amp; laser / hs1-s9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staying accountable,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Wear your badge. The RSO is your contact. Use each section to build the picture step by step. Before moving on, identify the action or check that belongs to your role. Apply the point to a familiar task. Carry the idea into your next decision. Pause and connect this to your role.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"hs1-904",</w:t>
      </w:r>
    </w:p>
    <w:p>
      <w:pPr>
        <w:pStyle w:val="StoryboardCode"/>
      </w:pPr>
      <w:r>
        <w:t xml:space="preserve">  "title": "Staying accountable",</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hs1-904. Do not reuse source-video or source-deck imagery where the Phase 0 file prohibits it.</w:t>
      </w:r>
    </w:p>
    <w:p>
      <w:pPr/>
      <w:r>
        <w:t>────────────────────────────────────────────────────</w:t>
      </w:r>
    </w:p>
    <w:p>
      <w:pPr>
        <w:pStyle w:val="Heading3"/>
        <w:pageBreakBefore/>
      </w:pPr>
      <w:r>
        <w:t>hs1-905 — Dose bands</w:t>
      </w:r>
    </w:p>
    <w:p>
      <w:r>
        <w:t>Status: Draft — ready for SME review · Section / node: 9 · Radiation &amp; laser / hs1-s9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shows the 3 bands table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dose bands.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shows the 3 bands table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shows the 3 bands table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shows the 3 bands table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"hs1-905",</w:t>
      </w:r>
    </w:p>
    <w:p>
      <w:pPr>
        <w:pStyle w:val="StoryboardCode"/>
      </w:pPr>
      <w:r>
        <w:t xml:space="preserve">  "title": "Dose bands",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hs1-905. Do not reuse source-video or source-deck imagery where the Phase 0 file prohibits it.</w:t>
      </w:r>
    </w:p>
    <w:p>
      <w:pPr/>
      <w:r>
        <w:t>────────────────────────────────────────────────────</w:t>
      </w:r>
    </w:p>
    <w:p>
      <w:pPr>
        <w:pStyle w:val="Heading3"/>
        <w:pageBreakBefore/>
      </w:pPr>
      <w:r>
        <w:t>hs1-906 — Laser classes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laser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"hs1-906",</w:t>
      </w:r>
    </w:p>
    <w:p>
      <w:pPr>
        <w:pStyle w:val="StoryboardCode"/>
      </w:pPr>
      <w:r>
        <w:t xml:space="preserve">  "title": "Laser classes",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hs1-906. Do not reuse source-video or source-deck imagery where the Phase 0 file prohibits it.</w:t>
      </w:r>
    </w:p>
    <w:p>
      <w:pPr/>
      <w:r>
        <w:t>────────────────────────────────────────────────────</w:t>
      </w:r>
    </w:p>
    <w:p>
      <w:pPr>
        <w:pStyle w:val="Heading3"/>
        <w:pageBreakBefore/>
      </w:pPr>
      <w:r>
        <w:t>hs1-907 — Laser hazards &amp; measures</w:t>
      </w:r>
    </w:p>
    <w:p>
      <w:r>
        <w:t>Status: Draft — ready for SME review · Section / node: 9 · Radiation &amp; laser / hs1-s9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pp.62–64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laser hazards &amp; measures,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62 words / ≈ 26.6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Laser eye injuries often don't hurt at first — that's why protection is not optional.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"hs1-907",</w:t>
      </w:r>
    </w:p>
    <w:p>
      <w:pPr>
        <w:pStyle w:val="StoryboardCode"/>
      </w:pPr>
      <w:r>
        <w:t xml:space="preserve">  "title": "Laser hazards &amp; measures",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hs1-907. Do not reuse source-video or source-deck imagery where the Phase 0 file prohibits it.</w:t>
      </w:r>
    </w:p>
    <w:p>
      <w:pPr/>
      <w:r>
        <w:t>────────────────────────────────────────────────────</w:t>
      </w:r>
    </w:p>
    <w:p>
      <w:pPr>
        <w:pStyle w:val="Heading3"/>
        <w:pageBreakBefore/>
      </w:pPr>
      <w:r>
        <w:t>hs1-950 — "One shift, three plans"</w:t>
      </w:r>
    </w:p>
    <w:p>
      <w:r>
        <w:t>Status: Draft — ready for SME review · Section / node: Capstone &amp; completion / hs1-s10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 24, 40, 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node lists which plan each decision belonged to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"one shift, three plans". Noor + Omar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char-noor-explaining; char-omar-avatar in node 3 · placement L5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smoke; RACE choice; (3) afterwards you notice the suction unit's label is expired → tag and report. Mechanics: score + 3 lives + 1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3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node lists which plan each decision belonged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node lists which plan each decision belonged to</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3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52 words / ≈ 22.3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Feedback explains the reasoning after you respond. Use the rule you practised. Focus on the action that fits. Feedback explains the reasoning after you respond.</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"hs1-950",</w:t>
      </w:r>
    </w:p>
    <w:p>
      <w:pPr>
        <w:pStyle w:val="StoryboardCode"/>
      </w:pPr>
      <w:r>
        <w:t xml:space="preserve">  "title": "\"One shift, three plans\"",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"hs1-o10"</w:t>
      </w:r>
    </w:p>
    <w:p>
      <w:pPr>
        <w:pStyle w:val="StoryboardCode"/>
      </w:pPr>
      <w:r>
        <w:t xml:space="preserve">  ],</w:t>
      </w:r>
    </w:p>
    <w:p>
      <w:pPr>
        <w:pStyle w:val="StoryboardCode"/>
      </w:pPr>
      <w:r>
        <w:t xml:space="preserve">  "points": 25,</w:t>
      </w:r>
    </w:p>
    <w:p>
      <w:pPr>
        <w:pStyle w:val="StoryboardCode"/>
      </w:pPr>
      <w:r>
        <w:t xml:space="preserve">  "narration_script_id": "hs1-950",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hs1-950. Do not reuse source-video or source-deck imagery where the Phase 0 file prohibits it.</w:t>
      </w:r>
    </w:p>
    <w:p>
      <w:pPr/>
      <w:r>
        <w:t>────────────────────────────────────────────────────</w:t>
      </w:r>
    </w:p>
    <w:p>
      <w:pPr>
        <w:pStyle w:val="Heading3"/>
        <w:pageBreakBefore/>
      </w:pPr>
      <w:r>
        <w:t>hs1-980 — Show strengths by section</w:t>
      </w:r>
    </w:p>
    <w:p>
      <w:r>
        <w:t>Status: Draft — ready for SME review · Section / node: Capstone &amp; completion / hs1-s10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"Revisit" links to weak sections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 Noor is placed l6 right,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char-noor-success · placement L6 right,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"Revisit" links to weak sections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34 words / ≈ 14.6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"hs1-980",</w:t>
      </w:r>
    </w:p>
    <w:p>
      <w:pPr>
        <w:pStyle w:val="StoryboardCode"/>
      </w:pPr>
      <w:r>
        <w:t xml:space="preserve">  "title": "Show strengths by section",</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hs1-980. Do not reuse source-video or source-deck imagery where the Phase 0 file prohibits it.</w:t>
      </w:r>
    </w:p>
    <w:p>
      <w:pPr/>
      <w:r>
        <w:t>────────────────────────────────────────────────────</w:t>
      </w:r>
    </w:p>
    <w:p>
      <w:pPr>
        <w:pStyle w:val="Heading3"/>
        <w:pageBreakBefore/>
      </w:pPr>
      <w:r>
        <w:t>hs1-981 — Confidence re-check</w:t>
      </w:r>
    </w:p>
    <w:p>
      <w:r>
        <w:t>Status: Draft — ready for SME review · Section / node: Capstone &amp; completion / hs1-s10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compare with start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confidence re-check,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compare with start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"hs1-981",</w:t>
      </w:r>
    </w:p>
    <w:p>
      <w:pPr>
        <w:pStyle w:val="StoryboardCode"/>
      </w:pPr>
      <w:r>
        <w:t xml:space="preserve">  "title": "Confidence re-check",</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hs1-981. Do not reuse source-video or source-deck imagery where the Phase 0 file prohibits it.</w:t>
      </w:r>
    </w:p>
    <w:p>
      <w:pPr/>
      <w:r>
        <w:t>────────────────────────────────────────────────────</w:t>
      </w:r>
    </w:p>
    <w:p>
      <w:pPr>
        <w:pStyle w:val="Heading3"/>
        <w:pageBreakBefore/>
      </w:pPr>
      <w:r>
        <w:t>hs1-990 — Completion actions</w:t>
      </w:r>
    </w:p>
    <w:p>
      <w:r>
        <w:t>Status: Draft — ready for SME review · Section / node: Capstone &amp; completion / hs1-s10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 true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 true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77 words / ≈ 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 Pause and connect this to your role. Use the principle in context. Keep the next action clear. Think of the first detail you would check. Apply the point to a familiar task.</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"hs1-990",</w:t>
      </w:r>
    </w:p>
    <w:p>
      <w:pPr>
        <w:pStyle w:val="StoryboardCode"/>
      </w:pPr>
      <w:r>
        <w:t xml:space="preserve">  "title": "Completion actions",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D14; do not turn these source values into release policy until the named owner closes them.</w:t>
      </w:r>
    </w:p>
    <w:p>
      <w:pPr>
        <w:pStyle w:val="ListBullet"/>
      </w:pPr>
      <w:r>
        <w:t>Developer notes: Keep all policy wording as editable HTML, preserve the supplied client logo, and use the exact screen id hs1-990.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hs1-000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hs1-001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68</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hs1-002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hs1-101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84</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hs1-102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hs1-103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hs1-104</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hs1-201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hs1-202</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hs1-203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69</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hs1-204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hs1-205</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hs1-206</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hs1-301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69</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hs1-302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hs1-303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hs1-304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hs1-305</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hs1-401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68</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hs1-402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hs1-403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hs1-404</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hs1-405</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hs1-406</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82</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hs1-407</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hs1-408</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hs1-409</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hs1-410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hs1-501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hs1-502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hs1-503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hs1-504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hs1-505</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71</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hs1-506</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hs1-507</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hs1-508</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hs1-601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hs1-602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hs1-701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60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40</w:t>
            </w:r>
          </w:p>
        </w:tc>
        <w:tc>
          <w:tcPr>
            <w:tcW w:type="dxa" w:w="1162"/>
          </w:tcPr>
          <w:p>
            <w:pPr>
              <w:spacing w:after="20"/>
            </w:pPr>
            <w:r>
              <w:rPr>
                <w:rFonts w:ascii="Montserrat" w:hAnsi="Montserrat"/>
                <w:sz w:val="15"/>
              </w:rPr>
              <w:t>hs1-702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41</w:t>
            </w:r>
          </w:p>
        </w:tc>
        <w:tc>
          <w:tcPr>
            <w:tcW w:type="dxa" w:w="1162"/>
          </w:tcPr>
          <w:p>
            <w:pPr>
              <w:spacing w:after="20"/>
            </w:pPr>
            <w:r>
              <w:rPr>
                <w:rFonts w:ascii="Montserrat" w:hAnsi="Montserrat"/>
                <w:sz w:val="15"/>
              </w:rPr>
              <w:t>hs1-801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42</w:t>
            </w:r>
          </w:p>
        </w:tc>
        <w:tc>
          <w:tcPr>
            <w:tcW w:type="dxa" w:w="1162"/>
          </w:tcPr>
          <w:p>
            <w:pPr>
              <w:spacing w:after="20"/>
            </w:pPr>
            <w:r>
              <w:rPr>
                <w:rFonts w:ascii="Montserrat" w:hAnsi="Montserrat"/>
                <w:sz w:val="15"/>
              </w:rPr>
              <w:t>hs1-802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hs1-803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hs1-901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82</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hs1-902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hs1-903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hs1-904</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hs1-905</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49</w:t>
            </w:r>
          </w:p>
        </w:tc>
        <w:tc>
          <w:tcPr>
            <w:tcW w:type="dxa" w:w="1162"/>
          </w:tcPr>
          <w:p>
            <w:pPr>
              <w:spacing w:after="20"/>
            </w:pPr>
            <w:r>
              <w:rPr>
                <w:rFonts w:ascii="Montserrat" w:hAnsi="Montserrat"/>
                <w:sz w:val="15"/>
              </w:rPr>
              <w:t>hs1-906</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hs1-907</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62</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51</w:t>
            </w:r>
          </w:p>
        </w:tc>
        <w:tc>
          <w:tcPr>
            <w:tcW w:type="dxa" w:w="1162"/>
          </w:tcPr>
          <w:p>
            <w:pPr>
              <w:spacing w:after="20"/>
            </w:pPr>
            <w:r>
              <w:rPr>
                <w:rFonts w:ascii="Montserrat" w:hAnsi="Montserrat"/>
                <w:sz w:val="15"/>
              </w:rPr>
              <w:t>hs1-950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hs1-980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53</w:t>
            </w:r>
          </w:p>
        </w:tc>
        <w:tc>
          <w:tcPr>
            <w:tcW w:type="dxa" w:w="1162"/>
          </w:tcPr>
          <w:p>
            <w:pPr>
              <w:spacing w:after="20"/>
            </w:pPr>
            <w:r>
              <w:rPr>
                <w:rFonts w:ascii="Montserrat" w:hAnsi="Montserrat"/>
                <w:sz w:val="15"/>
              </w:rPr>
              <w:t>hs1-981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54</w:t>
            </w:r>
          </w:p>
        </w:tc>
        <w:tc>
          <w:tcPr>
            <w:tcW w:type="dxa" w:w="1162"/>
          </w:tcPr>
          <w:p>
            <w:pPr>
              <w:spacing w:after="20"/>
            </w:pPr>
            <w:r>
              <w:rPr>
                <w:rFonts w:ascii="Montserrat" w:hAnsi="Montserrat"/>
                <w:sz w:val="15"/>
              </w:rPr>
              <w:t>hs1-990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220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2304</w:t>
            </w:r>
          </w:p>
        </w:tc>
        <w:tc>
          <w:tcPr>
            <w:tcW w:type="dxa" w:w="1162"/>
          </w:tcPr>
          <w:p>
            <w:pPr>
              <w:spacing w:after="20"/>
            </w:pPr>
            <w:r>
              <w:rPr>
                <w:rFonts w:ascii="Montserrat" w:hAnsi="Montserrat"/>
                <w:sz w:val="15"/>
              </w:rPr>
              <w:t>987 ≈ 16.5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SME visual check required before hotspot coordinates are set.</w:t>
            </w:r>
          </w:p>
        </w:tc>
      </w:tr>
      <w:tr>
        <w:tc>
          <w:tcPr>
            <w:tcW w:type="dxa" w:w="1742"/>
          </w:tcPr>
          <w:p>
            <w:pPr>
              <w:spacing w:after="20"/>
            </w:pPr>
            <w:r>
              <w:rPr>
                <w:rFonts w:ascii="Montserrat" w:hAnsi="Montserrat"/>
                <w:sz w:val="15"/>
              </w:rPr>
              <w:t>hs1-img-arec</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hs1-img-ert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hs1-img-triangle</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hs1-img-alara</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hs1-img-nfpa-blank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hs1-img-nfpa-301w</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hs1-aud-</w:t>
            </w:r>
          </w:p>
        </w:tc>
        <w:tc>
          <w:tcPr>
            <w:tcW w:type="dxa" w:w="1742"/>
          </w:tcPr>
          <w:p>
            <w:pPr>
              <w:spacing w:after="20"/>
            </w:pPr>
            <w:r>
              <w:rPr>
                <w:rFonts w:ascii="Montserrat" w:hAnsi="Montserrat"/>
                <w:sz w:val="15"/>
              </w:rPr>
              <w:t>narration audio</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ai-generated (TTS)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names and extension numbers (11 codes + 2 announcements)</w:t>
            </w:r>
          </w:p>
        </w:tc>
        <w:tc>
          <w:tcPr>
            <w:tcW w:type="dxa" w:w="2091"/>
          </w:tcPr>
          <w:p>
            <w:pPr>
              <w:spacing w:after="20"/>
            </w:pPr>
            <w:r>
              <w:rPr>
                <w:rFonts w:ascii="Montserrat" w:hAnsi="Montserrat"/>
                <w:sz w:val="15"/>
              </w:rPr>
              <w:t>B2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Name], [Month Year] placeholders</w:t>
            </w:r>
          </w:p>
        </w:tc>
        <w:tc>
          <w:tcPr>
            <w:tcW w:type="dxa" w:w="2091"/>
          </w:tcPr>
          <w:p>
            <w:pPr>
              <w:spacing w:after="20"/>
            </w:pPr>
            <w:r>
              <w:rPr>
                <w:rFonts w:ascii="Montserrat" w:hAnsi="Montserrat"/>
                <w:sz w:val="15"/>
              </w:rPr>
              <w:t>B3 · L&amp;D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Radiation dose limits and bands (2 mSv / 3 months, 20 mSv / year; 1.25 / 1.25–3.75 / &gt; 3.75 mSv)</w:t>
            </w:r>
          </w:p>
        </w:tc>
        <w:tc>
          <w:tcPr>
            <w:tcW w:type="dxa" w:w="2091"/>
          </w:tcPr>
          <w:p>
            <w:pPr>
              <w:spacing w:after="20"/>
            </w:pPr>
            <w:r>
              <w:rPr>
                <w:rFonts w:ascii="Montserrat" w:hAnsi="Montserrat"/>
                <w:sz w:val="15"/>
              </w:rPr>
              <w:t>B4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Laser class table wording ("3" vs "3R" vs "3B")</w:t>
            </w:r>
          </w:p>
        </w:tc>
        <w:tc>
          <w:tcPr>
            <w:tcW w:type="dxa" w:w="2091"/>
          </w:tcPr>
          <w:p>
            <w:pPr>
              <w:spacing w:after="20"/>
            </w:pPr>
            <w:r>
              <w:rPr>
                <w:rFonts w:ascii="Montserrat" w:hAnsi="Montserrat"/>
                <w:sz w:val="15"/>
              </w:rPr>
              <w:t>B5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Emergency (red) socket colour and generator timing ("within seconds")</w:t>
            </w:r>
          </w:p>
        </w:tc>
        <w:tc>
          <w:tcPr>
            <w:tcW w:type="dxa" w:w="2091"/>
          </w:tcPr>
          <w:p>
            <w:pPr>
              <w:spacing w:after="20"/>
            </w:pPr>
            <w:r>
              <w:rPr>
                <w:rFonts w:ascii="Montserrat" w:hAnsi="Montserrat"/>
                <w:sz w:val="15"/>
              </w:rPr>
              <w:t>B6 · Facilities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Waste segregation bin colours</w:t>
            </w:r>
          </w:p>
        </w:tc>
        <w:tc>
          <w:tcPr>
            <w:tcW w:type="dxa" w:w="2091"/>
          </w:tcPr>
          <w:p>
            <w:pPr>
              <w:spacing w:after="20"/>
            </w:pPr>
            <w:r>
              <w:rPr>
                <w:rFonts w:ascii="Montserrat" w:hAnsi="Montserrat"/>
                <w:sz w:val="15"/>
              </w:rPr>
              <w:t>B7 · Infection Control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Department Safety Liaison list</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Accreditation references (CBAHI chapter name, ISO 45001 rights)</w:t>
            </w:r>
          </w:p>
        </w:tc>
        <w:tc>
          <w:tcPr>
            <w:tcW w:type="dxa" w:w="2091"/>
          </w:tcPr>
          <w:p>
            <w:pPr>
              <w:spacing w:after="20"/>
            </w:pPr>
            <w:r>
              <w:rPr>
                <w:rFonts w:ascii="Montserrat" w:hAnsi="Montserrat"/>
                <w:sz w:val="15"/>
              </w:rPr>
              <w:t>B9 · Quality / Accreditation</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Completion actions (acknowledgement form, evacuation route, numbers)</w:t>
            </w:r>
          </w:p>
        </w:tc>
        <w:tc>
          <w:tcPr>
            <w:tcW w:type="dxa" w:w="2091"/>
          </w:tcPr>
          <w:p>
            <w:pPr>
              <w:spacing w:after="20"/>
            </w:pPr>
            <w:r>
              <w:rPr>
                <w:rFonts w:ascii="Montserrat" w:hAnsi="Montserrat"/>
                <w:sz w:val="15"/>
              </w:rPr>
              <w:t>B10 · L&amp;D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hs1-203</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hs1-001</w:t>
            </w:r>
          </w:p>
        </w:tc>
      </w:tr>
      <w:tr>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hs1-305</w:t>
            </w:r>
          </w:p>
        </w:tc>
      </w:tr>
      <w:tr>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hs1-901</w:t>
            </w:r>
          </w:p>
        </w:tc>
      </w:tr>
      <w:tr>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hs1-401</w:t>
            </w:r>
          </w:p>
        </w:tc>
      </w:tr>
      <w:tr>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hs1-904</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hs1-501, hs1-505</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(24 scored / 220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