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9AB4" w14:textId="77777777" w:rsidR="00DA0058" w:rsidRDefault="00DA0058" w:rsidP="00DA0058">
      <w:pPr>
        <w:rPr>
          <w:rFonts w:ascii="Calibri" w:hAnsi="Calibri" w:cs="Calibri"/>
          <w:color w:val="000000"/>
          <w:sz w:val="24"/>
          <w:szCs w:val="24"/>
        </w:rPr>
      </w:pPr>
      <w:r w:rsidRPr="009B57BB">
        <w:rPr>
          <w:rFonts w:ascii="Calibri" w:eastAsia="Calibri" w:hAnsi="Calibri" w:cs="Calibri"/>
          <w:noProof/>
          <w:sz w:val="24"/>
          <w:szCs w:val="24"/>
          <w:lang w:bidi="ar-SA"/>
        </w:rPr>
        <w:drawing>
          <wp:anchor distT="0" distB="0" distL="114300" distR="114300" simplePos="0" relativeHeight="251659264" behindDoc="1" locked="0" layoutInCell="1" allowOverlap="1" wp14:anchorId="72CC34B7" wp14:editId="166A0481">
            <wp:simplePos x="0" y="0"/>
            <wp:positionH relativeFrom="column">
              <wp:posOffset>-102235</wp:posOffset>
            </wp:positionH>
            <wp:positionV relativeFrom="paragraph">
              <wp:posOffset>7620</wp:posOffset>
            </wp:positionV>
            <wp:extent cx="2295525" cy="1228725"/>
            <wp:effectExtent l="0" t="0" r="0" b="0"/>
            <wp:wrapThrough wrapText="bothSides">
              <wp:wrapPolygon edited="0">
                <wp:start x="4840" y="6363"/>
                <wp:lineTo x="3047" y="9712"/>
                <wp:lineTo x="3047" y="14065"/>
                <wp:lineTo x="7349" y="15070"/>
                <wp:lineTo x="8246" y="15070"/>
                <wp:lineTo x="12548" y="14065"/>
                <wp:lineTo x="12368" y="12391"/>
                <wp:lineTo x="18105" y="12391"/>
                <wp:lineTo x="18822" y="9712"/>
                <wp:lineTo x="17925" y="6363"/>
                <wp:lineTo x="4840" y="6363"/>
              </wp:wrapPolygon>
            </wp:wrapThrough>
            <wp:docPr id="3"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black background with blu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5525" cy="1228725"/>
                    </a:xfrm>
                    <a:prstGeom prst="rect">
                      <a:avLst/>
                    </a:prstGeom>
                    <a:noFill/>
                  </pic:spPr>
                </pic:pic>
              </a:graphicData>
            </a:graphic>
            <wp14:sizeRelH relativeFrom="page">
              <wp14:pctWidth>0</wp14:pctWidth>
            </wp14:sizeRelH>
            <wp14:sizeRelV relativeFrom="page">
              <wp14:pctHeight>0</wp14:pctHeight>
            </wp14:sizeRelV>
          </wp:anchor>
        </w:drawing>
      </w:r>
    </w:p>
    <w:p w14:paraId="0411AE9B" w14:textId="77777777" w:rsidR="00DA0058" w:rsidRPr="00E03C8C" w:rsidRDefault="00DA0058" w:rsidP="00DA0058">
      <w:pPr>
        <w:jc w:val="center"/>
        <w:rPr>
          <w:rFonts w:ascii="Calibri" w:hAnsi="Calibri" w:cs="Calibri"/>
          <w:color w:val="000000"/>
          <w:sz w:val="22"/>
          <w:szCs w:val="22"/>
        </w:rPr>
      </w:pPr>
    </w:p>
    <w:p w14:paraId="3564212A" w14:textId="77777777" w:rsidR="00DA0058" w:rsidRPr="009B57BB" w:rsidRDefault="00DA0058" w:rsidP="00DA0058">
      <w:pPr>
        <w:autoSpaceDE/>
        <w:autoSpaceDN/>
        <w:adjustRightInd/>
        <w:spacing w:after="200" w:line="276" w:lineRule="auto"/>
        <w:jc w:val="right"/>
        <w:rPr>
          <w:rFonts w:ascii="Calibri" w:hAnsi="Calibri" w:cs="Calibri"/>
          <w:b/>
          <w:bCs/>
          <w:color w:val="253744"/>
          <w:sz w:val="24"/>
          <w:szCs w:val="24"/>
          <w:shd w:val="clear" w:color="auto" w:fill="FFFFFF"/>
        </w:rPr>
      </w:pPr>
      <w:r>
        <w:rPr>
          <w:rFonts w:ascii="Calibri" w:hAnsi="Calibri" w:cs="Calibri"/>
          <w:b/>
          <w:bCs/>
          <w:color w:val="253744"/>
          <w:sz w:val="24"/>
          <w:szCs w:val="24"/>
          <w:shd w:val="clear" w:color="auto" w:fill="FFFFFF"/>
        </w:rPr>
        <w:t xml:space="preserve"> </w:t>
      </w:r>
      <w:r w:rsidRPr="009B57BB">
        <w:rPr>
          <w:rFonts w:ascii="Calibri" w:hAnsi="Calibri" w:cs="Calibri"/>
          <w:b/>
          <w:bCs/>
          <w:color w:val="253744"/>
          <w:sz w:val="24"/>
          <w:szCs w:val="24"/>
          <w:shd w:val="clear" w:color="auto" w:fill="FFFFFF"/>
        </w:rPr>
        <w:t xml:space="preserve">Policies and Procedures Department </w:t>
      </w:r>
    </w:p>
    <w:tbl>
      <w:tblPr>
        <w:tblpPr w:leftFromText="180" w:rightFromText="180" w:horzAnchor="margin" w:tblpY="2880"/>
        <w:tblW w:w="5000" w:type="pct"/>
        <w:tblLook w:val="04A0" w:firstRow="1" w:lastRow="0" w:firstColumn="1" w:lastColumn="0" w:noHBand="0" w:noVBand="1"/>
      </w:tblPr>
      <w:tblGrid>
        <w:gridCol w:w="9639"/>
      </w:tblGrid>
      <w:tr w:rsidR="00DA0058" w:rsidRPr="009B57BB" w14:paraId="3C369085" w14:textId="77777777" w:rsidTr="00A80590">
        <w:trPr>
          <w:trHeight w:val="3059"/>
        </w:trPr>
        <w:tc>
          <w:tcPr>
            <w:tcW w:w="5000" w:type="pct"/>
          </w:tcPr>
          <w:p w14:paraId="5D590C37" w14:textId="77777777" w:rsidR="00DA0058" w:rsidRPr="009B57BB" w:rsidRDefault="00DA0058" w:rsidP="00A80590">
            <w:pPr>
              <w:keepNext/>
              <w:autoSpaceDE/>
              <w:autoSpaceDN/>
              <w:adjustRightInd/>
              <w:spacing w:after="200" w:line="360" w:lineRule="auto"/>
              <w:rPr>
                <w:rFonts w:ascii="Calibri" w:eastAsia="Calibri" w:hAnsi="Calibri" w:cs="Calibri"/>
                <w:caps/>
                <w:color w:val="253744"/>
                <w:sz w:val="21"/>
                <w:szCs w:val="21"/>
                <w:rtl/>
              </w:rPr>
            </w:pPr>
          </w:p>
        </w:tc>
      </w:tr>
      <w:tr w:rsidR="00DA0058" w:rsidRPr="009B57BB" w14:paraId="4F1DF2E1" w14:textId="77777777" w:rsidTr="00A80590">
        <w:trPr>
          <w:trHeight w:val="1440"/>
        </w:trPr>
        <w:tc>
          <w:tcPr>
            <w:tcW w:w="5000" w:type="pct"/>
            <w:tcBorders>
              <w:bottom w:val="single" w:sz="4" w:space="0" w:color="4F81BD"/>
            </w:tcBorders>
          </w:tcPr>
          <w:p w14:paraId="4F614BE0" w14:textId="77777777" w:rsidR="00DA0058" w:rsidRDefault="00DA0058" w:rsidP="00A80590">
            <w:pPr>
              <w:keepNext/>
              <w:tabs>
                <w:tab w:val="center" w:pos="4320"/>
                <w:tab w:val="right" w:pos="8640"/>
              </w:tabs>
              <w:autoSpaceDE/>
              <w:autoSpaceDN/>
              <w:bidi/>
              <w:adjustRightInd/>
              <w:spacing w:line="360" w:lineRule="auto"/>
              <w:jc w:val="center"/>
              <w:rPr>
                <w:rFonts w:ascii="Calibri" w:hAnsi="Calibri" w:cs="Calibri"/>
                <w:b/>
                <w:bCs/>
                <w:color w:val="253744"/>
                <w:sz w:val="42"/>
                <w:szCs w:val="42"/>
                <w:shd w:val="clear" w:color="auto" w:fill="FFFFFF"/>
              </w:rPr>
            </w:pPr>
            <w:r w:rsidRPr="009B57BB">
              <w:rPr>
                <w:rFonts w:ascii="Calibri" w:hAnsi="Calibri" w:cs="Calibri"/>
                <w:b/>
                <w:bCs/>
                <w:color w:val="253744"/>
                <w:sz w:val="42"/>
                <w:szCs w:val="42"/>
                <w:shd w:val="clear" w:color="auto" w:fill="FFFFFF"/>
              </w:rPr>
              <w:t xml:space="preserve"> </w:t>
            </w:r>
            <w:r>
              <w:t xml:space="preserve"> </w:t>
            </w:r>
            <w:r>
              <w:rPr>
                <w:rFonts w:ascii="Calibri" w:hAnsi="Calibri" w:cs="Calibri"/>
                <w:b/>
                <w:bCs/>
                <w:color w:val="253744"/>
                <w:sz w:val="42"/>
                <w:szCs w:val="42"/>
                <w:shd w:val="clear" w:color="auto" w:fill="FFFFFF"/>
              </w:rPr>
              <w:t>IT Onboarding Procedure</w:t>
            </w:r>
          </w:p>
          <w:p w14:paraId="1452FF6F" w14:textId="45873FDD" w:rsidR="002B62B0" w:rsidRPr="009B57BB" w:rsidRDefault="002B62B0" w:rsidP="002B62B0">
            <w:pPr>
              <w:keepNext/>
              <w:tabs>
                <w:tab w:val="center" w:pos="4320"/>
                <w:tab w:val="right" w:pos="8640"/>
              </w:tabs>
              <w:autoSpaceDE/>
              <w:autoSpaceDN/>
              <w:bidi/>
              <w:adjustRightInd/>
              <w:spacing w:line="360" w:lineRule="auto"/>
              <w:jc w:val="center"/>
              <w:rPr>
                <w:rFonts w:ascii="Calibri" w:hAnsi="Calibri" w:cs="Calibri"/>
                <w:b/>
                <w:bCs/>
                <w:color w:val="253744"/>
                <w:sz w:val="42"/>
                <w:szCs w:val="42"/>
                <w:shd w:val="clear" w:color="auto" w:fill="FFFFFF"/>
                <w:rtl/>
              </w:rPr>
            </w:pPr>
            <w:r>
              <w:rPr>
                <w:rFonts w:ascii="Calibri" w:hAnsi="Calibri" w:cs="Calibri"/>
                <w:b/>
                <w:bCs/>
                <w:color w:val="253744"/>
                <w:sz w:val="42"/>
                <w:szCs w:val="42"/>
                <w:shd w:val="clear" w:color="auto" w:fill="FFFFFF"/>
              </w:rPr>
              <w:t>(1344)</w:t>
            </w:r>
          </w:p>
        </w:tc>
      </w:tr>
      <w:tr w:rsidR="00DA0058" w:rsidRPr="009B57BB" w14:paraId="2F449178" w14:textId="77777777" w:rsidTr="00A80590">
        <w:trPr>
          <w:trHeight w:val="720"/>
        </w:trPr>
        <w:tc>
          <w:tcPr>
            <w:tcW w:w="5000" w:type="pct"/>
            <w:tcBorders>
              <w:top w:val="single" w:sz="4" w:space="0" w:color="4F81BD"/>
            </w:tcBorders>
            <w:vAlign w:val="center"/>
          </w:tcPr>
          <w:p w14:paraId="4AFB8C5C" w14:textId="77777777" w:rsidR="00DA0058" w:rsidRPr="009B57BB" w:rsidRDefault="00DA0058" w:rsidP="00A80590">
            <w:pPr>
              <w:keepNext/>
              <w:autoSpaceDE/>
              <w:autoSpaceDN/>
              <w:bidi/>
              <w:adjustRightInd/>
              <w:spacing w:after="120" w:line="360" w:lineRule="auto"/>
              <w:contextualSpacing/>
              <w:jc w:val="center"/>
              <w:rPr>
                <w:rFonts w:ascii="Calibri" w:hAnsi="Calibri" w:cs="Calibri"/>
                <w:b/>
                <w:bCs/>
                <w:color w:val="253744"/>
                <w:sz w:val="42"/>
                <w:szCs w:val="42"/>
                <w:shd w:val="clear" w:color="auto" w:fill="FFFFFF"/>
              </w:rPr>
            </w:pPr>
            <w:r w:rsidRPr="009B57BB">
              <w:rPr>
                <w:rFonts w:ascii="Calibri" w:hAnsi="Calibri" w:cs="Calibri"/>
                <w:b/>
                <w:bCs/>
                <w:color w:val="253744"/>
                <w:sz w:val="42"/>
                <w:szCs w:val="42"/>
                <w:shd w:val="clear" w:color="auto" w:fill="FFFFFF"/>
              </w:rPr>
              <w:t>Information Technology</w:t>
            </w:r>
          </w:p>
        </w:tc>
      </w:tr>
    </w:tbl>
    <w:p w14:paraId="748D7F95" w14:textId="77777777" w:rsidR="00DA0058" w:rsidRDefault="00DA0058" w:rsidP="00DA0058">
      <w:pPr>
        <w:jc w:val="center"/>
        <w:rPr>
          <w:rFonts w:ascii="Calibri" w:hAnsi="Calibri" w:cs="Calibri"/>
          <w:color w:val="000000"/>
          <w:sz w:val="24"/>
          <w:szCs w:val="24"/>
        </w:rPr>
      </w:pPr>
    </w:p>
    <w:p w14:paraId="736472E8" w14:textId="77777777" w:rsidR="00DA0058" w:rsidRDefault="00DA0058" w:rsidP="00DA0058">
      <w:pPr>
        <w:jc w:val="center"/>
        <w:rPr>
          <w:rFonts w:ascii="Calibri" w:hAnsi="Calibri" w:cs="Calibri"/>
          <w:color w:val="000000"/>
          <w:sz w:val="24"/>
          <w:szCs w:val="24"/>
        </w:rPr>
      </w:pPr>
    </w:p>
    <w:p w14:paraId="6F99312E" w14:textId="77777777" w:rsidR="00DA0058" w:rsidRDefault="00DA0058" w:rsidP="00DA0058">
      <w:pPr>
        <w:jc w:val="center"/>
        <w:rPr>
          <w:rFonts w:ascii="Calibri" w:hAnsi="Calibri" w:cs="Calibri"/>
          <w:color w:val="000000"/>
          <w:sz w:val="24"/>
          <w:szCs w:val="24"/>
        </w:rPr>
      </w:pPr>
    </w:p>
    <w:p w14:paraId="63009823" w14:textId="77777777" w:rsidR="00DA0058" w:rsidRDefault="00DA0058" w:rsidP="00DA0058">
      <w:pPr>
        <w:jc w:val="center"/>
        <w:rPr>
          <w:rFonts w:ascii="Calibri" w:hAnsi="Calibri" w:cs="Calibri"/>
          <w:color w:val="000000"/>
          <w:sz w:val="24"/>
          <w:szCs w:val="24"/>
        </w:rPr>
      </w:pPr>
    </w:p>
    <w:p w14:paraId="28D95C3F" w14:textId="77777777" w:rsidR="00DA0058" w:rsidRDefault="00DA0058" w:rsidP="00DA0058">
      <w:pPr>
        <w:jc w:val="center"/>
        <w:rPr>
          <w:rFonts w:ascii="Calibri" w:hAnsi="Calibri" w:cs="Calibri"/>
          <w:color w:val="000000"/>
          <w:sz w:val="24"/>
          <w:szCs w:val="24"/>
        </w:rPr>
      </w:pPr>
    </w:p>
    <w:p w14:paraId="35B49515" w14:textId="77777777" w:rsidR="00DA0058" w:rsidRDefault="00DA0058" w:rsidP="00DA0058">
      <w:pPr>
        <w:jc w:val="center"/>
        <w:rPr>
          <w:rFonts w:ascii="Calibri" w:hAnsi="Calibri" w:cs="Calibri"/>
          <w:color w:val="000000"/>
          <w:sz w:val="24"/>
          <w:szCs w:val="24"/>
        </w:rPr>
      </w:pPr>
    </w:p>
    <w:p w14:paraId="6BC8294F" w14:textId="77777777" w:rsidR="00DA0058" w:rsidRDefault="00DA0058" w:rsidP="00DA0058">
      <w:pPr>
        <w:jc w:val="center"/>
        <w:rPr>
          <w:rFonts w:ascii="Calibri" w:hAnsi="Calibri" w:cs="Calibri"/>
          <w:color w:val="000000"/>
          <w:sz w:val="24"/>
          <w:szCs w:val="24"/>
        </w:rPr>
      </w:pPr>
    </w:p>
    <w:p w14:paraId="78E59E01" w14:textId="77777777" w:rsidR="00DA0058" w:rsidRDefault="00DA0058" w:rsidP="00DA0058">
      <w:pPr>
        <w:jc w:val="center"/>
        <w:rPr>
          <w:rFonts w:ascii="Calibri" w:hAnsi="Calibri" w:cs="Calibri"/>
          <w:color w:val="000000"/>
          <w:sz w:val="24"/>
          <w:szCs w:val="24"/>
        </w:rPr>
      </w:pPr>
    </w:p>
    <w:p w14:paraId="1BEB7232" w14:textId="77777777" w:rsidR="00DA0058" w:rsidRDefault="00DA0058" w:rsidP="00DA0058">
      <w:pPr>
        <w:jc w:val="center"/>
        <w:rPr>
          <w:rFonts w:ascii="Calibri" w:hAnsi="Calibri" w:cs="Calibri"/>
          <w:color w:val="000000"/>
          <w:sz w:val="24"/>
          <w:szCs w:val="24"/>
        </w:rPr>
      </w:pPr>
    </w:p>
    <w:p w14:paraId="328895F2" w14:textId="77777777" w:rsidR="00DA0058" w:rsidRDefault="00DA0058" w:rsidP="00DA0058">
      <w:pPr>
        <w:jc w:val="center"/>
        <w:rPr>
          <w:rFonts w:ascii="Calibri" w:hAnsi="Calibri" w:cs="Calibri"/>
          <w:color w:val="000000"/>
          <w:sz w:val="24"/>
          <w:szCs w:val="24"/>
        </w:rPr>
      </w:pPr>
    </w:p>
    <w:p w14:paraId="3CED3E14" w14:textId="77777777" w:rsidR="00DA0058" w:rsidRDefault="00DA0058" w:rsidP="00DA0058">
      <w:pPr>
        <w:jc w:val="center"/>
        <w:rPr>
          <w:rFonts w:ascii="Calibri" w:hAnsi="Calibri" w:cs="Calibri"/>
          <w:color w:val="000000"/>
          <w:sz w:val="24"/>
          <w:szCs w:val="24"/>
        </w:rPr>
      </w:pPr>
    </w:p>
    <w:p w14:paraId="747364F2" w14:textId="77777777" w:rsidR="00DA0058" w:rsidRDefault="00DA0058" w:rsidP="00DA0058">
      <w:pPr>
        <w:jc w:val="center"/>
        <w:rPr>
          <w:rFonts w:ascii="Calibri" w:hAnsi="Calibri" w:cs="Calibri"/>
          <w:color w:val="000000"/>
          <w:sz w:val="24"/>
          <w:szCs w:val="24"/>
        </w:rPr>
      </w:pPr>
    </w:p>
    <w:p w14:paraId="09F49666" w14:textId="77777777" w:rsidR="00DA0058" w:rsidRDefault="00DA0058" w:rsidP="00DA0058">
      <w:pPr>
        <w:jc w:val="center"/>
        <w:rPr>
          <w:rFonts w:ascii="Calibri" w:hAnsi="Calibri" w:cs="Calibri"/>
          <w:color w:val="000000"/>
          <w:sz w:val="24"/>
          <w:szCs w:val="24"/>
        </w:rPr>
      </w:pPr>
    </w:p>
    <w:p w14:paraId="073A6B8C" w14:textId="77777777" w:rsidR="00DA0058" w:rsidRDefault="00DA0058" w:rsidP="00DA0058">
      <w:pPr>
        <w:jc w:val="center"/>
        <w:rPr>
          <w:rFonts w:ascii="Calibri" w:hAnsi="Calibri" w:cs="Calibri"/>
          <w:color w:val="000000"/>
          <w:sz w:val="24"/>
          <w:szCs w:val="24"/>
        </w:rPr>
      </w:pPr>
    </w:p>
    <w:p w14:paraId="673C9EF1" w14:textId="77777777" w:rsidR="00DA0058" w:rsidRDefault="00DA0058" w:rsidP="00DA0058">
      <w:pPr>
        <w:jc w:val="center"/>
        <w:rPr>
          <w:rFonts w:ascii="Calibri" w:hAnsi="Calibri" w:cs="Calibri"/>
          <w:color w:val="000000"/>
          <w:sz w:val="24"/>
          <w:szCs w:val="24"/>
        </w:rPr>
      </w:pPr>
    </w:p>
    <w:p w14:paraId="1BAA6F86" w14:textId="77777777" w:rsidR="00DA0058" w:rsidRDefault="00DA0058" w:rsidP="00DA0058">
      <w:pPr>
        <w:jc w:val="center"/>
        <w:rPr>
          <w:rFonts w:ascii="Calibri" w:hAnsi="Calibri" w:cs="Calibri"/>
          <w:color w:val="000000"/>
          <w:sz w:val="24"/>
          <w:szCs w:val="24"/>
        </w:rPr>
      </w:pPr>
    </w:p>
    <w:p w14:paraId="748537B3" w14:textId="77777777" w:rsidR="00DA0058" w:rsidRDefault="00DA0058" w:rsidP="00DA0058">
      <w:pPr>
        <w:jc w:val="center"/>
        <w:rPr>
          <w:rFonts w:ascii="Calibri" w:hAnsi="Calibri" w:cs="Calibri"/>
          <w:color w:val="000000"/>
          <w:sz w:val="24"/>
          <w:szCs w:val="24"/>
        </w:rPr>
      </w:pPr>
    </w:p>
    <w:p w14:paraId="35B6CDEE" w14:textId="77777777" w:rsidR="00DA0058" w:rsidRDefault="00DA0058" w:rsidP="00DA0058">
      <w:pPr>
        <w:jc w:val="center"/>
        <w:rPr>
          <w:rFonts w:ascii="Calibri" w:hAnsi="Calibri" w:cs="Calibri"/>
          <w:color w:val="000000"/>
          <w:sz w:val="24"/>
          <w:szCs w:val="24"/>
        </w:rPr>
      </w:pPr>
    </w:p>
    <w:p w14:paraId="4106FFB3" w14:textId="77777777" w:rsidR="00DA0058" w:rsidRDefault="00DA0058" w:rsidP="00DA0058">
      <w:pPr>
        <w:jc w:val="center"/>
        <w:rPr>
          <w:rFonts w:ascii="Calibri" w:hAnsi="Calibri" w:cs="Calibri"/>
          <w:color w:val="000000"/>
          <w:sz w:val="24"/>
          <w:szCs w:val="24"/>
        </w:rPr>
      </w:pPr>
    </w:p>
    <w:p w14:paraId="448C4082" w14:textId="77777777" w:rsidR="00DA0058" w:rsidRDefault="00DA0058" w:rsidP="00DA0058">
      <w:pPr>
        <w:jc w:val="center"/>
        <w:rPr>
          <w:rFonts w:ascii="Calibri" w:hAnsi="Calibri" w:cs="Calibri"/>
          <w:color w:val="000000"/>
          <w:sz w:val="24"/>
          <w:szCs w:val="24"/>
        </w:rPr>
      </w:pPr>
    </w:p>
    <w:p w14:paraId="539383D5" w14:textId="77777777" w:rsidR="00DA0058" w:rsidRDefault="00DA0058" w:rsidP="00DA0058">
      <w:pPr>
        <w:jc w:val="center"/>
        <w:rPr>
          <w:rFonts w:ascii="Calibri" w:hAnsi="Calibri" w:cs="Calibri"/>
          <w:color w:val="000000"/>
          <w:sz w:val="24"/>
          <w:szCs w:val="24"/>
        </w:rPr>
      </w:pPr>
    </w:p>
    <w:p w14:paraId="5D355C97" w14:textId="77777777" w:rsidR="00DA0058" w:rsidRDefault="00DA0058" w:rsidP="00DA0058">
      <w:pPr>
        <w:jc w:val="center"/>
        <w:rPr>
          <w:rFonts w:ascii="Calibri" w:hAnsi="Calibri" w:cs="Calibri"/>
          <w:color w:val="000000"/>
          <w:sz w:val="24"/>
          <w:szCs w:val="24"/>
        </w:rPr>
      </w:pPr>
    </w:p>
    <w:p w14:paraId="632E015E" w14:textId="77777777" w:rsidR="00DA0058" w:rsidRDefault="00DA0058" w:rsidP="00DA0058">
      <w:pPr>
        <w:jc w:val="center"/>
        <w:rPr>
          <w:rFonts w:ascii="Calibri" w:hAnsi="Calibri" w:cs="Calibri"/>
          <w:color w:val="000000"/>
          <w:sz w:val="24"/>
          <w:szCs w:val="24"/>
        </w:rPr>
      </w:pPr>
    </w:p>
    <w:p w14:paraId="76F75E4B" w14:textId="77777777" w:rsidR="00DA0058" w:rsidRDefault="00DA0058" w:rsidP="00DA0058">
      <w:pPr>
        <w:jc w:val="center"/>
        <w:rPr>
          <w:rFonts w:ascii="Calibri" w:hAnsi="Calibri" w:cs="Calibri"/>
          <w:color w:val="000000"/>
          <w:sz w:val="24"/>
          <w:szCs w:val="24"/>
        </w:rPr>
      </w:pPr>
    </w:p>
    <w:tbl>
      <w:tblPr>
        <w:tblpPr w:leftFromText="180" w:rightFromText="180" w:vertAnchor="text" w:horzAnchor="margin" w:tblpXSpec="center" w:tblpY="237"/>
        <w:tblOverlap w:val="never"/>
        <w:bidiVisual/>
        <w:tblW w:w="9275" w:type="dxa"/>
        <w:jc w:val="center"/>
        <w:tblBorders>
          <w:bottom w:val="single" w:sz="4" w:space="0" w:color="000000"/>
          <w:insideH w:val="single" w:sz="4" w:space="0" w:color="000000"/>
          <w:insideV w:val="single" w:sz="4" w:space="0" w:color="000000"/>
        </w:tblBorders>
        <w:tblLook w:val="04A0" w:firstRow="1" w:lastRow="0" w:firstColumn="1" w:lastColumn="0" w:noHBand="0" w:noVBand="1"/>
      </w:tblPr>
      <w:tblGrid>
        <w:gridCol w:w="3371"/>
        <w:gridCol w:w="2952"/>
        <w:gridCol w:w="2952"/>
      </w:tblGrid>
      <w:tr w:rsidR="00DA0058" w:rsidRPr="009B57BB" w14:paraId="35235556" w14:textId="77777777" w:rsidTr="00A80590">
        <w:trPr>
          <w:trHeight w:val="439"/>
          <w:jc w:val="center"/>
        </w:trPr>
        <w:tc>
          <w:tcPr>
            <w:tcW w:w="9275" w:type="dxa"/>
            <w:gridSpan w:val="3"/>
            <w:tcBorders>
              <w:top w:val="nil"/>
              <w:left w:val="nil"/>
              <w:bottom w:val="single" w:sz="4" w:space="0" w:color="000000"/>
              <w:right w:val="nil"/>
            </w:tcBorders>
            <w:shd w:val="clear" w:color="auto" w:fill="253744"/>
            <w:vAlign w:val="center"/>
          </w:tcPr>
          <w:p w14:paraId="0AE959B6" w14:textId="77777777" w:rsidR="00DA0058" w:rsidRPr="009B57BB" w:rsidRDefault="00DA0058" w:rsidP="00A80590">
            <w:pPr>
              <w:spacing w:before="40" w:after="40"/>
              <w:jc w:val="center"/>
              <w:rPr>
                <w:rFonts w:ascii="Calibri" w:hAnsi="Calibri" w:cs="Calibri"/>
                <w:color w:val="FFFFFF"/>
                <w:rtl/>
              </w:rPr>
            </w:pPr>
            <w:bookmarkStart w:id="0" w:name="_Toc153787222"/>
            <w:bookmarkStart w:id="1" w:name="_Toc167785295"/>
            <w:bookmarkStart w:id="2" w:name="_Toc167785478"/>
            <w:bookmarkStart w:id="3" w:name="_Toc167785707"/>
            <w:bookmarkStart w:id="4" w:name="_Toc167785766"/>
            <w:bookmarkStart w:id="5" w:name="_Toc167786150"/>
            <w:bookmarkStart w:id="6" w:name="_Toc167786387"/>
            <w:r w:rsidRPr="009B57BB">
              <w:rPr>
                <w:rFonts w:ascii="Calibri" w:hAnsi="Calibri" w:cs="Calibri"/>
                <w:color w:val="FFFFFF"/>
              </w:rPr>
              <w:lastRenderedPageBreak/>
              <w:t>Document</w:t>
            </w:r>
            <w:bookmarkEnd w:id="0"/>
            <w:bookmarkEnd w:id="1"/>
            <w:bookmarkEnd w:id="2"/>
            <w:bookmarkEnd w:id="3"/>
            <w:bookmarkEnd w:id="4"/>
            <w:bookmarkEnd w:id="5"/>
            <w:bookmarkEnd w:id="6"/>
          </w:p>
        </w:tc>
      </w:tr>
      <w:tr w:rsidR="00DA0058" w:rsidRPr="009B57BB" w14:paraId="6A525826" w14:textId="77777777" w:rsidTr="00A80590">
        <w:trPr>
          <w:trHeight w:val="439"/>
          <w:jc w:val="center"/>
        </w:trPr>
        <w:tc>
          <w:tcPr>
            <w:tcW w:w="3371" w:type="dxa"/>
            <w:tcBorders>
              <w:top w:val="single" w:sz="4" w:space="0" w:color="000000"/>
              <w:left w:val="single" w:sz="4" w:space="0" w:color="000000"/>
              <w:bottom w:val="single" w:sz="4" w:space="0" w:color="000000"/>
              <w:right w:val="single" w:sz="4" w:space="0" w:color="000000"/>
            </w:tcBorders>
            <w:shd w:val="clear" w:color="auto" w:fill="84888B"/>
            <w:vAlign w:val="center"/>
          </w:tcPr>
          <w:p w14:paraId="278DA341" w14:textId="77777777" w:rsidR="00DA0058" w:rsidRPr="009B57BB" w:rsidRDefault="00DA0058" w:rsidP="00A80590">
            <w:pPr>
              <w:keepNext/>
              <w:spacing w:line="360" w:lineRule="auto"/>
              <w:contextualSpacing/>
              <w:jc w:val="center"/>
              <w:rPr>
                <w:rFonts w:ascii="Calibri" w:hAnsi="Calibri" w:cs="Calibri"/>
                <w:sz w:val="22"/>
                <w:szCs w:val="22"/>
                <w:rtl/>
              </w:rPr>
            </w:pPr>
            <w:r w:rsidRPr="009B57BB">
              <w:rPr>
                <w:rFonts w:ascii="Calibri" w:hAnsi="Calibri" w:cs="Calibri"/>
                <w:sz w:val="22"/>
                <w:szCs w:val="22"/>
              </w:rPr>
              <w:t>Procedure Name</w:t>
            </w:r>
          </w:p>
        </w:tc>
        <w:tc>
          <w:tcPr>
            <w:tcW w:w="2952" w:type="dxa"/>
            <w:tcBorders>
              <w:top w:val="single" w:sz="4" w:space="0" w:color="000000"/>
              <w:left w:val="single" w:sz="4" w:space="0" w:color="000000"/>
              <w:bottom w:val="single" w:sz="4" w:space="0" w:color="000000"/>
              <w:right w:val="single" w:sz="4" w:space="0" w:color="000000"/>
            </w:tcBorders>
            <w:shd w:val="clear" w:color="auto" w:fill="84888B"/>
            <w:vAlign w:val="center"/>
          </w:tcPr>
          <w:p w14:paraId="7FBCB460" w14:textId="77777777" w:rsidR="00DA0058" w:rsidRPr="009B57BB" w:rsidRDefault="00DA0058" w:rsidP="00A80590">
            <w:pPr>
              <w:keepNext/>
              <w:spacing w:line="360" w:lineRule="auto"/>
              <w:contextualSpacing/>
              <w:jc w:val="center"/>
              <w:rPr>
                <w:rFonts w:ascii="Calibri" w:hAnsi="Calibri" w:cs="Calibri"/>
                <w:sz w:val="22"/>
                <w:szCs w:val="22"/>
                <w:rtl/>
              </w:rPr>
            </w:pPr>
            <w:r w:rsidRPr="009B57BB">
              <w:rPr>
                <w:rFonts w:ascii="Calibri" w:hAnsi="Calibri" w:cs="Calibri"/>
                <w:sz w:val="22"/>
                <w:szCs w:val="22"/>
              </w:rPr>
              <w:t>Document type</w:t>
            </w:r>
          </w:p>
        </w:tc>
        <w:tc>
          <w:tcPr>
            <w:tcW w:w="2952" w:type="dxa"/>
            <w:tcBorders>
              <w:top w:val="single" w:sz="4" w:space="0" w:color="000000"/>
              <w:left w:val="single" w:sz="4" w:space="0" w:color="000000"/>
              <w:bottom w:val="single" w:sz="4" w:space="0" w:color="000000"/>
              <w:right w:val="single" w:sz="4" w:space="0" w:color="000000"/>
            </w:tcBorders>
            <w:shd w:val="clear" w:color="auto" w:fill="84888B"/>
            <w:vAlign w:val="center"/>
          </w:tcPr>
          <w:p w14:paraId="0560B6D2" w14:textId="77777777" w:rsidR="00DA0058" w:rsidRPr="009B57BB" w:rsidRDefault="00DA0058" w:rsidP="00A80590">
            <w:pPr>
              <w:keepNext/>
              <w:spacing w:line="360" w:lineRule="auto"/>
              <w:contextualSpacing/>
              <w:jc w:val="center"/>
              <w:rPr>
                <w:rFonts w:ascii="Calibri" w:hAnsi="Calibri" w:cs="Calibri"/>
                <w:sz w:val="22"/>
                <w:szCs w:val="22"/>
                <w:rtl/>
              </w:rPr>
            </w:pPr>
            <w:r w:rsidRPr="009B57BB">
              <w:rPr>
                <w:rFonts w:ascii="Calibri" w:hAnsi="Calibri" w:cs="Calibri"/>
                <w:sz w:val="22"/>
                <w:szCs w:val="22"/>
              </w:rPr>
              <w:t>Department</w:t>
            </w:r>
          </w:p>
        </w:tc>
      </w:tr>
      <w:tr w:rsidR="00DA0058" w:rsidRPr="009B57BB" w14:paraId="7C54CA6E" w14:textId="77777777" w:rsidTr="00A80590">
        <w:trPr>
          <w:trHeight w:val="439"/>
          <w:jc w:val="center"/>
        </w:trPr>
        <w:tc>
          <w:tcPr>
            <w:tcW w:w="3371" w:type="dxa"/>
            <w:tcBorders>
              <w:top w:val="single" w:sz="4" w:space="0" w:color="000000"/>
              <w:left w:val="single" w:sz="4" w:space="0" w:color="000000"/>
              <w:bottom w:val="single" w:sz="6" w:space="0" w:color="000000"/>
              <w:right w:val="single" w:sz="6" w:space="0" w:color="000000"/>
            </w:tcBorders>
          </w:tcPr>
          <w:p w14:paraId="740C9D0B" w14:textId="77777777" w:rsidR="00DA0058" w:rsidRPr="009B57BB" w:rsidRDefault="00DA0058" w:rsidP="00A80590">
            <w:pPr>
              <w:pStyle w:val="Header"/>
              <w:keepNext/>
              <w:spacing w:line="360" w:lineRule="auto"/>
              <w:jc w:val="center"/>
              <w:rPr>
                <w:rFonts w:ascii="Calibri" w:hAnsi="Calibri" w:cs="Calibri"/>
                <w:sz w:val="22"/>
                <w:szCs w:val="22"/>
                <w:rtl/>
              </w:rPr>
            </w:pPr>
            <w:r w:rsidRPr="00721E36">
              <w:rPr>
                <w:rFonts w:ascii="Calibri" w:hAnsi="Calibri" w:cs="Calibri"/>
                <w:sz w:val="22"/>
                <w:szCs w:val="22"/>
              </w:rPr>
              <w:t xml:space="preserve">  </w:t>
            </w:r>
            <w:r>
              <w:rPr>
                <w:rFonts w:ascii="Calibri" w:hAnsi="Calibri" w:cs="Calibri"/>
                <w:sz w:val="22"/>
                <w:szCs w:val="22"/>
              </w:rPr>
              <w:t>IT Onboarding Procedure</w:t>
            </w:r>
          </w:p>
        </w:tc>
        <w:tc>
          <w:tcPr>
            <w:tcW w:w="2952" w:type="dxa"/>
            <w:tcBorders>
              <w:top w:val="single" w:sz="4" w:space="0" w:color="000000"/>
              <w:left w:val="single" w:sz="6" w:space="0" w:color="000000"/>
              <w:bottom w:val="single" w:sz="6" w:space="0" w:color="000000"/>
              <w:right w:val="single" w:sz="6" w:space="0" w:color="000000"/>
            </w:tcBorders>
          </w:tcPr>
          <w:p w14:paraId="22F196C6" w14:textId="77777777" w:rsidR="00DA0058" w:rsidRPr="009B57BB" w:rsidRDefault="00DA0058" w:rsidP="00A80590">
            <w:pPr>
              <w:keepNext/>
              <w:spacing w:line="360" w:lineRule="auto"/>
              <w:contextualSpacing/>
              <w:jc w:val="center"/>
              <w:rPr>
                <w:rFonts w:ascii="Calibri" w:hAnsi="Calibri" w:cs="Calibri"/>
                <w:sz w:val="22"/>
                <w:szCs w:val="22"/>
                <w:rtl/>
              </w:rPr>
            </w:pPr>
            <w:r w:rsidRPr="009B57BB">
              <w:rPr>
                <w:rFonts w:ascii="Calibri" w:hAnsi="Calibri" w:cs="Calibri"/>
                <w:sz w:val="22"/>
                <w:szCs w:val="22"/>
              </w:rPr>
              <w:t>Procedure</w:t>
            </w:r>
          </w:p>
        </w:tc>
        <w:tc>
          <w:tcPr>
            <w:tcW w:w="2952" w:type="dxa"/>
            <w:tcBorders>
              <w:top w:val="single" w:sz="4" w:space="0" w:color="000000"/>
              <w:left w:val="single" w:sz="6" w:space="0" w:color="000000"/>
              <w:bottom w:val="single" w:sz="6" w:space="0" w:color="000000"/>
              <w:right w:val="single" w:sz="4" w:space="0" w:color="000000"/>
            </w:tcBorders>
          </w:tcPr>
          <w:p w14:paraId="2931F370" w14:textId="77777777" w:rsidR="00DA0058" w:rsidRPr="009B57BB" w:rsidRDefault="00DA0058" w:rsidP="00A80590">
            <w:pPr>
              <w:keepNext/>
              <w:spacing w:line="360" w:lineRule="auto"/>
              <w:contextualSpacing/>
              <w:jc w:val="center"/>
              <w:rPr>
                <w:rFonts w:ascii="Calibri" w:hAnsi="Calibri" w:cs="Calibri"/>
                <w:sz w:val="22"/>
                <w:szCs w:val="22"/>
                <w:rtl/>
              </w:rPr>
            </w:pPr>
            <w:r w:rsidRPr="009B57BB">
              <w:rPr>
                <w:rFonts w:ascii="Calibri" w:hAnsi="Calibri" w:cs="Calibri"/>
                <w:sz w:val="22"/>
                <w:szCs w:val="22"/>
              </w:rPr>
              <w:t>Information Technology</w:t>
            </w:r>
          </w:p>
        </w:tc>
      </w:tr>
    </w:tbl>
    <w:p w14:paraId="5BE6C762" w14:textId="77777777" w:rsidR="00DA0058" w:rsidRPr="009B57BB" w:rsidRDefault="00DA0058" w:rsidP="00DA0058">
      <w:pPr>
        <w:autoSpaceDE/>
        <w:autoSpaceDN/>
        <w:adjustRightInd/>
        <w:spacing w:before="40" w:after="40"/>
        <w:rPr>
          <w:rFonts w:ascii="Calibri" w:hAnsi="Calibri" w:cs="Calibri"/>
          <w:color w:val="FFFFFF"/>
          <w:sz w:val="22"/>
          <w:szCs w:val="22"/>
        </w:rPr>
      </w:pPr>
    </w:p>
    <w:tbl>
      <w:tblPr>
        <w:tblW w:w="924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7"/>
        <w:gridCol w:w="1760"/>
        <w:gridCol w:w="2380"/>
        <w:gridCol w:w="2610"/>
      </w:tblGrid>
      <w:tr w:rsidR="00DA0058" w:rsidRPr="009B57BB" w14:paraId="0FD91EF6" w14:textId="77777777" w:rsidTr="00A80590">
        <w:trPr>
          <w:trHeight w:val="383"/>
        </w:trPr>
        <w:tc>
          <w:tcPr>
            <w:tcW w:w="9247" w:type="dxa"/>
            <w:gridSpan w:val="4"/>
            <w:shd w:val="clear" w:color="auto" w:fill="243744"/>
          </w:tcPr>
          <w:p w14:paraId="3F7BEA52" w14:textId="77777777" w:rsidR="00DA0058" w:rsidRPr="009B57BB" w:rsidRDefault="00DA0058" w:rsidP="00A80590">
            <w:pPr>
              <w:autoSpaceDE/>
              <w:autoSpaceDN/>
              <w:adjustRightInd/>
              <w:spacing w:before="40" w:after="40"/>
              <w:jc w:val="center"/>
              <w:rPr>
                <w:rFonts w:ascii="Calibri" w:hAnsi="Calibri" w:cs="Calibri"/>
                <w:color w:val="FFFFFF"/>
                <w:sz w:val="22"/>
                <w:szCs w:val="22"/>
              </w:rPr>
            </w:pPr>
            <w:r w:rsidRPr="009B57BB">
              <w:rPr>
                <w:rFonts w:ascii="Calibri" w:hAnsi="Calibri" w:cs="Calibri"/>
                <w:color w:val="FFFFFF"/>
                <w:sz w:val="22"/>
                <w:szCs w:val="22"/>
              </w:rPr>
              <w:t>Internal Approval /IT Department</w:t>
            </w:r>
          </w:p>
        </w:tc>
      </w:tr>
      <w:tr w:rsidR="00DA0058" w:rsidRPr="009B57BB" w14:paraId="49E9A441" w14:textId="77777777" w:rsidTr="00A80590">
        <w:trPr>
          <w:trHeight w:val="266"/>
        </w:trPr>
        <w:tc>
          <w:tcPr>
            <w:tcW w:w="2497" w:type="dxa"/>
            <w:shd w:val="clear" w:color="auto" w:fill="243744"/>
          </w:tcPr>
          <w:p w14:paraId="17858EAC" w14:textId="77777777" w:rsidR="00DA0058" w:rsidRPr="009B57BB" w:rsidRDefault="00DA0058" w:rsidP="00A80590">
            <w:pPr>
              <w:autoSpaceDE/>
              <w:autoSpaceDN/>
              <w:adjustRightInd/>
              <w:spacing w:before="40" w:after="40"/>
              <w:jc w:val="center"/>
              <w:rPr>
                <w:rFonts w:ascii="Calibri" w:hAnsi="Calibri" w:cs="Calibri"/>
                <w:color w:val="FFFFFF"/>
                <w:sz w:val="22"/>
                <w:szCs w:val="22"/>
              </w:rPr>
            </w:pPr>
            <w:r w:rsidRPr="009B57BB">
              <w:rPr>
                <w:rFonts w:ascii="Calibri" w:hAnsi="Calibri" w:cs="Calibri"/>
                <w:color w:val="FFFFFF"/>
                <w:sz w:val="22"/>
                <w:szCs w:val="22"/>
              </w:rPr>
              <w:t xml:space="preserve">Prepared/Amended by </w:t>
            </w:r>
          </w:p>
        </w:tc>
        <w:tc>
          <w:tcPr>
            <w:tcW w:w="1760" w:type="dxa"/>
            <w:shd w:val="clear" w:color="auto" w:fill="243744"/>
          </w:tcPr>
          <w:p w14:paraId="79BF2503" w14:textId="77777777" w:rsidR="00DA0058" w:rsidRPr="009B57BB" w:rsidRDefault="00DA0058" w:rsidP="00A80590">
            <w:pPr>
              <w:autoSpaceDE/>
              <w:autoSpaceDN/>
              <w:adjustRightInd/>
              <w:spacing w:before="40" w:after="40"/>
              <w:jc w:val="center"/>
              <w:rPr>
                <w:rFonts w:ascii="Calibri" w:hAnsi="Calibri" w:cs="Calibri"/>
                <w:color w:val="FFFFFF"/>
                <w:sz w:val="22"/>
                <w:szCs w:val="22"/>
              </w:rPr>
            </w:pPr>
            <w:r w:rsidRPr="009B57BB">
              <w:rPr>
                <w:rFonts w:ascii="Calibri" w:hAnsi="Calibri" w:cs="Calibri"/>
                <w:color w:val="FFFFFF"/>
                <w:sz w:val="22"/>
                <w:szCs w:val="22"/>
              </w:rPr>
              <w:t>Notes</w:t>
            </w:r>
          </w:p>
        </w:tc>
        <w:tc>
          <w:tcPr>
            <w:tcW w:w="2380" w:type="dxa"/>
            <w:shd w:val="clear" w:color="auto" w:fill="243744"/>
          </w:tcPr>
          <w:p w14:paraId="34FBDDB3" w14:textId="77777777" w:rsidR="00DA0058" w:rsidRPr="009B57BB" w:rsidRDefault="00DA0058" w:rsidP="00A80590">
            <w:pPr>
              <w:autoSpaceDE/>
              <w:autoSpaceDN/>
              <w:adjustRightInd/>
              <w:spacing w:before="40" w:after="40"/>
              <w:jc w:val="center"/>
              <w:rPr>
                <w:rFonts w:ascii="Calibri" w:hAnsi="Calibri" w:cs="Calibri"/>
                <w:color w:val="FFFFFF"/>
                <w:sz w:val="22"/>
                <w:szCs w:val="22"/>
              </w:rPr>
            </w:pPr>
            <w:r>
              <w:rPr>
                <w:rFonts w:ascii="Calibri" w:hAnsi="Calibri" w:cs="Calibri"/>
                <w:color w:val="FFFFFF"/>
                <w:sz w:val="22"/>
                <w:szCs w:val="22"/>
              </w:rPr>
              <w:t>Version</w:t>
            </w:r>
          </w:p>
        </w:tc>
        <w:tc>
          <w:tcPr>
            <w:tcW w:w="2610" w:type="dxa"/>
            <w:shd w:val="clear" w:color="auto" w:fill="243744"/>
          </w:tcPr>
          <w:p w14:paraId="3D74EE60" w14:textId="77777777" w:rsidR="00DA0058" w:rsidRPr="009B57BB" w:rsidRDefault="00DA0058" w:rsidP="00A80590">
            <w:pPr>
              <w:autoSpaceDE/>
              <w:autoSpaceDN/>
              <w:adjustRightInd/>
              <w:spacing w:before="40" w:after="40"/>
              <w:jc w:val="center"/>
              <w:rPr>
                <w:rFonts w:ascii="Calibri" w:hAnsi="Calibri" w:cs="Calibri"/>
                <w:color w:val="FFFFFF"/>
                <w:sz w:val="22"/>
                <w:szCs w:val="22"/>
              </w:rPr>
            </w:pPr>
            <w:r>
              <w:rPr>
                <w:rFonts w:ascii="Calibri" w:hAnsi="Calibri" w:cs="Calibri"/>
                <w:color w:val="FFFFFF"/>
                <w:sz w:val="22"/>
                <w:szCs w:val="22"/>
              </w:rPr>
              <w:t>Date</w:t>
            </w:r>
          </w:p>
        </w:tc>
      </w:tr>
      <w:tr w:rsidR="00DA0058" w:rsidRPr="009B57BB" w14:paraId="443E5B7B" w14:textId="77777777" w:rsidTr="002B62B0">
        <w:trPr>
          <w:trHeight w:val="404"/>
        </w:trPr>
        <w:tc>
          <w:tcPr>
            <w:tcW w:w="2497" w:type="dxa"/>
          </w:tcPr>
          <w:p w14:paraId="234F211D" w14:textId="77777777" w:rsidR="00DA0058" w:rsidRPr="009B57BB" w:rsidRDefault="00DA0058" w:rsidP="00A80590">
            <w:pPr>
              <w:autoSpaceDE/>
              <w:autoSpaceDN/>
              <w:adjustRightInd/>
              <w:spacing w:before="40" w:after="40"/>
              <w:jc w:val="center"/>
              <w:rPr>
                <w:rFonts w:ascii="Calibri" w:hAnsi="Calibri" w:cs="Calibri"/>
                <w:sz w:val="22"/>
                <w:szCs w:val="22"/>
              </w:rPr>
            </w:pPr>
            <w:r w:rsidRPr="00C10F09">
              <w:rPr>
                <w:rFonts w:ascii="Calibri" w:hAnsi="Calibri" w:cs="Calibri"/>
                <w:sz w:val="22"/>
                <w:szCs w:val="22"/>
              </w:rPr>
              <w:t>Mais Haddad</w:t>
            </w:r>
          </w:p>
        </w:tc>
        <w:tc>
          <w:tcPr>
            <w:tcW w:w="1760" w:type="dxa"/>
          </w:tcPr>
          <w:p w14:paraId="2DB624A9" w14:textId="77777777" w:rsidR="00DA0058" w:rsidRPr="009B57BB"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Initial Procedure</w:t>
            </w:r>
          </w:p>
        </w:tc>
        <w:tc>
          <w:tcPr>
            <w:tcW w:w="2380" w:type="dxa"/>
          </w:tcPr>
          <w:p w14:paraId="3FA93A0A" w14:textId="77777777" w:rsidR="00DA0058" w:rsidRPr="009B57BB"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V1.0</w:t>
            </w:r>
          </w:p>
        </w:tc>
        <w:tc>
          <w:tcPr>
            <w:tcW w:w="2610" w:type="dxa"/>
          </w:tcPr>
          <w:p w14:paraId="5A2478E2" w14:textId="77777777" w:rsidR="00DA0058" w:rsidRPr="009B57BB"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24/09/2024</w:t>
            </w:r>
          </w:p>
        </w:tc>
      </w:tr>
      <w:tr w:rsidR="00DA0058" w:rsidRPr="009B57BB" w14:paraId="621332B5" w14:textId="77777777" w:rsidTr="00A80590">
        <w:trPr>
          <w:trHeight w:val="321"/>
        </w:trPr>
        <w:tc>
          <w:tcPr>
            <w:tcW w:w="2497" w:type="dxa"/>
          </w:tcPr>
          <w:p w14:paraId="27484E4F" w14:textId="77777777" w:rsidR="00DA0058" w:rsidRPr="009B57BB"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 xml:space="preserve">Marwa </w:t>
            </w:r>
            <w:proofErr w:type="spellStart"/>
            <w:r>
              <w:rPr>
                <w:rFonts w:ascii="Calibri" w:hAnsi="Calibri" w:cs="Calibri"/>
                <w:sz w:val="22"/>
                <w:szCs w:val="22"/>
              </w:rPr>
              <w:t>AlHmoud</w:t>
            </w:r>
            <w:proofErr w:type="spellEnd"/>
          </w:p>
        </w:tc>
        <w:tc>
          <w:tcPr>
            <w:tcW w:w="1760" w:type="dxa"/>
          </w:tcPr>
          <w:p w14:paraId="1BF0F143" w14:textId="77777777" w:rsidR="00DA0058" w:rsidRPr="009B57BB"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Approved</w:t>
            </w:r>
          </w:p>
        </w:tc>
        <w:tc>
          <w:tcPr>
            <w:tcW w:w="2380" w:type="dxa"/>
          </w:tcPr>
          <w:p w14:paraId="05645289"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V1.0</w:t>
            </w:r>
          </w:p>
        </w:tc>
        <w:tc>
          <w:tcPr>
            <w:tcW w:w="2610" w:type="dxa"/>
          </w:tcPr>
          <w:p w14:paraId="74BF1846"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05/01/2025</w:t>
            </w:r>
          </w:p>
        </w:tc>
      </w:tr>
      <w:tr w:rsidR="00DA0058" w:rsidRPr="009B57BB" w14:paraId="7ED329E0" w14:textId="77777777" w:rsidTr="00A80590">
        <w:trPr>
          <w:trHeight w:val="321"/>
        </w:trPr>
        <w:tc>
          <w:tcPr>
            <w:tcW w:w="2497" w:type="dxa"/>
          </w:tcPr>
          <w:p w14:paraId="16C55665" w14:textId="77777777" w:rsidR="00DA0058" w:rsidRPr="00337EA5"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 xml:space="preserve">Faisal </w:t>
            </w:r>
            <w:proofErr w:type="spellStart"/>
            <w:r>
              <w:rPr>
                <w:rFonts w:ascii="Calibri" w:hAnsi="Calibri" w:cs="Calibri"/>
                <w:sz w:val="22"/>
                <w:szCs w:val="22"/>
              </w:rPr>
              <w:t>Alnusir</w:t>
            </w:r>
            <w:proofErr w:type="spellEnd"/>
          </w:p>
        </w:tc>
        <w:tc>
          <w:tcPr>
            <w:tcW w:w="1760" w:type="dxa"/>
          </w:tcPr>
          <w:p w14:paraId="2B901A9D"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Approved</w:t>
            </w:r>
          </w:p>
        </w:tc>
        <w:tc>
          <w:tcPr>
            <w:tcW w:w="2380" w:type="dxa"/>
          </w:tcPr>
          <w:p w14:paraId="5259BC2C"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V1.2</w:t>
            </w:r>
          </w:p>
        </w:tc>
        <w:tc>
          <w:tcPr>
            <w:tcW w:w="2610" w:type="dxa"/>
          </w:tcPr>
          <w:p w14:paraId="5794B43B"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06/01/2025</w:t>
            </w:r>
          </w:p>
        </w:tc>
      </w:tr>
      <w:tr w:rsidR="00DA0058" w:rsidRPr="009B57BB" w14:paraId="75390BB6" w14:textId="77777777" w:rsidTr="00A80590">
        <w:trPr>
          <w:trHeight w:val="321"/>
        </w:trPr>
        <w:tc>
          <w:tcPr>
            <w:tcW w:w="2497" w:type="dxa"/>
          </w:tcPr>
          <w:p w14:paraId="57E856A6" w14:textId="77777777" w:rsidR="00DA0058" w:rsidRPr="002954C0"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Tariq Khairallah</w:t>
            </w:r>
          </w:p>
        </w:tc>
        <w:tc>
          <w:tcPr>
            <w:tcW w:w="1760" w:type="dxa"/>
          </w:tcPr>
          <w:p w14:paraId="0750F7EC" w14:textId="77777777" w:rsidR="00DA0058" w:rsidRPr="002954C0"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Approved</w:t>
            </w:r>
          </w:p>
        </w:tc>
        <w:tc>
          <w:tcPr>
            <w:tcW w:w="2380" w:type="dxa"/>
          </w:tcPr>
          <w:p w14:paraId="4843D580"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V1.4</w:t>
            </w:r>
          </w:p>
        </w:tc>
        <w:tc>
          <w:tcPr>
            <w:tcW w:w="2610" w:type="dxa"/>
          </w:tcPr>
          <w:p w14:paraId="6D627540"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09/01/2025</w:t>
            </w:r>
          </w:p>
        </w:tc>
      </w:tr>
      <w:tr w:rsidR="00DA0058" w:rsidRPr="009B57BB" w14:paraId="5A0981DF" w14:textId="77777777" w:rsidTr="00A80590">
        <w:trPr>
          <w:trHeight w:val="321"/>
        </w:trPr>
        <w:tc>
          <w:tcPr>
            <w:tcW w:w="2497" w:type="dxa"/>
          </w:tcPr>
          <w:p w14:paraId="288341E0"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Ahmad Abuhantash</w:t>
            </w:r>
          </w:p>
        </w:tc>
        <w:tc>
          <w:tcPr>
            <w:tcW w:w="1760" w:type="dxa"/>
          </w:tcPr>
          <w:p w14:paraId="4E82F27C"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Approved</w:t>
            </w:r>
          </w:p>
        </w:tc>
        <w:tc>
          <w:tcPr>
            <w:tcW w:w="2380" w:type="dxa"/>
          </w:tcPr>
          <w:p w14:paraId="109D5D29"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V1.4</w:t>
            </w:r>
          </w:p>
        </w:tc>
        <w:tc>
          <w:tcPr>
            <w:tcW w:w="2610" w:type="dxa"/>
          </w:tcPr>
          <w:p w14:paraId="000BA6C5"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16/02/2025</w:t>
            </w:r>
          </w:p>
        </w:tc>
      </w:tr>
      <w:tr w:rsidR="00DA0058" w:rsidRPr="009B57BB" w14:paraId="20850A8D" w14:textId="77777777" w:rsidTr="00A80590">
        <w:trPr>
          <w:trHeight w:val="321"/>
        </w:trPr>
        <w:tc>
          <w:tcPr>
            <w:tcW w:w="2497" w:type="dxa"/>
          </w:tcPr>
          <w:p w14:paraId="39C82B98"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Hani Naseriddin</w:t>
            </w:r>
          </w:p>
        </w:tc>
        <w:tc>
          <w:tcPr>
            <w:tcW w:w="1760" w:type="dxa"/>
          </w:tcPr>
          <w:p w14:paraId="4F3D36B1"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Approved</w:t>
            </w:r>
          </w:p>
        </w:tc>
        <w:tc>
          <w:tcPr>
            <w:tcW w:w="2380" w:type="dxa"/>
          </w:tcPr>
          <w:p w14:paraId="7A680149"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V1.4</w:t>
            </w:r>
          </w:p>
        </w:tc>
        <w:tc>
          <w:tcPr>
            <w:tcW w:w="2610" w:type="dxa"/>
          </w:tcPr>
          <w:p w14:paraId="03063753" w14:textId="77777777" w:rsidR="00DA0058" w:rsidRDefault="00DA0058" w:rsidP="00A80590">
            <w:pPr>
              <w:autoSpaceDE/>
              <w:autoSpaceDN/>
              <w:adjustRightInd/>
              <w:spacing w:before="40" w:after="40"/>
              <w:jc w:val="center"/>
              <w:rPr>
                <w:rFonts w:ascii="Calibri" w:hAnsi="Calibri" w:cs="Calibri"/>
                <w:sz w:val="22"/>
                <w:szCs w:val="22"/>
              </w:rPr>
            </w:pPr>
            <w:r>
              <w:rPr>
                <w:rFonts w:ascii="Calibri" w:hAnsi="Calibri" w:cs="Calibri"/>
                <w:sz w:val="22"/>
                <w:szCs w:val="22"/>
              </w:rPr>
              <w:t>17/02/2025</w:t>
            </w:r>
          </w:p>
        </w:tc>
      </w:tr>
    </w:tbl>
    <w:p w14:paraId="2AF27AD3" w14:textId="77777777" w:rsidR="00DA0058" w:rsidRPr="009B57BB" w:rsidRDefault="00DA0058" w:rsidP="00DA0058">
      <w:pPr>
        <w:widowControl w:val="0"/>
        <w:autoSpaceDE/>
        <w:autoSpaceDN/>
        <w:adjustRightInd/>
        <w:spacing w:after="120"/>
        <w:jc w:val="center"/>
        <w:rPr>
          <w:rFonts w:ascii="Calibri" w:hAnsi="Calibri" w:cs="Calibri"/>
          <w:color w:val="FFFFFF"/>
          <w:sz w:val="22"/>
          <w:szCs w:val="22"/>
        </w:rPr>
      </w:pPr>
    </w:p>
    <w:tbl>
      <w:tblPr>
        <w:tblW w:w="924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1463"/>
        <w:gridCol w:w="4590"/>
        <w:gridCol w:w="1777"/>
      </w:tblGrid>
      <w:tr w:rsidR="00DA0058" w:rsidRPr="009B57BB" w14:paraId="52F61EB3" w14:textId="77777777" w:rsidTr="00A80590">
        <w:trPr>
          <w:trHeight w:val="314"/>
        </w:trPr>
        <w:tc>
          <w:tcPr>
            <w:tcW w:w="9247" w:type="dxa"/>
            <w:gridSpan w:val="4"/>
            <w:shd w:val="clear" w:color="auto" w:fill="243744"/>
            <w:vAlign w:val="center"/>
          </w:tcPr>
          <w:p w14:paraId="335EB297" w14:textId="77777777" w:rsidR="00DA0058" w:rsidRPr="009B57BB" w:rsidRDefault="00DA0058" w:rsidP="00A80590">
            <w:pPr>
              <w:spacing w:before="40" w:after="40"/>
              <w:jc w:val="center"/>
              <w:rPr>
                <w:rFonts w:ascii="Calibri" w:hAnsi="Calibri" w:cs="Calibri"/>
                <w:color w:val="FFFFFF"/>
              </w:rPr>
            </w:pPr>
            <w:r w:rsidRPr="009B57BB">
              <w:rPr>
                <w:rFonts w:ascii="Calibri" w:hAnsi="Calibri" w:cs="Calibri"/>
                <w:color w:val="FFFFFF"/>
                <w:sz w:val="22"/>
                <w:szCs w:val="22"/>
              </w:rPr>
              <w:t xml:space="preserve">Period </w:t>
            </w:r>
            <w:r w:rsidRPr="009B57BB">
              <w:rPr>
                <w:rFonts w:ascii="Calibri" w:hAnsi="Calibri" w:cs="Calibri"/>
                <w:color w:val="FFFFFF"/>
              </w:rPr>
              <w:t>Version Control</w:t>
            </w:r>
          </w:p>
        </w:tc>
      </w:tr>
      <w:tr w:rsidR="00DA0058" w:rsidRPr="009B57BB" w14:paraId="7135BD47" w14:textId="77777777" w:rsidTr="00A80590">
        <w:tc>
          <w:tcPr>
            <w:tcW w:w="1417" w:type="dxa"/>
            <w:shd w:val="clear" w:color="auto" w:fill="243744"/>
          </w:tcPr>
          <w:p w14:paraId="47049CAF" w14:textId="77777777" w:rsidR="00DA0058" w:rsidRPr="009B57BB" w:rsidRDefault="00DA0058" w:rsidP="00A80590">
            <w:pPr>
              <w:spacing w:before="40" w:after="40"/>
              <w:jc w:val="center"/>
              <w:rPr>
                <w:rFonts w:ascii="Calibri" w:hAnsi="Calibri" w:cs="Calibri"/>
                <w:color w:val="FFFFFF"/>
              </w:rPr>
            </w:pPr>
            <w:r w:rsidRPr="009B57BB">
              <w:rPr>
                <w:rFonts w:ascii="Calibri" w:hAnsi="Calibri" w:cs="Calibri"/>
                <w:color w:val="FFFFFF"/>
              </w:rPr>
              <w:t>Version No.</w:t>
            </w:r>
          </w:p>
        </w:tc>
        <w:tc>
          <w:tcPr>
            <w:tcW w:w="1463" w:type="dxa"/>
            <w:shd w:val="clear" w:color="auto" w:fill="243744"/>
          </w:tcPr>
          <w:p w14:paraId="16FBAF62" w14:textId="77777777" w:rsidR="00DA0058" w:rsidRPr="009B57BB" w:rsidRDefault="00DA0058" w:rsidP="00A80590">
            <w:pPr>
              <w:spacing w:before="40" w:after="40"/>
              <w:jc w:val="center"/>
              <w:rPr>
                <w:rFonts w:ascii="Calibri" w:hAnsi="Calibri" w:cs="Calibri"/>
                <w:color w:val="FFFFFF"/>
              </w:rPr>
            </w:pPr>
            <w:r w:rsidRPr="009B57BB">
              <w:rPr>
                <w:rFonts w:ascii="Calibri" w:hAnsi="Calibri" w:cs="Calibri"/>
                <w:color w:val="FFFFFF"/>
              </w:rPr>
              <w:t>Date</w:t>
            </w:r>
          </w:p>
        </w:tc>
        <w:tc>
          <w:tcPr>
            <w:tcW w:w="4590" w:type="dxa"/>
            <w:shd w:val="clear" w:color="auto" w:fill="243744"/>
          </w:tcPr>
          <w:p w14:paraId="5083F2DB" w14:textId="77777777" w:rsidR="00DA0058" w:rsidRPr="009B57BB" w:rsidRDefault="00DA0058" w:rsidP="00A80590">
            <w:pPr>
              <w:spacing w:before="40" w:after="40"/>
              <w:jc w:val="center"/>
              <w:rPr>
                <w:rFonts w:ascii="Calibri" w:hAnsi="Calibri" w:cs="Calibri"/>
                <w:color w:val="FFFFFF"/>
              </w:rPr>
            </w:pPr>
            <w:r w:rsidRPr="009B57BB">
              <w:rPr>
                <w:rFonts w:ascii="Calibri" w:hAnsi="Calibri" w:cs="Calibri"/>
                <w:color w:val="FFFFFF"/>
              </w:rPr>
              <w:t>Prepared/Amended by</w:t>
            </w:r>
          </w:p>
        </w:tc>
        <w:tc>
          <w:tcPr>
            <w:tcW w:w="1777" w:type="dxa"/>
            <w:shd w:val="clear" w:color="auto" w:fill="243744"/>
          </w:tcPr>
          <w:p w14:paraId="7108947F" w14:textId="77777777" w:rsidR="00DA0058" w:rsidRPr="009B57BB" w:rsidRDefault="00DA0058" w:rsidP="00A80590">
            <w:pPr>
              <w:spacing w:before="40" w:after="40"/>
              <w:jc w:val="center"/>
              <w:rPr>
                <w:rFonts w:ascii="Calibri" w:hAnsi="Calibri" w:cs="Calibri"/>
                <w:color w:val="FFFFFF"/>
              </w:rPr>
            </w:pPr>
            <w:r w:rsidRPr="009B57BB">
              <w:rPr>
                <w:rFonts w:ascii="Calibri" w:hAnsi="Calibri" w:cs="Calibri"/>
                <w:color w:val="FFFFFF"/>
              </w:rPr>
              <w:t>Notes</w:t>
            </w:r>
          </w:p>
        </w:tc>
      </w:tr>
      <w:tr w:rsidR="00DA0058" w:rsidRPr="009B57BB" w14:paraId="609F7C4B" w14:textId="77777777" w:rsidTr="00A80590">
        <w:tc>
          <w:tcPr>
            <w:tcW w:w="1417" w:type="dxa"/>
          </w:tcPr>
          <w:p w14:paraId="35AB316C" w14:textId="00302CF3" w:rsidR="00DA0058" w:rsidRPr="009B57BB" w:rsidRDefault="002B62B0" w:rsidP="002B62B0">
            <w:pPr>
              <w:spacing w:before="40" w:after="40"/>
              <w:rPr>
                <w:rFonts w:ascii="Calibri" w:hAnsi="Calibri" w:cs="Calibri"/>
              </w:rPr>
            </w:pPr>
            <w:r>
              <w:rPr>
                <w:rFonts w:ascii="Calibri" w:hAnsi="Calibri" w:cs="Calibri"/>
              </w:rPr>
              <w:t>0.1.2025</w:t>
            </w:r>
          </w:p>
        </w:tc>
        <w:tc>
          <w:tcPr>
            <w:tcW w:w="1463" w:type="dxa"/>
          </w:tcPr>
          <w:p w14:paraId="0393D3FB" w14:textId="57F080BD" w:rsidR="00DA0058" w:rsidRPr="009B57BB" w:rsidRDefault="002B62B0" w:rsidP="00A80590">
            <w:pPr>
              <w:spacing w:before="40" w:after="40"/>
              <w:jc w:val="center"/>
              <w:rPr>
                <w:rFonts w:ascii="Calibri" w:hAnsi="Calibri" w:cs="Calibri"/>
              </w:rPr>
            </w:pPr>
            <w:r>
              <w:rPr>
                <w:rFonts w:ascii="Calibri" w:hAnsi="Calibri" w:cs="Calibri"/>
              </w:rPr>
              <w:t>10-08-2025</w:t>
            </w:r>
          </w:p>
        </w:tc>
        <w:tc>
          <w:tcPr>
            <w:tcW w:w="4590" w:type="dxa"/>
          </w:tcPr>
          <w:p w14:paraId="5937EC32" w14:textId="77777777" w:rsidR="00DA0058" w:rsidRPr="009B57BB" w:rsidRDefault="00DA0058" w:rsidP="00A80590">
            <w:pPr>
              <w:spacing w:before="40" w:after="40"/>
              <w:jc w:val="center"/>
              <w:rPr>
                <w:rFonts w:ascii="Calibri" w:hAnsi="Calibri" w:cs="Calibri"/>
              </w:rPr>
            </w:pPr>
            <w:r w:rsidRPr="009B57BB">
              <w:rPr>
                <w:rFonts w:ascii="Calibri" w:hAnsi="Calibri" w:cs="Calibri"/>
              </w:rPr>
              <w:t>Policies and procedures</w:t>
            </w:r>
          </w:p>
        </w:tc>
        <w:tc>
          <w:tcPr>
            <w:tcW w:w="1777" w:type="dxa"/>
          </w:tcPr>
          <w:p w14:paraId="516D13DA" w14:textId="77777777" w:rsidR="00DA0058" w:rsidRPr="009B57BB" w:rsidRDefault="00DA0058" w:rsidP="00A80590">
            <w:pPr>
              <w:spacing w:before="40" w:after="40"/>
              <w:jc w:val="center"/>
              <w:rPr>
                <w:rFonts w:ascii="Calibri" w:hAnsi="Calibri" w:cs="Calibri"/>
              </w:rPr>
            </w:pPr>
            <w:r w:rsidRPr="009B57BB">
              <w:rPr>
                <w:rFonts w:ascii="Calibri" w:hAnsi="Calibri" w:cs="Calibri"/>
              </w:rPr>
              <w:t>Initial Procedure</w:t>
            </w:r>
          </w:p>
        </w:tc>
      </w:tr>
    </w:tbl>
    <w:p w14:paraId="61702AE0" w14:textId="77777777" w:rsidR="00DA0058" w:rsidRDefault="00DA0058" w:rsidP="00DA0058">
      <w:pPr>
        <w:jc w:val="center"/>
        <w:rPr>
          <w:rFonts w:ascii="Calibri" w:hAnsi="Calibri" w:cs="Calibri"/>
          <w:color w:val="000000"/>
          <w:sz w:val="24"/>
          <w:szCs w:val="24"/>
        </w:rPr>
      </w:pPr>
    </w:p>
    <w:p w14:paraId="2729C737" w14:textId="77777777" w:rsidR="00DA0058" w:rsidRDefault="00DA0058" w:rsidP="00DA0058">
      <w:pPr>
        <w:widowControl w:val="0"/>
        <w:autoSpaceDE/>
        <w:autoSpaceDN/>
        <w:adjustRightInd/>
        <w:rPr>
          <w:rFonts w:ascii="Calibri" w:hAnsi="Calibri" w:cs="Calibri"/>
          <w:sz w:val="24"/>
          <w:szCs w:val="24"/>
          <w:lang w:val="en-GB" w:bidi="ar-SA"/>
        </w:rPr>
      </w:pPr>
    </w:p>
    <w:p w14:paraId="08CC5BC8" w14:textId="77777777" w:rsidR="00DA0058" w:rsidRDefault="00DA0058" w:rsidP="00DA0058">
      <w:pPr>
        <w:autoSpaceDE/>
        <w:autoSpaceDN/>
        <w:adjustRightInd/>
        <w:spacing w:before="40" w:after="40"/>
        <w:rPr>
          <w:rFonts w:ascii="Calibri" w:hAnsi="Calibri" w:cs="Calibri"/>
          <w:color w:val="FFFFFF"/>
          <w:sz w:val="24"/>
          <w:szCs w:val="24"/>
        </w:rPr>
      </w:pPr>
    </w:p>
    <w:p w14:paraId="22E9B01F" w14:textId="77777777" w:rsidR="00DA0058" w:rsidRDefault="00DA0058" w:rsidP="00DA0058">
      <w:pPr>
        <w:widowControl w:val="0"/>
        <w:autoSpaceDE/>
        <w:autoSpaceDN/>
        <w:adjustRightInd/>
        <w:spacing w:after="120"/>
        <w:jc w:val="center"/>
        <w:rPr>
          <w:rFonts w:ascii="Calibri" w:hAnsi="Calibri" w:cs="Calibri"/>
          <w:color w:val="FFFFFF"/>
          <w:sz w:val="24"/>
          <w:szCs w:val="24"/>
        </w:rPr>
      </w:pPr>
    </w:p>
    <w:p w14:paraId="7A164C08" w14:textId="77777777" w:rsidR="00DA0058" w:rsidRDefault="00DA0058" w:rsidP="00DA0058">
      <w:pPr>
        <w:widowControl w:val="0"/>
        <w:autoSpaceDE/>
        <w:autoSpaceDN/>
        <w:adjustRightInd/>
        <w:spacing w:after="120"/>
        <w:jc w:val="center"/>
        <w:rPr>
          <w:rFonts w:ascii="Calibri" w:hAnsi="Calibri" w:cs="Calibri"/>
          <w:color w:val="FFFFFF"/>
          <w:sz w:val="24"/>
          <w:szCs w:val="24"/>
        </w:rPr>
      </w:pPr>
      <w:r>
        <w:rPr>
          <w:rFonts w:ascii="Calibri" w:hAnsi="Calibri" w:cs="Calibri"/>
          <w:color w:val="FFFFFF"/>
          <w:sz w:val="24"/>
          <w:szCs w:val="24"/>
        </w:rPr>
        <w:t>Periodic Review schedule</w:t>
      </w:r>
    </w:p>
    <w:p w14:paraId="446FC6A4" w14:textId="77777777" w:rsidR="00DA0058" w:rsidRDefault="00DA0058" w:rsidP="00DA0058">
      <w:pPr>
        <w:widowControl w:val="0"/>
        <w:autoSpaceDE/>
        <w:autoSpaceDN/>
        <w:adjustRightInd/>
        <w:spacing w:after="120"/>
        <w:jc w:val="center"/>
        <w:rPr>
          <w:rFonts w:ascii="Calibri" w:hAnsi="Calibri" w:cs="Calibri"/>
          <w:sz w:val="24"/>
          <w:szCs w:val="24"/>
          <w:lang w:bidi="ar-SA"/>
        </w:rPr>
      </w:pPr>
    </w:p>
    <w:p w14:paraId="0F24659C" w14:textId="77777777" w:rsidR="00DA0058" w:rsidRDefault="00DA0058" w:rsidP="00DA0058">
      <w:pPr>
        <w:jc w:val="center"/>
        <w:rPr>
          <w:rFonts w:ascii="Calibri" w:hAnsi="Calibri" w:cs="Calibri"/>
          <w:color w:val="000000"/>
          <w:sz w:val="24"/>
          <w:szCs w:val="24"/>
          <w:lang w:val="en-GB"/>
        </w:rPr>
      </w:pPr>
    </w:p>
    <w:p w14:paraId="025AD7F5" w14:textId="77777777" w:rsidR="00DA0058" w:rsidRDefault="00DA0058" w:rsidP="00DA0058">
      <w:pPr>
        <w:jc w:val="center"/>
        <w:rPr>
          <w:rFonts w:ascii="Calibri" w:hAnsi="Calibri" w:cs="Calibri"/>
          <w:color w:val="000000"/>
          <w:sz w:val="24"/>
          <w:szCs w:val="24"/>
        </w:rPr>
      </w:pPr>
    </w:p>
    <w:p w14:paraId="721B9403" w14:textId="77777777" w:rsidR="00DA0058" w:rsidRDefault="00DA0058" w:rsidP="00DA0058">
      <w:pPr>
        <w:jc w:val="center"/>
        <w:rPr>
          <w:rFonts w:ascii="Calibri" w:hAnsi="Calibri" w:cs="Calibri"/>
          <w:color w:val="000000"/>
          <w:sz w:val="24"/>
          <w:szCs w:val="24"/>
        </w:rPr>
      </w:pPr>
    </w:p>
    <w:p w14:paraId="270A3845" w14:textId="77777777" w:rsidR="00DA0058" w:rsidRDefault="00DA0058" w:rsidP="00DA0058">
      <w:pPr>
        <w:jc w:val="center"/>
        <w:rPr>
          <w:rFonts w:ascii="Calibri" w:hAnsi="Calibri" w:cs="Calibri"/>
          <w:color w:val="000000"/>
          <w:sz w:val="24"/>
          <w:szCs w:val="24"/>
        </w:rPr>
      </w:pPr>
    </w:p>
    <w:p w14:paraId="4E1D7F50" w14:textId="77777777" w:rsidR="00DA0058" w:rsidRDefault="00DA0058" w:rsidP="00DA0058">
      <w:pPr>
        <w:tabs>
          <w:tab w:val="left" w:pos="7155"/>
        </w:tabs>
        <w:rPr>
          <w:rFonts w:ascii="Calibri" w:hAnsi="Calibri" w:cs="Calibri"/>
          <w:color w:val="000000"/>
          <w:sz w:val="24"/>
          <w:szCs w:val="24"/>
        </w:rPr>
      </w:pPr>
      <w:r>
        <w:rPr>
          <w:rFonts w:ascii="Calibri" w:hAnsi="Calibri" w:cs="Calibri"/>
          <w:color w:val="000000"/>
          <w:sz w:val="24"/>
          <w:szCs w:val="24"/>
        </w:rPr>
        <w:tab/>
      </w:r>
    </w:p>
    <w:p w14:paraId="5CAA0E81" w14:textId="77777777" w:rsidR="00DA0058" w:rsidRDefault="00DA0058" w:rsidP="00DA0058">
      <w:pPr>
        <w:jc w:val="center"/>
        <w:rPr>
          <w:rFonts w:ascii="Calibri" w:hAnsi="Calibri" w:cs="Calibri"/>
          <w:color w:val="000000"/>
          <w:sz w:val="24"/>
          <w:szCs w:val="24"/>
        </w:rPr>
      </w:pPr>
    </w:p>
    <w:p w14:paraId="02FB6107" w14:textId="77777777" w:rsidR="00DA0058" w:rsidRDefault="00DA0058" w:rsidP="00DA0058">
      <w:pPr>
        <w:jc w:val="center"/>
        <w:rPr>
          <w:rFonts w:ascii="Calibri" w:hAnsi="Calibri" w:cs="Calibri"/>
          <w:color w:val="000000"/>
          <w:sz w:val="24"/>
          <w:szCs w:val="24"/>
        </w:rPr>
      </w:pPr>
    </w:p>
    <w:p w14:paraId="00C60E2E" w14:textId="77777777" w:rsidR="00DA0058" w:rsidRDefault="00DA0058" w:rsidP="00DA0058">
      <w:pPr>
        <w:jc w:val="center"/>
        <w:rPr>
          <w:rFonts w:ascii="Calibri" w:hAnsi="Calibri" w:cs="Calibri"/>
          <w:color w:val="000000"/>
          <w:sz w:val="24"/>
          <w:szCs w:val="24"/>
        </w:rPr>
      </w:pPr>
    </w:p>
    <w:p w14:paraId="491ABCE0" w14:textId="77777777" w:rsidR="00DA0058" w:rsidRDefault="00DA0058" w:rsidP="00DA0058">
      <w:pPr>
        <w:jc w:val="center"/>
        <w:rPr>
          <w:rFonts w:ascii="Calibri" w:hAnsi="Calibri" w:cs="Calibri"/>
          <w:color w:val="000000"/>
          <w:sz w:val="24"/>
          <w:szCs w:val="24"/>
        </w:rPr>
      </w:pPr>
    </w:p>
    <w:p w14:paraId="21CCB6C3" w14:textId="77777777" w:rsidR="00DA0058" w:rsidRDefault="00DA0058" w:rsidP="00DA0058">
      <w:pPr>
        <w:jc w:val="center"/>
        <w:rPr>
          <w:rFonts w:ascii="Calibri" w:hAnsi="Calibri" w:cs="Calibri"/>
          <w:color w:val="000000"/>
          <w:sz w:val="24"/>
          <w:szCs w:val="24"/>
        </w:rPr>
      </w:pPr>
    </w:p>
    <w:p w14:paraId="458C11F5" w14:textId="77777777" w:rsidR="00DA0058" w:rsidRDefault="00DA0058" w:rsidP="00DA0058">
      <w:pPr>
        <w:jc w:val="center"/>
        <w:rPr>
          <w:rFonts w:ascii="Calibri" w:hAnsi="Calibri" w:cs="Calibri"/>
          <w:color w:val="000000"/>
          <w:sz w:val="24"/>
          <w:szCs w:val="24"/>
        </w:rPr>
      </w:pPr>
    </w:p>
    <w:p w14:paraId="2999C9E8" w14:textId="77777777" w:rsidR="00DA0058" w:rsidRDefault="00DA0058" w:rsidP="00DA0058">
      <w:pPr>
        <w:rPr>
          <w:rFonts w:ascii="Calibri" w:hAnsi="Calibri" w:cs="Calibri"/>
          <w:color w:val="000000"/>
          <w:sz w:val="24"/>
          <w:szCs w:val="24"/>
        </w:rPr>
      </w:pPr>
    </w:p>
    <w:p w14:paraId="0BE3A453" w14:textId="77777777" w:rsidR="00DA0058" w:rsidRDefault="00DA0058" w:rsidP="00DA0058">
      <w:pPr>
        <w:pStyle w:val="TOCHeading"/>
        <w:rPr>
          <w:rFonts w:ascii="Calibri" w:hAnsi="Calibri" w:cs="Calibri"/>
          <w:sz w:val="24"/>
          <w:szCs w:val="24"/>
        </w:rPr>
      </w:pPr>
      <w:r>
        <w:rPr>
          <w:rFonts w:ascii="Calibri" w:hAnsi="Calibri" w:cs="Calibri"/>
          <w:sz w:val="24"/>
          <w:szCs w:val="24"/>
        </w:rPr>
        <w:br w:type="page"/>
      </w:r>
      <w:r>
        <w:rPr>
          <w:rFonts w:ascii="Calibri" w:hAnsi="Calibri" w:cs="Calibri"/>
          <w:sz w:val="24"/>
          <w:szCs w:val="24"/>
        </w:rPr>
        <w:lastRenderedPageBreak/>
        <w:t>Contents</w:t>
      </w:r>
    </w:p>
    <w:p w14:paraId="479169B0" w14:textId="05F7AE37" w:rsidR="002B62B0" w:rsidRDefault="00DA0058">
      <w:pPr>
        <w:pStyle w:val="TOC1"/>
        <w:tabs>
          <w:tab w:val="left" w:pos="480"/>
        </w:tabs>
        <w:rPr>
          <w:rFonts w:asciiTheme="minorHAnsi" w:eastAsiaTheme="minorEastAsia" w:hAnsiTheme="minorHAnsi" w:cstheme="minorBidi"/>
          <w:b w:val="0"/>
          <w:kern w:val="2"/>
          <w:sz w:val="24"/>
          <w:szCs w:val="24"/>
          <w:lang w:val="en-US" w:bidi="ar-SA"/>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05717492" w:history="1">
        <w:r w:rsidR="002B62B0" w:rsidRPr="004E28EC">
          <w:rPr>
            <w:rStyle w:val="Hyperlink"/>
          </w:rPr>
          <w:t>1.</w:t>
        </w:r>
        <w:r w:rsidR="002B62B0">
          <w:rPr>
            <w:rFonts w:asciiTheme="minorHAnsi" w:eastAsiaTheme="minorEastAsia" w:hAnsiTheme="minorHAnsi" w:cstheme="minorBidi"/>
            <w:b w:val="0"/>
            <w:kern w:val="2"/>
            <w:sz w:val="24"/>
            <w:szCs w:val="24"/>
            <w:lang w:val="en-US" w:bidi="ar-SA"/>
            <w14:ligatures w14:val="standardContextual"/>
          </w:rPr>
          <w:tab/>
        </w:r>
        <w:r w:rsidR="002B62B0" w:rsidRPr="004E28EC">
          <w:rPr>
            <w:rStyle w:val="Hyperlink"/>
          </w:rPr>
          <w:t>Purpose</w:t>
        </w:r>
        <w:r w:rsidR="002B62B0">
          <w:rPr>
            <w:webHidden/>
          </w:rPr>
          <w:tab/>
        </w:r>
        <w:r w:rsidR="002B62B0">
          <w:rPr>
            <w:webHidden/>
          </w:rPr>
          <w:fldChar w:fldCharType="begin"/>
        </w:r>
        <w:r w:rsidR="002B62B0">
          <w:rPr>
            <w:webHidden/>
          </w:rPr>
          <w:instrText xml:space="preserve"> PAGEREF _Toc205717492 \h </w:instrText>
        </w:r>
        <w:r w:rsidR="002B62B0">
          <w:rPr>
            <w:webHidden/>
          </w:rPr>
        </w:r>
        <w:r w:rsidR="002B62B0">
          <w:rPr>
            <w:webHidden/>
          </w:rPr>
          <w:fldChar w:fldCharType="separate"/>
        </w:r>
        <w:r w:rsidR="00C34374">
          <w:rPr>
            <w:webHidden/>
          </w:rPr>
          <w:t>4</w:t>
        </w:r>
        <w:r w:rsidR="002B62B0">
          <w:rPr>
            <w:webHidden/>
          </w:rPr>
          <w:fldChar w:fldCharType="end"/>
        </w:r>
      </w:hyperlink>
    </w:p>
    <w:p w14:paraId="309060BA" w14:textId="3912B66D" w:rsidR="002B62B0" w:rsidRDefault="002B62B0">
      <w:pPr>
        <w:pStyle w:val="TOC1"/>
        <w:tabs>
          <w:tab w:val="left" w:pos="480"/>
        </w:tabs>
        <w:rPr>
          <w:rFonts w:asciiTheme="minorHAnsi" w:eastAsiaTheme="minorEastAsia" w:hAnsiTheme="minorHAnsi" w:cstheme="minorBidi"/>
          <w:b w:val="0"/>
          <w:kern w:val="2"/>
          <w:sz w:val="24"/>
          <w:szCs w:val="24"/>
          <w:lang w:val="en-US" w:bidi="ar-SA"/>
          <w14:ligatures w14:val="standardContextual"/>
        </w:rPr>
      </w:pPr>
      <w:hyperlink w:anchor="_Toc205717493" w:history="1">
        <w:r w:rsidRPr="004E28EC">
          <w:rPr>
            <w:rStyle w:val="Hyperlink"/>
          </w:rPr>
          <w:t>2.</w:t>
        </w:r>
        <w:r>
          <w:rPr>
            <w:rFonts w:asciiTheme="minorHAnsi" w:eastAsiaTheme="minorEastAsia" w:hAnsiTheme="minorHAnsi" w:cstheme="minorBidi"/>
            <w:b w:val="0"/>
            <w:kern w:val="2"/>
            <w:sz w:val="24"/>
            <w:szCs w:val="24"/>
            <w:lang w:val="en-US" w:bidi="ar-SA"/>
            <w14:ligatures w14:val="standardContextual"/>
          </w:rPr>
          <w:tab/>
        </w:r>
        <w:r w:rsidRPr="004E28EC">
          <w:rPr>
            <w:rStyle w:val="Hyperlink"/>
          </w:rPr>
          <w:t>Scope</w:t>
        </w:r>
        <w:r>
          <w:rPr>
            <w:webHidden/>
          </w:rPr>
          <w:tab/>
        </w:r>
        <w:r>
          <w:rPr>
            <w:webHidden/>
          </w:rPr>
          <w:fldChar w:fldCharType="begin"/>
        </w:r>
        <w:r>
          <w:rPr>
            <w:webHidden/>
          </w:rPr>
          <w:instrText xml:space="preserve"> PAGEREF _Toc205717493 \h </w:instrText>
        </w:r>
        <w:r>
          <w:rPr>
            <w:webHidden/>
          </w:rPr>
        </w:r>
        <w:r>
          <w:rPr>
            <w:webHidden/>
          </w:rPr>
          <w:fldChar w:fldCharType="separate"/>
        </w:r>
        <w:r w:rsidR="00C34374">
          <w:rPr>
            <w:webHidden/>
          </w:rPr>
          <w:t>4</w:t>
        </w:r>
        <w:r>
          <w:rPr>
            <w:webHidden/>
          </w:rPr>
          <w:fldChar w:fldCharType="end"/>
        </w:r>
      </w:hyperlink>
    </w:p>
    <w:p w14:paraId="2DDB869B" w14:textId="3067F9E6" w:rsidR="002B62B0" w:rsidRDefault="002B62B0">
      <w:pPr>
        <w:pStyle w:val="TOC1"/>
        <w:tabs>
          <w:tab w:val="left" w:pos="480"/>
        </w:tabs>
        <w:rPr>
          <w:rFonts w:asciiTheme="minorHAnsi" w:eastAsiaTheme="minorEastAsia" w:hAnsiTheme="minorHAnsi" w:cstheme="minorBidi"/>
          <w:b w:val="0"/>
          <w:kern w:val="2"/>
          <w:sz w:val="24"/>
          <w:szCs w:val="24"/>
          <w:lang w:val="en-US" w:bidi="ar-SA"/>
          <w14:ligatures w14:val="standardContextual"/>
        </w:rPr>
      </w:pPr>
      <w:hyperlink w:anchor="_Toc205717494" w:history="1">
        <w:r w:rsidRPr="004E28EC">
          <w:rPr>
            <w:rStyle w:val="Hyperlink"/>
          </w:rPr>
          <w:t>3.</w:t>
        </w:r>
        <w:r>
          <w:rPr>
            <w:rFonts w:asciiTheme="minorHAnsi" w:eastAsiaTheme="minorEastAsia" w:hAnsiTheme="minorHAnsi" w:cstheme="minorBidi"/>
            <w:b w:val="0"/>
            <w:kern w:val="2"/>
            <w:sz w:val="24"/>
            <w:szCs w:val="24"/>
            <w:lang w:val="en-US" w:bidi="ar-SA"/>
            <w14:ligatures w14:val="standardContextual"/>
          </w:rPr>
          <w:tab/>
        </w:r>
        <w:r w:rsidRPr="004E28EC">
          <w:rPr>
            <w:rStyle w:val="Hyperlink"/>
          </w:rPr>
          <w:t>terms and Definitions</w:t>
        </w:r>
        <w:r>
          <w:rPr>
            <w:webHidden/>
          </w:rPr>
          <w:tab/>
        </w:r>
        <w:r>
          <w:rPr>
            <w:webHidden/>
          </w:rPr>
          <w:fldChar w:fldCharType="begin"/>
        </w:r>
        <w:r>
          <w:rPr>
            <w:webHidden/>
          </w:rPr>
          <w:instrText xml:space="preserve"> PAGEREF _Toc205717494 \h </w:instrText>
        </w:r>
        <w:r>
          <w:rPr>
            <w:webHidden/>
          </w:rPr>
        </w:r>
        <w:r>
          <w:rPr>
            <w:webHidden/>
          </w:rPr>
          <w:fldChar w:fldCharType="separate"/>
        </w:r>
        <w:r w:rsidR="00C34374">
          <w:rPr>
            <w:webHidden/>
          </w:rPr>
          <w:t>4</w:t>
        </w:r>
        <w:r>
          <w:rPr>
            <w:webHidden/>
          </w:rPr>
          <w:fldChar w:fldCharType="end"/>
        </w:r>
      </w:hyperlink>
    </w:p>
    <w:p w14:paraId="59C7A347" w14:textId="0CC9E25E" w:rsidR="002B62B0" w:rsidRDefault="002B62B0">
      <w:pPr>
        <w:pStyle w:val="TOC1"/>
        <w:tabs>
          <w:tab w:val="left" w:pos="480"/>
        </w:tabs>
        <w:rPr>
          <w:rFonts w:asciiTheme="minorHAnsi" w:eastAsiaTheme="minorEastAsia" w:hAnsiTheme="minorHAnsi" w:cstheme="minorBidi"/>
          <w:b w:val="0"/>
          <w:kern w:val="2"/>
          <w:sz w:val="24"/>
          <w:szCs w:val="24"/>
          <w:lang w:val="en-US" w:bidi="ar-SA"/>
          <w14:ligatures w14:val="standardContextual"/>
        </w:rPr>
      </w:pPr>
      <w:hyperlink w:anchor="_Toc205717495" w:history="1">
        <w:r w:rsidRPr="004E28EC">
          <w:rPr>
            <w:rStyle w:val="Hyperlink"/>
          </w:rPr>
          <w:t>4.</w:t>
        </w:r>
        <w:r>
          <w:rPr>
            <w:rFonts w:asciiTheme="minorHAnsi" w:eastAsiaTheme="minorEastAsia" w:hAnsiTheme="minorHAnsi" w:cstheme="minorBidi"/>
            <w:b w:val="0"/>
            <w:kern w:val="2"/>
            <w:sz w:val="24"/>
            <w:szCs w:val="24"/>
            <w:lang w:val="en-US" w:bidi="ar-SA"/>
            <w14:ligatures w14:val="standardContextual"/>
          </w:rPr>
          <w:tab/>
        </w:r>
        <w:r w:rsidRPr="004E28EC">
          <w:rPr>
            <w:rStyle w:val="Hyperlink"/>
          </w:rPr>
          <w:t>Abbreviations</w:t>
        </w:r>
        <w:r>
          <w:rPr>
            <w:webHidden/>
          </w:rPr>
          <w:tab/>
        </w:r>
        <w:r>
          <w:rPr>
            <w:webHidden/>
          </w:rPr>
          <w:fldChar w:fldCharType="begin"/>
        </w:r>
        <w:r>
          <w:rPr>
            <w:webHidden/>
          </w:rPr>
          <w:instrText xml:space="preserve"> PAGEREF _Toc205717495 \h </w:instrText>
        </w:r>
        <w:r>
          <w:rPr>
            <w:webHidden/>
          </w:rPr>
        </w:r>
        <w:r>
          <w:rPr>
            <w:webHidden/>
          </w:rPr>
          <w:fldChar w:fldCharType="separate"/>
        </w:r>
        <w:r w:rsidR="00C34374">
          <w:rPr>
            <w:webHidden/>
          </w:rPr>
          <w:t>4</w:t>
        </w:r>
        <w:r>
          <w:rPr>
            <w:webHidden/>
          </w:rPr>
          <w:fldChar w:fldCharType="end"/>
        </w:r>
      </w:hyperlink>
    </w:p>
    <w:p w14:paraId="5ACFB2C2" w14:textId="22010393" w:rsidR="002B62B0" w:rsidRDefault="002B62B0">
      <w:pPr>
        <w:pStyle w:val="TOC1"/>
        <w:tabs>
          <w:tab w:val="left" w:pos="480"/>
        </w:tabs>
        <w:rPr>
          <w:rFonts w:asciiTheme="minorHAnsi" w:eastAsiaTheme="minorEastAsia" w:hAnsiTheme="minorHAnsi" w:cstheme="minorBidi"/>
          <w:b w:val="0"/>
          <w:kern w:val="2"/>
          <w:sz w:val="24"/>
          <w:szCs w:val="24"/>
          <w:lang w:val="en-US" w:bidi="ar-SA"/>
          <w14:ligatures w14:val="standardContextual"/>
        </w:rPr>
      </w:pPr>
      <w:hyperlink w:anchor="_Toc205717496" w:history="1">
        <w:r w:rsidRPr="004E28EC">
          <w:rPr>
            <w:rStyle w:val="Hyperlink"/>
          </w:rPr>
          <w:t>5.</w:t>
        </w:r>
        <w:r>
          <w:rPr>
            <w:rFonts w:asciiTheme="minorHAnsi" w:eastAsiaTheme="minorEastAsia" w:hAnsiTheme="minorHAnsi" w:cstheme="minorBidi"/>
            <w:b w:val="0"/>
            <w:kern w:val="2"/>
            <w:sz w:val="24"/>
            <w:szCs w:val="24"/>
            <w:lang w:val="en-US" w:bidi="ar-SA"/>
            <w14:ligatures w14:val="standardContextual"/>
          </w:rPr>
          <w:tab/>
        </w:r>
        <w:r w:rsidRPr="004E28EC">
          <w:rPr>
            <w:rStyle w:val="Hyperlink"/>
          </w:rPr>
          <w:t>General Instructions</w:t>
        </w:r>
        <w:r>
          <w:rPr>
            <w:webHidden/>
          </w:rPr>
          <w:tab/>
        </w:r>
        <w:r>
          <w:rPr>
            <w:webHidden/>
          </w:rPr>
          <w:fldChar w:fldCharType="begin"/>
        </w:r>
        <w:r>
          <w:rPr>
            <w:webHidden/>
          </w:rPr>
          <w:instrText xml:space="preserve"> PAGEREF _Toc205717496 \h </w:instrText>
        </w:r>
        <w:r>
          <w:rPr>
            <w:webHidden/>
          </w:rPr>
        </w:r>
        <w:r>
          <w:rPr>
            <w:webHidden/>
          </w:rPr>
          <w:fldChar w:fldCharType="separate"/>
        </w:r>
        <w:r w:rsidR="00C34374">
          <w:rPr>
            <w:webHidden/>
          </w:rPr>
          <w:t>5</w:t>
        </w:r>
        <w:r>
          <w:rPr>
            <w:webHidden/>
          </w:rPr>
          <w:fldChar w:fldCharType="end"/>
        </w:r>
      </w:hyperlink>
    </w:p>
    <w:p w14:paraId="6D099FC1" w14:textId="510DCC82" w:rsidR="002B62B0" w:rsidRDefault="002B62B0">
      <w:pPr>
        <w:pStyle w:val="TOC1"/>
        <w:tabs>
          <w:tab w:val="left" w:pos="480"/>
        </w:tabs>
        <w:rPr>
          <w:rFonts w:asciiTheme="minorHAnsi" w:eastAsiaTheme="minorEastAsia" w:hAnsiTheme="minorHAnsi" w:cstheme="minorBidi"/>
          <w:b w:val="0"/>
          <w:kern w:val="2"/>
          <w:sz w:val="24"/>
          <w:szCs w:val="24"/>
          <w:lang w:val="en-US" w:bidi="ar-SA"/>
          <w14:ligatures w14:val="standardContextual"/>
        </w:rPr>
      </w:pPr>
      <w:hyperlink w:anchor="_Toc205717497" w:history="1">
        <w:r w:rsidRPr="004E28EC">
          <w:rPr>
            <w:rStyle w:val="Hyperlink"/>
            <w:bCs/>
          </w:rPr>
          <w:t>6.</w:t>
        </w:r>
        <w:r>
          <w:rPr>
            <w:rFonts w:asciiTheme="minorHAnsi" w:eastAsiaTheme="minorEastAsia" w:hAnsiTheme="minorHAnsi" w:cstheme="minorBidi"/>
            <w:b w:val="0"/>
            <w:kern w:val="2"/>
            <w:sz w:val="24"/>
            <w:szCs w:val="24"/>
            <w:lang w:val="en-US" w:bidi="ar-SA"/>
            <w14:ligatures w14:val="standardContextual"/>
          </w:rPr>
          <w:tab/>
        </w:r>
        <w:r w:rsidRPr="004E28EC">
          <w:rPr>
            <w:rStyle w:val="Hyperlink"/>
            <w:bCs/>
          </w:rPr>
          <w:t xml:space="preserve">IT </w:t>
        </w:r>
        <w:r w:rsidRPr="004E28EC">
          <w:rPr>
            <w:rStyle w:val="Hyperlink"/>
          </w:rPr>
          <w:t>Onboarding</w:t>
        </w:r>
        <w:r w:rsidRPr="004E28EC">
          <w:rPr>
            <w:rStyle w:val="Hyperlink"/>
            <w:bCs/>
          </w:rPr>
          <w:t xml:space="preserve"> Procedure</w:t>
        </w:r>
        <w:r>
          <w:rPr>
            <w:webHidden/>
          </w:rPr>
          <w:tab/>
        </w:r>
        <w:r>
          <w:rPr>
            <w:webHidden/>
          </w:rPr>
          <w:fldChar w:fldCharType="begin"/>
        </w:r>
        <w:r>
          <w:rPr>
            <w:webHidden/>
          </w:rPr>
          <w:instrText xml:space="preserve"> PAGEREF _Toc205717497 \h </w:instrText>
        </w:r>
        <w:r>
          <w:rPr>
            <w:webHidden/>
          </w:rPr>
        </w:r>
        <w:r>
          <w:rPr>
            <w:webHidden/>
          </w:rPr>
          <w:fldChar w:fldCharType="separate"/>
        </w:r>
        <w:r w:rsidR="00C34374">
          <w:rPr>
            <w:webHidden/>
          </w:rPr>
          <w:t>5</w:t>
        </w:r>
        <w:r>
          <w:rPr>
            <w:webHidden/>
          </w:rPr>
          <w:fldChar w:fldCharType="end"/>
        </w:r>
      </w:hyperlink>
    </w:p>
    <w:p w14:paraId="2542A2CE" w14:textId="4AEB9EB1" w:rsidR="002B62B0" w:rsidRDefault="002B62B0">
      <w:pPr>
        <w:pStyle w:val="TOC1"/>
        <w:tabs>
          <w:tab w:val="left" w:pos="480"/>
        </w:tabs>
        <w:rPr>
          <w:rFonts w:asciiTheme="minorHAnsi" w:eastAsiaTheme="minorEastAsia" w:hAnsiTheme="minorHAnsi" w:cstheme="minorBidi"/>
          <w:b w:val="0"/>
          <w:kern w:val="2"/>
          <w:sz w:val="24"/>
          <w:szCs w:val="24"/>
          <w:lang w:val="en-US" w:bidi="ar-SA"/>
          <w14:ligatures w14:val="standardContextual"/>
        </w:rPr>
      </w:pPr>
      <w:hyperlink w:anchor="_Toc205717498" w:history="1">
        <w:r w:rsidRPr="004E28EC">
          <w:rPr>
            <w:rStyle w:val="Hyperlink"/>
          </w:rPr>
          <w:t>7.</w:t>
        </w:r>
        <w:r>
          <w:rPr>
            <w:rFonts w:asciiTheme="minorHAnsi" w:eastAsiaTheme="minorEastAsia" w:hAnsiTheme="minorHAnsi" w:cstheme="minorBidi"/>
            <w:b w:val="0"/>
            <w:kern w:val="2"/>
            <w:sz w:val="24"/>
            <w:szCs w:val="24"/>
            <w:lang w:val="en-US" w:bidi="ar-SA"/>
            <w14:ligatures w14:val="standardContextual"/>
          </w:rPr>
          <w:tab/>
        </w:r>
        <w:r w:rsidRPr="004E28EC">
          <w:rPr>
            <w:rStyle w:val="Hyperlink"/>
          </w:rPr>
          <w:t>References</w:t>
        </w:r>
        <w:r>
          <w:rPr>
            <w:webHidden/>
          </w:rPr>
          <w:tab/>
        </w:r>
        <w:r>
          <w:rPr>
            <w:webHidden/>
          </w:rPr>
          <w:fldChar w:fldCharType="begin"/>
        </w:r>
        <w:r>
          <w:rPr>
            <w:webHidden/>
          </w:rPr>
          <w:instrText xml:space="preserve"> PAGEREF _Toc205717498 \h </w:instrText>
        </w:r>
        <w:r>
          <w:rPr>
            <w:webHidden/>
          </w:rPr>
        </w:r>
        <w:r>
          <w:rPr>
            <w:webHidden/>
          </w:rPr>
          <w:fldChar w:fldCharType="separate"/>
        </w:r>
        <w:r w:rsidR="00C34374">
          <w:rPr>
            <w:webHidden/>
          </w:rPr>
          <w:t>8</w:t>
        </w:r>
        <w:r>
          <w:rPr>
            <w:webHidden/>
          </w:rPr>
          <w:fldChar w:fldCharType="end"/>
        </w:r>
      </w:hyperlink>
    </w:p>
    <w:p w14:paraId="4A6DEEB8" w14:textId="086C7DB3" w:rsidR="00DA0058" w:rsidRDefault="00DA0058" w:rsidP="00DA0058">
      <w:pPr>
        <w:rPr>
          <w:rFonts w:ascii="Calibri" w:hAnsi="Calibri" w:cs="Calibri"/>
          <w:sz w:val="24"/>
          <w:szCs w:val="24"/>
        </w:rPr>
      </w:pPr>
      <w:r>
        <w:rPr>
          <w:rFonts w:ascii="Calibri" w:hAnsi="Calibri" w:cs="Calibri"/>
          <w:b/>
          <w:bCs/>
          <w:noProof/>
          <w:sz w:val="24"/>
          <w:szCs w:val="24"/>
        </w:rPr>
        <w:fldChar w:fldCharType="end"/>
      </w:r>
    </w:p>
    <w:p w14:paraId="766BDFAF" w14:textId="77777777" w:rsidR="00DA0058" w:rsidRDefault="00DA0058" w:rsidP="00DA0058">
      <w:pPr>
        <w:jc w:val="center"/>
        <w:rPr>
          <w:rFonts w:ascii="Calibri" w:hAnsi="Calibri" w:cs="Calibri"/>
          <w:color w:val="000000"/>
          <w:sz w:val="24"/>
          <w:szCs w:val="24"/>
        </w:rPr>
      </w:pPr>
    </w:p>
    <w:p w14:paraId="23712A6C" w14:textId="77777777" w:rsidR="00DA0058" w:rsidRDefault="00DA0058" w:rsidP="00DA0058">
      <w:pPr>
        <w:jc w:val="center"/>
        <w:rPr>
          <w:rFonts w:ascii="Calibri" w:hAnsi="Calibri" w:cs="Calibri"/>
          <w:color w:val="000000"/>
          <w:sz w:val="24"/>
          <w:szCs w:val="24"/>
        </w:rPr>
      </w:pPr>
    </w:p>
    <w:p w14:paraId="47752FCD" w14:textId="77777777" w:rsidR="00DA0058" w:rsidRDefault="00DA0058" w:rsidP="00DA0058">
      <w:pPr>
        <w:jc w:val="center"/>
        <w:rPr>
          <w:rFonts w:ascii="Calibri" w:hAnsi="Calibri" w:cs="Calibri"/>
          <w:color w:val="000000"/>
          <w:sz w:val="24"/>
          <w:szCs w:val="24"/>
        </w:rPr>
      </w:pPr>
    </w:p>
    <w:p w14:paraId="75B798A5" w14:textId="77777777" w:rsidR="00DA0058" w:rsidRDefault="00DA0058" w:rsidP="00DA0058">
      <w:pPr>
        <w:jc w:val="center"/>
        <w:rPr>
          <w:rFonts w:ascii="Calibri" w:hAnsi="Calibri" w:cs="Calibri"/>
          <w:color w:val="000000"/>
          <w:sz w:val="24"/>
          <w:szCs w:val="24"/>
        </w:rPr>
      </w:pPr>
    </w:p>
    <w:p w14:paraId="1F67F598" w14:textId="77777777" w:rsidR="00DA0058" w:rsidRDefault="00DA0058" w:rsidP="00DA0058">
      <w:pPr>
        <w:jc w:val="center"/>
        <w:rPr>
          <w:rFonts w:ascii="Calibri" w:hAnsi="Calibri" w:cs="Calibri"/>
          <w:color w:val="000000"/>
          <w:sz w:val="24"/>
          <w:szCs w:val="24"/>
        </w:rPr>
      </w:pPr>
    </w:p>
    <w:p w14:paraId="7245813D" w14:textId="77777777" w:rsidR="00DA0058" w:rsidRDefault="00DA0058" w:rsidP="00DA0058">
      <w:pPr>
        <w:jc w:val="center"/>
        <w:rPr>
          <w:rFonts w:ascii="Calibri" w:hAnsi="Calibri" w:cs="Calibri"/>
          <w:color w:val="000000"/>
          <w:sz w:val="24"/>
          <w:szCs w:val="24"/>
        </w:rPr>
      </w:pPr>
    </w:p>
    <w:p w14:paraId="6F7BE3C3" w14:textId="77777777" w:rsidR="00DA0058" w:rsidRDefault="00DA0058" w:rsidP="00DA0058">
      <w:pPr>
        <w:jc w:val="center"/>
        <w:rPr>
          <w:rFonts w:ascii="Calibri" w:hAnsi="Calibri" w:cs="Calibri"/>
          <w:color w:val="000000"/>
          <w:sz w:val="24"/>
          <w:szCs w:val="24"/>
        </w:rPr>
      </w:pPr>
    </w:p>
    <w:p w14:paraId="7EDDB18A" w14:textId="77777777" w:rsidR="00DA0058" w:rsidRDefault="00DA0058" w:rsidP="00DA0058">
      <w:pPr>
        <w:jc w:val="center"/>
        <w:rPr>
          <w:rFonts w:ascii="Calibri" w:hAnsi="Calibri" w:cs="Calibri"/>
          <w:color w:val="000000"/>
          <w:sz w:val="24"/>
          <w:szCs w:val="24"/>
        </w:rPr>
      </w:pPr>
    </w:p>
    <w:p w14:paraId="19F0E529" w14:textId="77777777" w:rsidR="00DA0058" w:rsidRDefault="00DA0058" w:rsidP="00DA0058">
      <w:pPr>
        <w:jc w:val="center"/>
        <w:rPr>
          <w:rFonts w:ascii="Calibri" w:hAnsi="Calibri" w:cs="Calibri"/>
          <w:color w:val="000000"/>
          <w:sz w:val="24"/>
          <w:szCs w:val="24"/>
        </w:rPr>
      </w:pPr>
    </w:p>
    <w:p w14:paraId="49940A45" w14:textId="77777777" w:rsidR="00DA0058" w:rsidRDefault="00DA0058" w:rsidP="00DA0058">
      <w:pPr>
        <w:jc w:val="center"/>
        <w:rPr>
          <w:rFonts w:ascii="Calibri" w:hAnsi="Calibri" w:cs="Calibri"/>
          <w:color w:val="000000"/>
          <w:sz w:val="24"/>
          <w:szCs w:val="24"/>
        </w:rPr>
      </w:pPr>
    </w:p>
    <w:p w14:paraId="4F5AD1A2" w14:textId="77777777" w:rsidR="00DA0058" w:rsidRDefault="00DA0058" w:rsidP="00DA0058">
      <w:pPr>
        <w:jc w:val="center"/>
        <w:rPr>
          <w:rFonts w:ascii="Calibri" w:hAnsi="Calibri" w:cs="Calibri"/>
          <w:color w:val="000000"/>
          <w:sz w:val="24"/>
          <w:szCs w:val="24"/>
        </w:rPr>
      </w:pPr>
    </w:p>
    <w:p w14:paraId="6A290226" w14:textId="77777777" w:rsidR="00DA0058" w:rsidRDefault="00DA0058" w:rsidP="00DA0058">
      <w:pPr>
        <w:jc w:val="center"/>
        <w:rPr>
          <w:rFonts w:ascii="Calibri" w:hAnsi="Calibri" w:cs="Calibri"/>
          <w:color w:val="000000"/>
          <w:sz w:val="24"/>
          <w:szCs w:val="24"/>
        </w:rPr>
      </w:pPr>
    </w:p>
    <w:p w14:paraId="424464E4" w14:textId="77777777" w:rsidR="00DA0058" w:rsidRDefault="00DA0058" w:rsidP="00DA0058">
      <w:pPr>
        <w:jc w:val="center"/>
        <w:rPr>
          <w:rFonts w:ascii="Calibri" w:hAnsi="Calibri" w:cs="Calibri"/>
          <w:color w:val="000000"/>
          <w:sz w:val="24"/>
          <w:szCs w:val="24"/>
        </w:rPr>
      </w:pPr>
    </w:p>
    <w:p w14:paraId="54DF46AF" w14:textId="77777777" w:rsidR="00DA0058" w:rsidRDefault="00DA0058" w:rsidP="00DA0058">
      <w:pPr>
        <w:jc w:val="center"/>
        <w:rPr>
          <w:rFonts w:ascii="Calibri" w:hAnsi="Calibri" w:cs="Calibri"/>
          <w:color w:val="000000"/>
          <w:sz w:val="24"/>
          <w:szCs w:val="24"/>
        </w:rPr>
      </w:pPr>
    </w:p>
    <w:p w14:paraId="14A788D6" w14:textId="77777777" w:rsidR="00DA0058" w:rsidRDefault="00DA0058" w:rsidP="00DA0058">
      <w:pPr>
        <w:jc w:val="center"/>
        <w:rPr>
          <w:rFonts w:ascii="Calibri" w:hAnsi="Calibri" w:cs="Calibri"/>
          <w:color w:val="000000"/>
          <w:sz w:val="24"/>
          <w:szCs w:val="24"/>
        </w:rPr>
      </w:pPr>
    </w:p>
    <w:p w14:paraId="7A392460" w14:textId="77777777" w:rsidR="00DA0058" w:rsidRDefault="00DA0058" w:rsidP="00DA0058">
      <w:pPr>
        <w:jc w:val="center"/>
        <w:rPr>
          <w:rFonts w:ascii="Calibri" w:hAnsi="Calibri" w:cs="Calibri"/>
          <w:color w:val="000000"/>
          <w:sz w:val="24"/>
          <w:szCs w:val="24"/>
        </w:rPr>
      </w:pPr>
    </w:p>
    <w:p w14:paraId="7D355E46" w14:textId="77777777" w:rsidR="00DA0058" w:rsidRDefault="00DA0058" w:rsidP="00DA0058">
      <w:pPr>
        <w:jc w:val="center"/>
        <w:rPr>
          <w:rFonts w:ascii="Calibri" w:hAnsi="Calibri" w:cs="Calibri"/>
          <w:color w:val="000000"/>
          <w:sz w:val="24"/>
          <w:szCs w:val="24"/>
        </w:rPr>
      </w:pPr>
    </w:p>
    <w:p w14:paraId="036E96C0" w14:textId="77777777" w:rsidR="00DA0058" w:rsidRDefault="00DA0058" w:rsidP="00DA0058">
      <w:pPr>
        <w:jc w:val="center"/>
        <w:rPr>
          <w:rFonts w:ascii="Calibri" w:hAnsi="Calibri" w:cs="Calibri"/>
          <w:color w:val="000000"/>
          <w:sz w:val="24"/>
          <w:szCs w:val="24"/>
        </w:rPr>
      </w:pPr>
    </w:p>
    <w:p w14:paraId="4499E5D8" w14:textId="77777777" w:rsidR="00DA0058" w:rsidRDefault="00DA0058" w:rsidP="00DA0058">
      <w:pPr>
        <w:jc w:val="center"/>
        <w:rPr>
          <w:rFonts w:ascii="Calibri" w:hAnsi="Calibri" w:cs="Calibri"/>
          <w:color w:val="000000"/>
          <w:sz w:val="24"/>
          <w:szCs w:val="24"/>
        </w:rPr>
      </w:pPr>
    </w:p>
    <w:p w14:paraId="5F135BBF" w14:textId="77777777" w:rsidR="00DA0058" w:rsidRDefault="00DA0058" w:rsidP="00DA0058">
      <w:pPr>
        <w:jc w:val="center"/>
        <w:rPr>
          <w:rFonts w:ascii="Calibri" w:hAnsi="Calibri" w:cs="Calibri"/>
          <w:color w:val="000000"/>
          <w:sz w:val="24"/>
          <w:szCs w:val="24"/>
        </w:rPr>
      </w:pPr>
    </w:p>
    <w:p w14:paraId="04B384C8" w14:textId="77777777" w:rsidR="00DA0058" w:rsidRDefault="00DA0058" w:rsidP="00DA0058">
      <w:pPr>
        <w:jc w:val="center"/>
        <w:rPr>
          <w:rFonts w:ascii="Calibri" w:hAnsi="Calibri" w:cs="Calibri"/>
          <w:color w:val="000000"/>
          <w:sz w:val="24"/>
          <w:szCs w:val="24"/>
        </w:rPr>
      </w:pPr>
    </w:p>
    <w:p w14:paraId="75F9B0B0" w14:textId="77777777" w:rsidR="00DA0058" w:rsidRDefault="00DA0058" w:rsidP="00DA0058">
      <w:pPr>
        <w:jc w:val="center"/>
        <w:rPr>
          <w:rFonts w:ascii="Calibri" w:hAnsi="Calibri" w:cs="Calibri"/>
          <w:color w:val="000000"/>
          <w:sz w:val="24"/>
          <w:szCs w:val="24"/>
        </w:rPr>
      </w:pPr>
    </w:p>
    <w:p w14:paraId="06FC4D72" w14:textId="77777777" w:rsidR="00DA0058" w:rsidRDefault="00DA0058" w:rsidP="00DA0058">
      <w:pPr>
        <w:jc w:val="center"/>
        <w:rPr>
          <w:rFonts w:ascii="Calibri" w:hAnsi="Calibri" w:cs="Calibri"/>
          <w:color w:val="000000"/>
          <w:sz w:val="24"/>
          <w:szCs w:val="24"/>
        </w:rPr>
      </w:pPr>
    </w:p>
    <w:p w14:paraId="1833CB7C" w14:textId="77777777" w:rsidR="00DA0058" w:rsidRDefault="00DA0058" w:rsidP="00DA0058">
      <w:pPr>
        <w:jc w:val="center"/>
        <w:rPr>
          <w:rFonts w:ascii="Calibri" w:hAnsi="Calibri" w:cs="Calibri"/>
          <w:color w:val="000000"/>
          <w:sz w:val="24"/>
          <w:szCs w:val="24"/>
        </w:rPr>
      </w:pPr>
    </w:p>
    <w:p w14:paraId="161208F3" w14:textId="77777777" w:rsidR="00DA0058" w:rsidRDefault="00DA0058" w:rsidP="00DA0058">
      <w:pPr>
        <w:jc w:val="center"/>
        <w:rPr>
          <w:rFonts w:ascii="Calibri" w:hAnsi="Calibri" w:cs="Calibri"/>
          <w:color w:val="000000"/>
          <w:sz w:val="24"/>
          <w:szCs w:val="24"/>
        </w:rPr>
      </w:pPr>
    </w:p>
    <w:p w14:paraId="4CEE0EE5" w14:textId="77777777" w:rsidR="00DA0058" w:rsidRDefault="00DA0058" w:rsidP="00DA0058">
      <w:pPr>
        <w:jc w:val="center"/>
        <w:rPr>
          <w:rFonts w:ascii="Calibri" w:hAnsi="Calibri" w:cs="Calibri"/>
          <w:color w:val="000000"/>
          <w:sz w:val="24"/>
          <w:szCs w:val="24"/>
        </w:rPr>
      </w:pPr>
    </w:p>
    <w:p w14:paraId="63BE3F01" w14:textId="77777777" w:rsidR="00DA0058" w:rsidRDefault="00DA0058" w:rsidP="00DA0058">
      <w:pPr>
        <w:jc w:val="center"/>
        <w:rPr>
          <w:rFonts w:ascii="Calibri" w:hAnsi="Calibri" w:cs="Calibri"/>
          <w:color w:val="000000"/>
          <w:sz w:val="24"/>
          <w:szCs w:val="24"/>
        </w:rPr>
      </w:pPr>
    </w:p>
    <w:p w14:paraId="14840513" w14:textId="77777777" w:rsidR="00DA0058" w:rsidRDefault="00DA0058" w:rsidP="00DA0058">
      <w:pPr>
        <w:jc w:val="center"/>
        <w:rPr>
          <w:rFonts w:ascii="Calibri" w:hAnsi="Calibri" w:cs="Calibri"/>
          <w:color w:val="000000"/>
          <w:sz w:val="24"/>
          <w:szCs w:val="24"/>
        </w:rPr>
      </w:pPr>
    </w:p>
    <w:p w14:paraId="27C3591C" w14:textId="77777777" w:rsidR="00DA0058" w:rsidRDefault="00DA0058" w:rsidP="00DA0058">
      <w:pPr>
        <w:jc w:val="center"/>
        <w:rPr>
          <w:rFonts w:ascii="Calibri" w:hAnsi="Calibri" w:cs="Calibri"/>
          <w:color w:val="000000"/>
          <w:sz w:val="24"/>
          <w:szCs w:val="24"/>
        </w:rPr>
      </w:pPr>
    </w:p>
    <w:p w14:paraId="0C3E4B49" w14:textId="77777777" w:rsidR="00DA0058" w:rsidRDefault="00DA0058" w:rsidP="00DA0058">
      <w:pPr>
        <w:jc w:val="center"/>
        <w:rPr>
          <w:rFonts w:ascii="Calibri" w:hAnsi="Calibri" w:cs="Calibri"/>
          <w:color w:val="000000"/>
          <w:sz w:val="24"/>
          <w:szCs w:val="24"/>
        </w:rPr>
      </w:pPr>
    </w:p>
    <w:p w14:paraId="4CDAE744" w14:textId="77777777" w:rsidR="00DA0058" w:rsidRDefault="00DA0058" w:rsidP="00DA0058">
      <w:pPr>
        <w:jc w:val="center"/>
        <w:rPr>
          <w:rFonts w:ascii="Calibri" w:hAnsi="Calibri" w:cs="Calibri"/>
          <w:color w:val="000000"/>
          <w:sz w:val="24"/>
          <w:szCs w:val="24"/>
        </w:rPr>
      </w:pPr>
    </w:p>
    <w:p w14:paraId="04E6FAF1" w14:textId="77777777" w:rsidR="00DA0058" w:rsidRDefault="00DA0058" w:rsidP="00DA0058">
      <w:pPr>
        <w:jc w:val="center"/>
        <w:rPr>
          <w:rFonts w:ascii="Calibri" w:hAnsi="Calibri" w:cs="Calibri"/>
          <w:color w:val="000000"/>
          <w:sz w:val="24"/>
          <w:szCs w:val="24"/>
        </w:rPr>
      </w:pPr>
    </w:p>
    <w:p w14:paraId="2C359DDC" w14:textId="77777777" w:rsidR="00DA0058" w:rsidRDefault="00DA0058" w:rsidP="00DA0058">
      <w:pPr>
        <w:jc w:val="center"/>
        <w:rPr>
          <w:rFonts w:ascii="Calibri" w:hAnsi="Calibri" w:cs="Calibri"/>
          <w:color w:val="000000"/>
          <w:sz w:val="24"/>
          <w:szCs w:val="24"/>
        </w:rPr>
      </w:pPr>
    </w:p>
    <w:p w14:paraId="1FF5BE24" w14:textId="77777777" w:rsidR="00DA0058" w:rsidRDefault="00DA0058" w:rsidP="00DA0058">
      <w:pPr>
        <w:jc w:val="center"/>
        <w:rPr>
          <w:rFonts w:ascii="Calibri" w:hAnsi="Calibri" w:cs="Calibri"/>
          <w:color w:val="000000"/>
          <w:sz w:val="24"/>
          <w:szCs w:val="24"/>
        </w:rPr>
      </w:pPr>
    </w:p>
    <w:p w14:paraId="318C2DEA" w14:textId="77777777" w:rsidR="00DA0058" w:rsidRDefault="00DA0058" w:rsidP="00DA0058">
      <w:pPr>
        <w:jc w:val="center"/>
        <w:rPr>
          <w:rFonts w:ascii="Calibri" w:hAnsi="Calibri" w:cs="Calibri"/>
          <w:color w:val="000000"/>
          <w:sz w:val="24"/>
          <w:szCs w:val="24"/>
        </w:rPr>
      </w:pPr>
    </w:p>
    <w:p w14:paraId="69CA44BE" w14:textId="77777777" w:rsidR="00DA0058" w:rsidRDefault="00DA0058" w:rsidP="00DA0058">
      <w:pPr>
        <w:jc w:val="center"/>
        <w:rPr>
          <w:rFonts w:ascii="Calibri" w:hAnsi="Calibri" w:cs="Calibri"/>
          <w:color w:val="000000"/>
          <w:sz w:val="24"/>
          <w:szCs w:val="24"/>
        </w:rPr>
      </w:pPr>
    </w:p>
    <w:p w14:paraId="0FBC2BF5" w14:textId="77777777" w:rsidR="00DA0058" w:rsidRDefault="00DA0058" w:rsidP="00DA0058">
      <w:pPr>
        <w:widowControl w:val="0"/>
        <w:rPr>
          <w:rFonts w:ascii="Calibri" w:hAnsi="Calibri" w:cs="Calibri"/>
          <w:sz w:val="24"/>
          <w:szCs w:val="24"/>
          <w:rt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53599"/>
        <w:tblLook w:val="01E0" w:firstRow="1" w:lastRow="1" w:firstColumn="1" w:lastColumn="1" w:noHBand="0" w:noVBand="0"/>
      </w:tblPr>
      <w:tblGrid>
        <w:gridCol w:w="9629"/>
      </w:tblGrid>
      <w:tr w:rsidR="00DA0058" w14:paraId="2B90D946" w14:textId="77777777" w:rsidTr="00A80590">
        <w:tc>
          <w:tcPr>
            <w:tcW w:w="9855" w:type="dxa"/>
            <w:shd w:val="clear" w:color="auto" w:fill="253744"/>
          </w:tcPr>
          <w:p w14:paraId="40EEFDF1" w14:textId="3AB7CD00" w:rsidR="00DA0058" w:rsidRDefault="00DA0058" w:rsidP="002B62B0">
            <w:pPr>
              <w:pStyle w:val="Heading1"/>
              <w:numPr>
                <w:ilvl w:val="0"/>
                <w:numId w:val="25"/>
              </w:numPr>
              <w:rPr>
                <w:rFonts w:ascii="Calibri" w:hAnsi="Calibri" w:cs="Calibri"/>
                <w:szCs w:val="24"/>
              </w:rPr>
            </w:pPr>
            <w:bookmarkStart w:id="7" w:name="_Toc205717492"/>
            <w:bookmarkStart w:id="8" w:name="_Hlk133932699"/>
            <w:r>
              <w:rPr>
                <w:rFonts w:ascii="Calibri" w:hAnsi="Calibri" w:cs="Calibri"/>
                <w:szCs w:val="24"/>
              </w:rPr>
              <w:lastRenderedPageBreak/>
              <w:t>Purpose</w:t>
            </w:r>
            <w:bookmarkEnd w:id="7"/>
            <w:r>
              <w:rPr>
                <w:rFonts w:ascii="Calibri" w:hAnsi="Calibri" w:cs="Calibri"/>
                <w:szCs w:val="24"/>
              </w:rPr>
              <w:t xml:space="preserve"> </w:t>
            </w:r>
          </w:p>
        </w:tc>
      </w:tr>
      <w:tr w:rsidR="00DA0058" w14:paraId="72B943C6" w14:textId="77777777" w:rsidTr="00A80590">
        <w:tblPrEx>
          <w:shd w:val="clear" w:color="auto" w:fill="auto"/>
        </w:tblPrEx>
        <w:tc>
          <w:tcPr>
            <w:tcW w:w="9855" w:type="dxa"/>
          </w:tcPr>
          <w:p w14:paraId="6EEC1A49" w14:textId="77777777" w:rsidR="00DA0058" w:rsidRDefault="00DA0058" w:rsidP="00A80590">
            <w:pPr>
              <w:rPr>
                <w:rFonts w:ascii="Calibri" w:hAnsi="Calibri" w:cs="Calibri"/>
                <w:sz w:val="22"/>
                <w:szCs w:val="22"/>
              </w:rPr>
            </w:pPr>
            <w:r w:rsidRPr="007572EA">
              <w:rPr>
                <w:rFonts w:ascii="Calibri" w:hAnsi="Calibri" w:cs="Calibri"/>
                <w:sz w:val="22"/>
                <w:szCs w:val="22"/>
              </w:rPr>
              <w:t>The purpose of this procedure is to ensure a standardized and efficient process for onboarding new employees and managing IT resources and access. This procedure aims to streamline coordination between HR, IT, and other departments, ensuring new employees have the necessary tools, system access, and training to perform their roles effectively while adhering to security and compliance requirements</w:t>
            </w:r>
            <w:r>
              <w:rPr>
                <w:rFonts w:ascii="Calibri" w:hAnsi="Calibri" w:cs="Calibri"/>
                <w:sz w:val="22"/>
                <w:szCs w:val="22"/>
              </w:rPr>
              <w:t>.</w:t>
            </w:r>
          </w:p>
        </w:tc>
      </w:tr>
      <w:bookmarkEnd w:id="8"/>
    </w:tbl>
    <w:p w14:paraId="4869FA71" w14:textId="77777777" w:rsidR="00DA0058" w:rsidRDefault="00DA0058" w:rsidP="00DA0058">
      <w:pPr>
        <w:widowControl w:val="0"/>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53599"/>
        <w:tblLook w:val="01E0" w:firstRow="1" w:lastRow="1" w:firstColumn="1" w:lastColumn="1" w:noHBand="0" w:noVBand="0"/>
      </w:tblPr>
      <w:tblGrid>
        <w:gridCol w:w="9629"/>
      </w:tblGrid>
      <w:tr w:rsidR="00DA0058" w14:paraId="7DDA011F" w14:textId="77777777" w:rsidTr="00A80590">
        <w:tc>
          <w:tcPr>
            <w:tcW w:w="9855" w:type="dxa"/>
            <w:shd w:val="clear" w:color="auto" w:fill="253744"/>
          </w:tcPr>
          <w:p w14:paraId="24B9901A" w14:textId="77777777" w:rsidR="00DA0058" w:rsidRDefault="00DA0058" w:rsidP="002B62B0">
            <w:pPr>
              <w:pStyle w:val="Heading1"/>
              <w:numPr>
                <w:ilvl w:val="0"/>
                <w:numId w:val="25"/>
              </w:numPr>
              <w:rPr>
                <w:rFonts w:ascii="Calibri" w:hAnsi="Calibri" w:cs="Calibri"/>
                <w:sz w:val="22"/>
                <w:szCs w:val="22"/>
              </w:rPr>
            </w:pPr>
            <w:bookmarkStart w:id="9" w:name="_Toc205717493"/>
            <w:bookmarkStart w:id="10" w:name="_Hlk145596473"/>
            <w:r w:rsidRPr="002B62B0">
              <w:rPr>
                <w:rFonts w:ascii="Calibri" w:hAnsi="Calibri" w:cs="Calibri"/>
                <w:szCs w:val="24"/>
              </w:rPr>
              <w:t>Scope</w:t>
            </w:r>
            <w:bookmarkEnd w:id="9"/>
          </w:p>
        </w:tc>
      </w:tr>
      <w:tr w:rsidR="00DA0058" w14:paraId="67C5D08D" w14:textId="77777777" w:rsidTr="00A80590">
        <w:tblPrEx>
          <w:shd w:val="clear" w:color="auto" w:fill="auto"/>
        </w:tblPrEx>
        <w:tc>
          <w:tcPr>
            <w:tcW w:w="9855" w:type="dxa"/>
          </w:tcPr>
          <w:p w14:paraId="2F69EDA3" w14:textId="77777777" w:rsidR="00DA0058" w:rsidRPr="007572EA" w:rsidRDefault="00DA0058" w:rsidP="00A80590">
            <w:pPr>
              <w:rPr>
                <w:rFonts w:ascii="Calibri" w:eastAsia="Calibri" w:hAnsi="Calibri" w:cs="Calibri"/>
                <w:kern w:val="2"/>
                <w:sz w:val="22"/>
                <w:szCs w:val="22"/>
                <w:lang w:bidi="ar-SA"/>
              </w:rPr>
            </w:pPr>
            <w:r w:rsidRPr="007572EA">
              <w:rPr>
                <w:rFonts w:ascii="Calibri" w:eastAsia="Calibri" w:hAnsi="Calibri" w:cs="Calibri"/>
                <w:kern w:val="2"/>
                <w:sz w:val="22"/>
                <w:szCs w:val="22"/>
                <w:lang w:bidi="ar-SA"/>
              </w:rPr>
              <w:t>This procedure applies to:</w:t>
            </w:r>
          </w:p>
          <w:p w14:paraId="0DCE44EF" w14:textId="77777777" w:rsidR="00DA0058" w:rsidRPr="007572EA" w:rsidRDefault="00DA0058" w:rsidP="00A80590">
            <w:pPr>
              <w:numPr>
                <w:ilvl w:val="0"/>
                <w:numId w:val="7"/>
              </w:numPr>
              <w:rPr>
                <w:rFonts w:ascii="Calibri" w:eastAsia="Calibri" w:hAnsi="Calibri" w:cs="Calibri"/>
                <w:kern w:val="2"/>
                <w:sz w:val="22"/>
                <w:szCs w:val="22"/>
                <w:lang w:bidi="ar-SA"/>
              </w:rPr>
            </w:pPr>
            <w:r w:rsidRPr="007572EA">
              <w:rPr>
                <w:rFonts w:ascii="Calibri" w:eastAsia="Calibri" w:hAnsi="Calibri" w:cs="Calibri"/>
                <w:kern w:val="2"/>
                <w:sz w:val="22"/>
                <w:szCs w:val="22"/>
                <w:lang w:bidi="ar-SA"/>
              </w:rPr>
              <w:t>The onboarding of all new employees across the organization.</w:t>
            </w:r>
          </w:p>
          <w:p w14:paraId="3D373993" w14:textId="77777777" w:rsidR="00DA0058" w:rsidRPr="007572EA" w:rsidRDefault="00DA0058" w:rsidP="00A80590">
            <w:pPr>
              <w:numPr>
                <w:ilvl w:val="0"/>
                <w:numId w:val="7"/>
              </w:numPr>
              <w:rPr>
                <w:rFonts w:ascii="Calibri" w:eastAsia="Calibri" w:hAnsi="Calibri" w:cs="Calibri"/>
                <w:kern w:val="2"/>
                <w:sz w:val="22"/>
                <w:szCs w:val="22"/>
                <w:lang w:bidi="ar-SA"/>
              </w:rPr>
            </w:pPr>
            <w:r w:rsidRPr="007572EA">
              <w:rPr>
                <w:rFonts w:ascii="Calibri" w:eastAsia="Calibri" w:hAnsi="Calibri" w:cs="Calibri"/>
                <w:kern w:val="2"/>
                <w:sz w:val="22"/>
                <w:szCs w:val="22"/>
                <w:lang w:bidi="ar-SA"/>
              </w:rPr>
              <w:t>The setup of IT resources, system access, and associated hardware/software for new employees.</w:t>
            </w:r>
          </w:p>
          <w:p w14:paraId="0AA89173" w14:textId="77777777" w:rsidR="00DA0058" w:rsidRPr="007572EA" w:rsidRDefault="00DA0058" w:rsidP="00A80590">
            <w:pPr>
              <w:numPr>
                <w:ilvl w:val="0"/>
                <w:numId w:val="7"/>
              </w:numPr>
              <w:rPr>
                <w:rFonts w:ascii="Calibri" w:eastAsia="Calibri" w:hAnsi="Calibri" w:cs="Calibri"/>
                <w:kern w:val="2"/>
                <w:sz w:val="22"/>
                <w:szCs w:val="22"/>
                <w:lang w:bidi="ar-SA"/>
              </w:rPr>
            </w:pPr>
            <w:r w:rsidRPr="007572EA">
              <w:rPr>
                <w:rFonts w:ascii="Calibri" w:eastAsia="Calibri" w:hAnsi="Calibri" w:cs="Calibri"/>
                <w:kern w:val="2"/>
                <w:sz w:val="22"/>
                <w:szCs w:val="22"/>
                <w:lang w:bidi="ar-SA"/>
              </w:rPr>
              <w:t>Coordination between HR, IT departments, and the respective direct managers of the new employees.</w:t>
            </w:r>
          </w:p>
          <w:p w14:paraId="7FE0A278" w14:textId="77777777" w:rsidR="00DA0058" w:rsidRDefault="00DA0058" w:rsidP="00A80590">
            <w:pPr>
              <w:rPr>
                <w:rFonts w:ascii="Calibri" w:eastAsia="Calibri" w:hAnsi="Calibri" w:cs="Calibri"/>
                <w:kern w:val="2"/>
                <w:sz w:val="22"/>
                <w:szCs w:val="22"/>
                <w:lang w:bidi="ar-SA"/>
              </w:rPr>
            </w:pPr>
            <w:r w:rsidRPr="007572EA">
              <w:rPr>
                <w:rFonts w:ascii="Calibri" w:eastAsia="Calibri" w:hAnsi="Calibri" w:cs="Calibri"/>
                <w:kern w:val="2"/>
                <w:sz w:val="22"/>
                <w:szCs w:val="22"/>
                <w:lang w:bidi="ar-SA"/>
              </w:rPr>
              <w:t>It also covers procedures for the termination and handover of IT resources and access in cases of employee resignation or transfer.</w:t>
            </w:r>
          </w:p>
        </w:tc>
      </w:tr>
      <w:bookmarkEnd w:id="10"/>
    </w:tbl>
    <w:p w14:paraId="2ADE8DE9" w14:textId="77777777" w:rsidR="00DA0058" w:rsidRDefault="00DA0058" w:rsidP="00DA0058">
      <w:pPr>
        <w:widowControl w:val="0"/>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53599"/>
        <w:tblLook w:val="01E0" w:firstRow="1" w:lastRow="1" w:firstColumn="1" w:lastColumn="1" w:noHBand="0" w:noVBand="0"/>
      </w:tblPr>
      <w:tblGrid>
        <w:gridCol w:w="9629"/>
      </w:tblGrid>
      <w:tr w:rsidR="00DA0058" w14:paraId="3A9E4448" w14:textId="77777777" w:rsidTr="00A80590">
        <w:tc>
          <w:tcPr>
            <w:tcW w:w="9855" w:type="dxa"/>
            <w:shd w:val="clear" w:color="auto" w:fill="253744"/>
          </w:tcPr>
          <w:p w14:paraId="36F6F192" w14:textId="77777777" w:rsidR="00DA0058" w:rsidRDefault="00DA0058" w:rsidP="002B62B0">
            <w:pPr>
              <w:pStyle w:val="Heading1"/>
              <w:numPr>
                <w:ilvl w:val="0"/>
                <w:numId w:val="25"/>
              </w:numPr>
              <w:rPr>
                <w:rFonts w:ascii="Calibri" w:hAnsi="Calibri" w:cs="Calibri"/>
                <w:sz w:val="22"/>
                <w:szCs w:val="22"/>
              </w:rPr>
            </w:pPr>
            <w:bookmarkStart w:id="11" w:name="_Toc205717494"/>
            <w:r>
              <w:rPr>
                <w:rFonts w:ascii="Calibri" w:hAnsi="Calibri" w:cs="Calibri"/>
                <w:sz w:val="22"/>
                <w:szCs w:val="22"/>
              </w:rPr>
              <w:t>terms and Definitions</w:t>
            </w:r>
            <w:bookmarkEnd w:id="11"/>
          </w:p>
        </w:tc>
      </w:tr>
      <w:tr w:rsidR="00DA0058" w14:paraId="0F37CCD6" w14:textId="77777777" w:rsidTr="00A80590">
        <w:tblPrEx>
          <w:shd w:val="clear" w:color="auto" w:fill="auto"/>
        </w:tblPrEx>
        <w:trPr>
          <w:trHeight w:val="1772"/>
        </w:trPr>
        <w:tc>
          <w:tcPr>
            <w:tcW w:w="9855" w:type="dxa"/>
          </w:tcPr>
          <w:p w14:paraId="64AE5A9E" w14:textId="77777777" w:rsidR="00DA0058" w:rsidRDefault="00DA0058" w:rsidP="00A80590">
            <w:pPr>
              <w:rPr>
                <w:rFonts w:ascii="Calibri" w:hAnsi="Calibri" w:cs="Calibri"/>
                <w:sz w:val="22"/>
                <w:szCs w:val="22"/>
              </w:rPr>
            </w:pPr>
            <w:r>
              <w:rPr>
                <w:rFonts w:ascii="Calibri" w:hAnsi="Calibri" w:cs="Calibri"/>
                <w:sz w:val="22"/>
                <w:szCs w:val="22"/>
              </w:rPr>
              <w:t>The following table provides a list of terms along with their corresponding definitions consistently mentioned throughout the document:</w:t>
            </w:r>
          </w:p>
          <w:p w14:paraId="0FD73EC9" w14:textId="77777777" w:rsidR="00DA0058" w:rsidRDefault="00DA0058" w:rsidP="00A80590">
            <w:pPr>
              <w:rPr>
                <w:rFonts w:ascii="Calibri" w:hAnsi="Calibri" w:cs="Calibri"/>
                <w:sz w:val="22"/>
                <w:szCs w:val="22"/>
              </w:rPr>
            </w:pPr>
          </w:p>
          <w:p w14:paraId="4F906143" w14:textId="69E3C9FC" w:rsidR="00DA0058" w:rsidRDefault="00DA0058" w:rsidP="00A80590">
            <w:pPr>
              <w:pStyle w:val="Caption"/>
              <w:keepNext/>
              <w:jc w:val="center"/>
              <w:rPr>
                <w:rFonts w:ascii="Calibri" w:hAnsi="Calibri" w:cs="Calibri"/>
                <w:sz w:val="22"/>
                <w:szCs w:val="22"/>
              </w:rPr>
            </w:pPr>
            <w:r>
              <w:rPr>
                <w:rFonts w:ascii="Calibri" w:hAnsi="Calibri" w:cs="Calibri"/>
                <w:sz w:val="22"/>
                <w:szCs w:val="22"/>
              </w:rPr>
              <w:t xml:space="preserve">Table </w:t>
            </w:r>
            <w:r>
              <w:rPr>
                <w:rFonts w:ascii="Calibri" w:hAnsi="Calibri" w:cs="Calibri"/>
                <w:sz w:val="22"/>
                <w:szCs w:val="22"/>
              </w:rPr>
              <w:fldChar w:fldCharType="begin"/>
            </w:r>
            <w:r>
              <w:rPr>
                <w:rFonts w:ascii="Calibri" w:hAnsi="Calibri" w:cs="Calibri"/>
                <w:sz w:val="22"/>
                <w:szCs w:val="22"/>
              </w:rPr>
              <w:instrText xml:space="preserve"> SEQ Table \* ARABIC </w:instrText>
            </w:r>
            <w:r>
              <w:rPr>
                <w:rFonts w:ascii="Calibri" w:hAnsi="Calibri" w:cs="Calibri"/>
                <w:sz w:val="22"/>
                <w:szCs w:val="22"/>
              </w:rPr>
              <w:fldChar w:fldCharType="separate"/>
            </w:r>
            <w:r w:rsidR="00C34374">
              <w:rPr>
                <w:rFonts w:ascii="Calibri" w:hAnsi="Calibri" w:cs="Calibri"/>
                <w:noProof/>
                <w:sz w:val="22"/>
                <w:szCs w:val="22"/>
              </w:rPr>
              <w:t>1</w:t>
            </w:r>
            <w:r>
              <w:rPr>
                <w:rFonts w:ascii="Calibri" w:hAnsi="Calibri" w:cs="Calibri"/>
                <w:sz w:val="22"/>
                <w:szCs w:val="22"/>
              </w:rPr>
              <w:fldChar w:fldCharType="end"/>
            </w:r>
            <w:r>
              <w:rPr>
                <w:rFonts w:ascii="Calibri" w:hAnsi="Calibri" w:cs="Calibri"/>
                <w:sz w:val="22"/>
                <w:szCs w:val="22"/>
              </w:rPr>
              <w:t xml:space="preserve"> Definitions</w:t>
            </w:r>
          </w:p>
          <w:tbl>
            <w:tblPr>
              <w:tblW w:w="8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6172"/>
            </w:tblGrid>
            <w:tr w:rsidR="00DA0058" w14:paraId="0FAFD5F5" w14:textId="77777777" w:rsidTr="00A80590">
              <w:trPr>
                <w:trHeight w:val="323"/>
                <w:jc w:val="center"/>
              </w:trPr>
              <w:tc>
                <w:tcPr>
                  <w:tcW w:w="1925" w:type="dxa"/>
                  <w:hideMark/>
                </w:tcPr>
                <w:p w14:paraId="70F022AD" w14:textId="77777777" w:rsidR="00DA0058" w:rsidRDefault="00DA0058" w:rsidP="00A80590">
                  <w:pPr>
                    <w:autoSpaceDE/>
                    <w:autoSpaceDN/>
                    <w:adjustRightInd/>
                    <w:contextualSpacing/>
                    <w:jc w:val="center"/>
                    <w:rPr>
                      <w:rFonts w:ascii="Calibri" w:hAnsi="Calibri" w:cs="Calibri"/>
                      <w:b/>
                      <w:bCs/>
                      <w:sz w:val="22"/>
                      <w:szCs w:val="22"/>
                    </w:rPr>
                  </w:pPr>
                  <w:r>
                    <w:rPr>
                      <w:rFonts w:ascii="Calibri" w:hAnsi="Calibri" w:cs="Calibri"/>
                      <w:b/>
                      <w:bCs/>
                      <w:sz w:val="22"/>
                      <w:szCs w:val="22"/>
                    </w:rPr>
                    <w:t>Term</w:t>
                  </w:r>
                </w:p>
              </w:tc>
              <w:tc>
                <w:tcPr>
                  <w:tcW w:w="6172" w:type="dxa"/>
                  <w:hideMark/>
                </w:tcPr>
                <w:p w14:paraId="476F30CC" w14:textId="77777777" w:rsidR="00DA0058" w:rsidRDefault="00DA0058" w:rsidP="00A80590">
                  <w:pPr>
                    <w:autoSpaceDE/>
                    <w:autoSpaceDN/>
                    <w:adjustRightInd/>
                    <w:contextualSpacing/>
                    <w:jc w:val="center"/>
                    <w:rPr>
                      <w:rFonts w:ascii="Calibri" w:hAnsi="Calibri" w:cs="Calibri"/>
                      <w:b/>
                      <w:bCs/>
                      <w:sz w:val="22"/>
                      <w:szCs w:val="22"/>
                    </w:rPr>
                  </w:pPr>
                  <w:r>
                    <w:rPr>
                      <w:rFonts w:ascii="Calibri" w:hAnsi="Calibri" w:cs="Calibri"/>
                      <w:b/>
                      <w:bCs/>
                      <w:sz w:val="22"/>
                      <w:szCs w:val="22"/>
                    </w:rPr>
                    <w:t>Definition</w:t>
                  </w:r>
                </w:p>
              </w:tc>
            </w:tr>
            <w:tr w:rsidR="00DA0058" w14:paraId="2DE24F20" w14:textId="77777777" w:rsidTr="00A80590">
              <w:trPr>
                <w:trHeight w:val="260"/>
                <w:jc w:val="center"/>
              </w:trPr>
              <w:tc>
                <w:tcPr>
                  <w:tcW w:w="1925" w:type="dxa"/>
                </w:tcPr>
                <w:p w14:paraId="67AFD54B" w14:textId="77777777" w:rsidR="00DA0058" w:rsidRDefault="00DA0058" w:rsidP="00A80590">
                  <w:pPr>
                    <w:autoSpaceDE/>
                    <w:autoSpaceDN/>
                    <w:adjustRightInd/>
                    <w:contextualSpacing/>
                    <w:rPr>
                      <w:rFonts w:ascii="Calibri" w:eastAsia="Calibri" w:hAnsi="Calibri" w:cs="Calibri"/>
                      <w:kern w:val="2"/>
                      <w:sz w:val="22"/>
                      <w:szCs w:val="22"/>
                      <w:lang w:bidi="ar-SA"/>
                    </w:rPr>
                  </w:pPr>
                  <w:r w:rsidRPr="007572EA">
                    <w:rPr>
                      <w:rFonts w:ascii="Calibri" w:eastAsia="Calibri" w:hAnsi="Calibri" w:cs="Calibri"/>
                      <w:kern w:val="2"/>
                      <w:sz w:val="22"/>
                      <w:szCs w:val="22"/>
                      <w:lang w:bidi="ar-SA"/>
                    </w:rPr>
                    <w:t>IT Onboarding</w:t>
                  </w:r>
                </w:p>
              </w:tc>
              <w:tc>
                <w:tcPr>
                  <w:tcW w:w="6172" w:type="dxa"/>
                </w:tcPr>
                <w:p w14:paraId="5F968E6A" w14:textId="77777777" w:rsidR="00DA0058" w:rsidRDefault="00DA0058" w:rsidP="00A80590">
                  <w:pPr>
                    <w:autoSpaceDE/>
                    <w:autoSpaceDN/>
                    <w:adjustRightInd/>
                    <w:contextualSpacing/>
                    <w:rPr>
                      <w:rFonts w:ascii="Calibri" w:eastAsia="Calibri" w:hAnsi="Calibri" w:cs="Calibri"/>
                      <w:kern w:val="2"/>
                      <w:sz w:val="22"/>
                      <w:szCs w:val="22"/>
                      <w:lang w:bidi="ar-SA"/>
                    </w:rPr>
                  </w:pPr>
                  <w:r w:rsidRPr="007572EA">
                    <w:rPr>
                      <w:rFonts w:ascii="Calibri" w:eastAsia="Calibri" w:hAnsi="Calibri" w:cs="Calibri"/>
                      <w:kern w:val="2"/>
                      <w:sz w:val="22"/>
                      <w:szCs w:val="22"/>
                      <w:lang w:bidi="ar-SA"/>
                    </w:rPr>
                    <w:t>The process of providing new employees with the necessary IT tools, accounts, and access required for their roles.</w:t>
                  </w:r>
                </w:p>
              </w:tc>
            </w:tr>
            <w:tr w:rsidR="00DA0058" w14:paraId="0977E6A0" w14:textId="77777777" w:rsidTr="00A80590">
              <w:trPr>
                <w:trHeight w:val="260"/>
                <w:jc w:val="center"/>
              </w:trPr>
              <w:tc>
                <w:tcPr>
                  <w:tcW w:w="1925" w:type="dxa"/>
                </w:tcPr>
                <w:p w14:paraId="5E025790" w14:textId="77777777" w:rsidR="00DA0058" w:rsidRDefault="00DA0058" w:rsidP="00A80590">
                  <w:pPr>
                    <w:autoSpaceDE/>
                    <w:autoSpaceDN/>
                    <w:adjustRightInd/>
                    <w:contextualSpacing/>
                    <w:rPr>
                      <w:rFonts w:ascii="Calibri" w:eastAsia="Calibri" w:hAnsi="Calibri" w:cs="Calibri"/>
                      <w:kern w:val="2"/>
                      <w:sz w:val="22"/>
                      <w:szCs w:val="22"/>
                      <w:lang w:bidi="ar-SA"/>
                    </w:rPr>
                  </w:pPr>
                  <w:r w:rsidRPr="007572EA">
                    <w:rPr>
                      <w:rFonts w:ascii="Calibri" w:eastAsia="Calibri" w:hAnsi="Calibri" w:cs="Calibri"/>
                      <w:kern w:val="2"/>
                      <w:sz w:val="22"/>
                      <w:szCs w:val="22"/>
                      <w:lang w:bidi="ar-SA"/>
                    </w:rPr>
                    <w:t>Employee Termination</w:t>
                  </w:r>
                </w:p>
              </w:tc>
              <w:tc>
                <w:tcPr>
                  <w:tcW w:w="6172" w:type="dxa"/>
                </w:tcPr>
                <w:p w14:paraId="1AE62075" w14:textId="77777777" w:rsidR="00DA0058" w:rsidRDefault="00DA0058" w:rsidP="00A80590">
                  <w:pPr>
                    <w:autoSpaceDE/>
                    <w:autoSpaceDN/>
                    <w:adjustRightInd/>
                    <w:contextualSpacing/>
                    <w:rPr>
                      <w:rFonts w:ascii="Calibri" w:eastAsia="Calibri" w:hAnsi="Calibri" w:cs="Calibri"/>
                      <w:kern w:val="2"/>
                      <w:sz w:val="22"/>
                      <w:szCs w:val="22"/>
                      <w:lang w:bidi="ar-SA"/>
                    </w:rPr>
                  </w:pPr>
                  <w:r w:rsidRPr="007572EA">
                    <w:rPr>
                      <w:rFonts w:ascii="Calibri" w:eastAsia="Calibri" w:hAnsi="Calibri" w:cs="Calibri"/>
                      <w:kern w:val="2"/>
                      <w:sz w:val="22"/>
                      <w:szCs w:val="22"/>
                      <w:lang w:bidi="ar-SA"/>
                    </w:rPr>
                    <w:t>The process of deactivating IT resources and access following an employee’s resignation or termination.</w:t>
                  </w:r>
                </w:p>
              </w:tc>
            </w:tr>
            <w:tr w:rsidR="00DA0058" w14:paraId="11961C4C" w14:textId="77777777" w:rsidTr="00A80590">
              <w:trPr>
                <w:trHeight w:val="188"/>
                <w:jc w:val="center"/>
              </w:trPr>
              <w:tc>
                <w:tcPr>
                  <w:tcW w:w="1925" w:type="dxa"/>
                </w:tcPr>
                <w:p w14:paraId="57D72B7D" w14:textId="77777777" w:rsidR="00DA0058" w:rsidRDefault="00DA0058" w:rsidP="00A80590">
                  <w:pPr>
                    <w:autoSpaceDE/>
                    <w:autoSpaceDN/>
                    <w:adjustRightInd/>
                    <w:contextualSpacing/>
                    <w:rPr>
                      <w:rFonts w:ascii="Calibri" w:eastAsia="Calibri" w:hAnsi="Calibri" w:cs="Calibri"/>
                      <w:kern w:val="2"/>
                      <w:sz w:val="22"/>
                      <w:szCs w:val="22"/>
                      <w:lang w:bidi="ar-SA"/>
                    </w:rPr>
                  </w:pPr>
                  <w:r w:rsidRPr="007572EA">
                    <w:rPr>
                      <w:rFonts w:ascii="Calibri" w:eastAsia="Calibri" w:hAnsi="Calibri" w:cs="Calibri"/>
                      <w:kern w:val="2"/>
                      <w:sz w:val="22"/>
                      <w:szCs w:val="22"/>
                      <w:lang w:bidi="ar-SA"/>
                    </w:rPr>
                    <w:t>Handover</w:t>
                  </w:r>
                </w:p>
              </w:tc>
              <w:tc>
                <w:tcPr>
                  <w:tcW w:w="6172" w:type="dxa"/>
                </w:tcPr>
                <w:p w14:paraId="74AC506B" w14:textId="77777777" w:rsidR="00DA0058" w:rsidRDefault="00DA0058" w:rsidP="00A80590">
                  <w:pPr>
                    <w:rPr>
                      <w:rFonts w:ascii="Calibri" w:eastAsia="Calibri" w:hAnsi="Calibri" w:cs="Calibri"/>
                      <w:kern w:val="2"/>
                      <w:sz w:val="22"/>
                      <w:szCs w:val="22"/>
                      <w:lang w:bidi="ar-SA"/>
                    </w:rPr>
                  </w:pPr>
                  <w:r w:rsidRPr="007572EA">
                    <w:rPr>
                      <w:rFonts w:ascii="Calibri" w:eastAsia="Calibri" w:hAnsi="Calibri" w:cs="Calibri"/>
                      <w:kern w:val="2"/>
                      <w:sz w:val="22"/>
                      <w:szCs w:val="22"/>
                      <w:lang w:bidi="ar-SA"/>
                    </w:rPr>
                    <w:t>The transfer of tasks, responsibilities, and IT resources from a resigning or transferring employee to their replacement.</w:t>
                  </w:r>
                </w:p>
              </w:tc>
            </w:tr>
          </w:tbl>
          <w:p w14:paraId="46C85A2A" w14:textId="77777777" w:rsidR="00DA0058" w:rsidRDefault="00DA0058" w:rsidP="00A80590">
            <w:pPr>
              <w:rPr>
                <w:rFonts w:ascii="Calibri" w:hAnsi="Calibri" w:cs="Calibri"/>
                <w:b/>
                <w:bCs/>
                <w:sz w:val="22"/>
                <w:szCs w:val="22"/>
              </w:rPr>
            </w:pPr>
          </w:p>
        </w:tc>
      </w:tr>
    </w:tbl>
    <w:p w14:paraId="6AB9DD78" w14:textId="77777777" w:rsidR="00DA0058" w:rsidRDefault="00DA0058" w:rsidP="00DA0058">
      <w:pPr>
        <w:widowControl w:val="0"/>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53599"/>
        <w:tblLook w:val="01E0" w:firstRow="1" w:lastRow="1" w:firstColumn="1" w:lastColumn="1" w:noHBand="0" w:noVBand="0"/>
      </w:tblPr>
      <w:tblGrid>
        <w:gridCol w:w="9629"/>
      </w:tblGrid>
      <w:tr w:rsidR="00DA0058" w14:paraId="74140B4E" w14:textId="77777777" w:rsidTr="00A80590">
        <w:tc>
          <w:tcPr>
            <w:tcW w:w="9855" w:type="dxa"/>
            <w:shd w:val="clear" w:color="auto" w:fill="253744"/>
          </w:tcPr>
          <w:p w14:paraId="7772397B" w14:textId="77777777" w:rsidR="00DA0058" w:rsidRDefault="00DA0058" w:rsidP="002B62B0">
            <w:pPr>
              <w:pStyle w:val="Heading1"/>
              <w:numPr>
                <w:ilvl w:val="0"/>
                <w:numId w:val="25"/>
              </w:numPr>
              <w:rPr>
                <w:rFonts w:ascii="Calibri" w:hAnsi="Calibri" w:cs="Calibri"/>
                <w:sz w:val="22"/>
                <w:szCs w:val="22"/>
              </w:rPr>
            </w:pPr>
            <w:bookmarkStart w:id="12" w:name="_Toc205717495"/>
            <w:bookmarkStart w:id="13" w:name="_Hlk156292610"/>
            <w:r w:rsidRPr="002B62B0">
              <w:rPr>
                <w:rFonts w:ascii="Calibri" w:hAnsi="Calibri" w:cs="Calibri"/>
                <w:szCs w:val="24"/>
              </w:rPr>
              <w:t>Abbreviations</w:t>
            </w:r>
            <w:bookmarkEnd w:id="12"/>
          </w:p>
        </w:tc>
      </w:tr>
      <w:tr w:rsidR="00DA0058" w14:paraId="659CA40B" w14:textId="77777777" w:rsidTr="00A80590">
        <w:tblPrEx>
          <w:shd w:val="clear" w:color="auto" w:fill="auto"/>
        </w:tblPrEx>
        <w:tc>
          <w:tcPr>
            <w:tcW w:w="9855" w:type="dxa"/>
          </w:tcPr>
          <w:p w14:paraId="4002B7A1" w14:textId="77777777" w:rsidR="00DA0058" w:rsidRDefault="00DA0058" w:rsidP="00A80590">
            <w:pPr>
              <w:widowControl w:val="0"/>
              <w:rPr>
                <w:rFonts w:ascii="Calibri" w:hAnsi="Calibri" w:cs="Calibri"/>
                <w:sz w:val="22"/>
                <w:szCs w:val="22"/>
              </w:rPr>
            </w:pPr>
            <w:r>
              <w:rPr>
                <w:rFonts w:ascii="Calibri" w:hAnsi="Calibri" w:cs="Calibri"/>
                <w:sz w:val="22"/>
                <w:szCs w:val="22"/>
              </w:rPr>
              <w:t>The following table provides a list of abbreviations along with their corresponding meanings and paragraph references. These abbreviations are used consistently throughout the document to refer to specific terms or concepts:</w:t>
            </w:r>
          </w:p>
          <w:p w14:paraId="434B84EA" w14:textId="77777777" w:rsidR="00DA0058" w:rsidRDefault="00DA0058" w:rsidP="00A80590">
            <w:pPr>
              <w:rPr>
                <w:rFonts w:ascii="Calibri" w:hAnsi="Calibri" w:cs="Calibri"/>
                <w:b/>
                <w:bCs/>
                <w:sz w:val="22"/>
                <w:szCs w:val="22"/>
              </w:rPr>
            </w:pPr>
          </w:p>
          <w:p w14:paraId="4336CE4A" w14:textId="77777777" w:rsidR="00DA0058" w:rsidRDefault="00DA0058" w:rsidP="00A80590">
            <w:pPr>
              <w:pStyle w:val="Caption"/>
              <w:keepNext/>
              <w:jc w:val="center"/>
              <w:rPr>
                <w:rFonts w:ascii="Calibri" w:hAnsi="Calibri" w:cs="Calibri"/>
                <w:sz w:val="22"/>
                <w:szCs w:val="22"/>
              </w:rPr>
            </w:pPr>
            <w:r>
              <w:rPr>
                <w:rFonts w:ascii="Calibri" w:hAnsi="Calibri" w:cs="Calibri"/>
                <w:sz w:val="22"/>
                <w:szCs w:val="22"/>
              </w:rPr>
              <w:t>Table 2 Abbreviations</w:t>
            </w:r>
          </w:p>
          <w:tbl>
            <w:tblPr>
              <w:tblW w:w="3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937"/>
            </w:tblGrid>
            <w:tr w:rsidR="00DA0058" w14:paraId="0452E108" w14:textId="77777777" w:rsidTr="00A80590">
              <w:trPr>
                <w:trHeight w:val="323"/>
                <w:jc w:val="center"/>
              </w:trPr>
              <w:tc>
                <w:tcPr>
                  <w:tcW w:w="1518" w:type="dxa"/>
                  <w:hideMark/>
                </w:tcPr>
                <w:p w14:paraId="2894B916" w14:textId="77777777" w:rsidR="00DA0058" w:rsidRDefault="00DA0058" w:rsidP="00A80590">
                  <w:pPr>
                    <w:autoSpaceDE/>
                    <w:autoSpaceDN/>
                    <w:adjustRightInd/>
                    <w:contextualSpacing/>
                    <w:jc w:val="center"/>
                    <w:rPr>
                      <w:rFonts w:ascii="Calibri" w:hAnsi="Calibri" w:cs="Calibri"/>
                      <w:b/>
                      <w:bCs/>
                      <w:sz w:val="22"/>
                      <w:szCs w:val="22"/>
                    </w:rPr>
                  </w:pPr>
                  <w:r>
                    <w:rPr>
                      <w:rFonts w:ascii="Calibri" w:hAnsi="Calibri" w:cs="Calibri"/>
                      <w:b/>
                      <w:bCs/>
                      <w:sz w:val="22"/>
                      <w:szCs w:val="22"/>
                    </w:rPr>
                    <w:t>Abbreviation</w:t>
                  </w:r>
                </w:p>
              </w:tc>
              <w:tc>
                <w:tcPr>
                  <w:tcW w:w="1937" w:type="dxa"/>
                  <w:hideMark/>
                </w:tcPr>
                <w:p w14:paraId="6C8D506A" w14:textId="77777777" w:rsidR="00DA0058" w:rsidRDefault="00DA0058" w:rsidP="00A80590">
                  <w:pPr>
                    <w:autoSpaceDE/>
                    <w:autoSpaceDN/>
                    <w:adjustRightInd/>
                    <w:contextualSpacing/>
                    <w:jc w:val="center"/>
                    <w:rPr>
                      <w:rFonts w:ascii="Calibri" w:hAnsi="Calibri" w:cs="Calibri"/>
                      <w:b/>
                      <w:bCs/>
                      <w:sz w:val="22"/>
                      <w:szCs w:val="22"/>
                    </w:rPr>
                  </w:pPr>
                  <w:r>
                    <w:rPr>
                      <w:rFonts w:ascii="Calibri" w:hAnsi="Calibri" w:cs="Calibri"/>
                      <w:b/>
                      <w:bCs/>
                      <w:sz w:val="22"/>
                      <w:szCs w:val="22"/>
                    </w:rPr>
                    <w:t>Meaning</w:t>
                  </w:r>
                </w:p>
              </w:tc>
            </w:tr>
            <w:tr w:rsidR="00DA0058" w14:paraId="63D2C4C5" w14:textId="77777777" w:rsidTr="00A80590">
              <w:trPr>
                <w:trHeight w:val="170"/>
                <w:jc w:val="center"/>
              </w:trPr>
              <w:tc>
                <w:tcPr>
                  <w:tcW w:w="1518" w:type="dxa"/>
                </w:tcPr>
                <w:p w14:paraId="307F3439" w14:textId="77777777" w:rsidR="00DA0058" w:rsidRDefault="00DA0058" w:rsidP="00A80590">
                  <w:pPr>
                    <w:autoSpaceDE/>
                    <w:autoSpaceDN/>
                    <w:adjustRightInd/>
                    <w:contextualSpacing/>
                    <w:rPr>
                      <w:rFonts w:ascii="Calibri" w:hAnsi="Calibri" w:cs="Calibri"/>
                      <w:sz w:val="22"/>
                      <w:szCs w:val="22"/>
                    </w:rPr>
                  </w:pPr>
                  <w:r w:rsidRPr="007572EA">
                    <w:rPr>
                      <w:rFonts w:ascii="Calibri" w:hAnsi="Calibri" w:cs="Calibri"/>
                      <w:sz w:val="22"/>
                      <w:szCs w:val="22"/>
                    </w:rPr>
                    <w:t>IT</w:t>
                  </w:r>
                </w:p>
              </w:tc>
              <w:tc>
                <w:tcPr>
                  <w:tcW w:w="1937" w:type="dxa"/>
                </w:tcPr>
                <w:p w14:paraId="1B032C9A" w14:textId="77777777" w:rsidR="00DA0058" w:rsidRDefault="00DA0058" w:rsidP="00A80590">
                  <w:pPr>
                    <w:autoSpaceDE/>
                    <w:autoSpaceDN/>
                    <w:adjustRightInd/>
                    <w:contextualSpacing/>
                    <w:rPr>
                      <w:rFonts w:ascii="Calibri" w:hAnsi="Calibri" w:cs="Calibri"/>
                      <w:sz w:val="22"/>
                      <w:szCs w:val="22"/>
                    </w:rPr>
                  </w:pPr>
                  <w:r w:rsidRPr="007572EA">
                    <w:rPr>
                      <w:rFonts w:ascii="Calibri" w:hAnsi="Calibri" w:cs="Calibri"/>
                      <w:sz w:val="22"/>
                      <w:szCs w:val="22"/>
                    </w:rPr>
                    <w:t>Information Technology</w:t>
                  </w:r>
                </w:p>
              </w:tc>
            </w:tr>
            <w:tr w:rsidR="00DA0058" w14:paraId="4F59105C" w14:textId="77777777" w:rsidTr="00A80590">
              <w:trPr>
                <w:trHeight w:val="170"/>
                <w:jc w:val="center"/>
              </w:trPr>
              <w:tc>
                <w:tcPr>
                  <w:tcW w:w="1518" w:type="dxa"/>
                </w:tcPr>
                <w:p w14:paraId="27D39595" w14:textId="77777777" w:rsidR="00DA0058" w:rsidRPr="007572EA" w:rsidRDefault="00DA0058" w:rsidP="00A80590">
                  <w:pPr>
                    <w:autoSpaceDE/>
                    <w:autoSpaceDN/>
                    <w:adjustRightInd/>
                    <w:contextualSpacing/>
                    <w:rPr>
                      <w:rFonts w:ascii="Calibri" w:hAnsi="Calibri" w:cs="Calibri"/>
                      <w:sz w:val="22"/>
                      <w:szCs w:val="22"/>
                    </w:rPr>
                  </w:pPr>
                  <w:r w:rsidRPr="007572EA">
                    <w:rPr>
                      <w:rFonts w:ascii="Calibri" w:hAnsi="Calibri" w:cs="Calibri"/>
                      <w:sz w:val="22"/>
                      <w:szCs w:val="22"/>
                    </w:rPr>
                    <w:t>VPN</w:t>
                  </w:r>
                </w:p>
              </w:tc>
              <w:tc>
                <w:tcPr>
                  <w:tcW w:w="1937" w:type="dxa"/>
                </w:tcPr>
                <w:p w14:paraId="7B1E2AB3" w14:textId="77777777" w:rsidR="00DA0058" w:rsidRPr="007572EA" w:rsidRDefault="00DA0058" w:rsidP="00A80590">
                  <w:pPr>
                    <w:autoSpaceDE/>
                    <w:autoSpaceDN/>
                    <w:adjustRightInd/>
                    <w:contextualSpacing/>
                    <w:rPr>
                      <w:rFonts w:ascii="Calibri" w:hAnsi="Calibri" w:cs="Calibri"/>
                      <w:sz w:val="22"/>
                      <w:szCs w:val="22"/>
                    </w:rPr>
                  </w:pPr>
                  <w:r w:rsidRPr="007572EA">
                    <w:rPr>
                      <w:rFonts w:ascii="Calibri" w:hAnsi="Calibri" w:cs="Calibri"/>
                      <w:sz w:val="22"/>
                      <w:szCs w:val="22"/>
                    </w:rPr>
                    <w:t>Virtual Private Network</w:t>
                  </w:r>
                </w:p>
              </w:tc>
            </w:tr>
          </w:tbl>
          <w:p w14:paraId="26D572AA" w14:textId="77777777" w:rsidR="00DA0058" w:rsidRDefault="00DA0058" w:rsidP="00A80590">
            <w:pPr>
              <w:rPr>
                <w:rFonts w:ascii="Calibri" w:hAnsi="Calibri" w:cs="Calibri"/>
                <w:b/>
                <w:bCs/>
                <w:sz w:val="22"/>
                <w:szCs w:val="22"/>
              </w:rPr>
            </w:pPr>
          </w:p>
        </w:tc>
      </w:tr>
      <w:bookmarkEnd w:id="13"/>
    </w:tbl>
    <w:p w14:paraId="454E345B" w14:textId="77777777" w:rsidR="00DA0058" w:rsidRDefault="00DA0058" w:rsidP="00DA0058">
      <w:pPr>
        <w:widowControl w:val="0"/>
        <w:rPr>
          <w:rFonts w:ascii="Calibri" w:hAnsi="Calibri" w:cs="Calibri"/>
          <w:sz w:val="22"/>
          <w:szCs w:val="22"/>
        </w:rPr>
      </w:pPr>
    </w:p>
    <w:p w14:paraId="643B5249" w14:textId="77777777" w:rsidR="00DA0058" w:rsidRDefault="00DA0058" w:rsidP="00DA0058">
      <w:pPr>
        <w:widowControl w:val="0"/>
        <w:rPr>
          <w:rFonts w:ascii="Calibri" w:hAnsi="Calibri" w:cs="Calibri"/>
          <w:sz w:val="22"/>
          <w:szCs w:val="22"/>
        </w:rPr>
      </w:pPr>
    </w:p>
    <w:tbl>
      <w:tblPr>
        <w:tblW w:w="0" w:type="auto"/>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53599"/>
        <w:tblLook w:val="01E0" w:firstRow="1" w:lastRow="1" w:firstColumn="1" w:lastColumn="1" w:noHBand="0" w:noVBand="0"/>
      </w:tblPr>
      <w:tblGrid>
        <w:gridCol w:w="9904"/>
      </w:tblGrid>
      <w:tr w:rsidR="00DA0058" w14:paraId="28F4C6C8" w14:textId="77777777" w:rsidTr="00A80590">
        <w:tc>
          <w:tcPr>
            <w:tcW w:w="9904" w:type="dxa"/>
            <w:shd w:val="clear" w:color="auto" w:fill="253744"/>
          </w:tcPr>
          <w:p w14:paraId="52D0A272" w14:textId="77777777" w:rsidR="00DA0058" w:rsidRDefault="00DA0058" w:rsidP="002B62B0">
            <w:pPr>
              <w:pStyle w:val="Heading1"/>
              <w:numPr>
                <w:ilvl w:val="0"/>
                <w:numId w:val="25"/>
              </w:numPr>
              <w:rPr>
                <w:rFonts w:ascii="Calibri" w:hAnsi="Calibri" w:cs="Calibri"/>
                <w:sz w:val="22"/>
                <w:szCs w:val="22"/>
              </w:rPr>
            </w:pPr>
            <w:bookmarkStart w:id="14" w:name="_Toc205717496"/>
            <w:bookmarkStart w:id="15" w:name="_Hlk145573627"/>
            <w:r>
              <w:rPr>
                <w:rFonts w:ascii="Calibri" w:hAnsi="Calibri" w:cs="Calibri"/>
                <w:sz w:val="22"/>
                <w:szCs w:val="22"/>
              </w:rPr>
              <w:lastRenderedPageBreak/>
              <w:t xml:space="preserve">General </w:t>
            </w:r>
            <w:r w:rsidRPr="002B62B0">
              <w:rPr>
                <w:rFonts w:ascii="Calibri" w:hAnsi="Calibri" w:cs="Calibri"/>
                <w:szCs w:val="24"/>
              </w:rPr>
              <w:t>Instructions</w:t>
            </w:r>
            <w:bookmarkEnd w:id="14"/>
          </w:p>
        </w:tc>
      </w:tr>
      <w:tr w:rsidR="00DA0058" w14:paraId="71106A94" w14:textId="77777777" w:rsidTr="00A80590">
        <w:tblPrEx>
          <w:shd w:val="clear" w:color="auto" w:fill="auto"/>
        </w:tblPrEx>
        <w:tc>
          <w:tcPr>
            <w:tcW w:w="9904" w:type="dxa"/>
          </w:tcPr>
          <w:p w14:paraId="517AB88D" w14:textId="77777777" w:rsidR="00DA0058" w:rsidRDefault="00DA0058" w:rsidP="00A80590">
            <w:pPr>
              <w:pStyle w:val="ListParagraph"/>
              <w:numPr>
                <w:ilvl w:val="0"/>
                <w:numId w:val="3"/>
              </w:numPr>
            </w:pPr>
            <w:r w:rsidRPr="007572EA">
              <w:t xml:space="preserve">Ensure compliance with all organizational IT policies, including </w:t>
            </w:r>
            <w:r>
              <w:t>cyber and information security policy.</w:t>
            </w:r>
          </w:p>
          <w:p w14:paraId="6C06E784" w14:textId="77777777" w:rsidR="00DA0058" w:rsidRDefault="00DA0058" w:rsidP="00A80590">
            <w:pPr>
              <w:pStyle w:val="ListParagraph"/>
              <w:numPr>
                <w:ilvl w:val="0"/>
                <w:numId w:val="3"/>
              </w:numPr>
            </w:pPr>
            <w:r w:rsidRPr="007572EA">
              <w:t xml:space="preserve">Follow all internal procedures, such as </w:t>
            </w:r>
            <w:r w:rsidRPr="007572EA">
              <w:rPr>
                <w:rtl/>
              </w:rPr>
              <w:t>إجراءات التوظيف</w:t>
            </w:r>
            <w:r w:rsidRPr="007572EA">
              <w:t xml:space="preserve">, </w:t>
            </w:r>
            <w:r w:rsidRPr="007572EA">
              <w:rPr>
                <w:rtl/>
              </w:rPr>
              <w:t>إجراءات تجهيز الاجهزة</w:t>
            </w:r>
            <w:r w:rsidRPr="007572EA">
              <w:t xml:space="preserve">, and </w:t>
            </w:r>
            <w:r w:rsidRPr="007572EA">
              <w:rPr>
                <w:rtl/>
              </w:rPr>
              <w:t>إجراءات منح وتعديل وإلغاء الصلاحيات</w:t>
            </w:r>
            <w:r w:rsidRPr="007572EA">
              <w:t>, for consistency and compliance.</w:t>
            </w:r>
          </w:p>
          <w:p w14:paraId="5FEC9B2D" w14:textId="77777777" w:rsidR="00DA0058" w:rsidRDefault="00DA0058" w:rsidP="00A80590">
            <w:pPr>
              <w:pStyle w:val="ListParagraph"/>
              <w:numPr>
                <w:ilvl w:val="0"/>
                <w:numId w:val="3"/>
              </w:numPr>
            </w:pPr>
            <w:r>
              <w:t>U</w:t>
            </w:r>
            <w:r w:rsidRPr="007572EA">
              <w:t>pdated inventory</w:t>
            </w:r>
            <w:r>
              <w:t xml:space="preserve"> must be maintained</w:t>
            </w:r>
            <w:r w:rsidRPr="007572EA">
              <w:t xml:space="preserve"> </w:t>
            </w:r>
            <w:r>
              <w:t>for</w:t>
            </w:r>
            <w:r w:rsidRPr="007572EA">
              <w:t xml:space="preserve"> all hardware and software assigned to employees. This inventory must include serial numbers, asset tags, and license keys</w:t>
            </w:r>
            <w:r>
              <w:t xml:space="preserve"> as per the IT assets management policy</w:t>
            </w:r>
            <w:r w:rsidRPr="007572EA">
              <w:t>.</w:t>
            </w:r>
          </w:p>
          <w:p w14:paraId="130A00AA" w14:textId="77777777" w:rsidR="00DA0058" w:rsidRPr="007572EA" w:rsidRDefault="00DA0058" w:rsidP="00A80590">
            <w:pPr>
              <w:pStyle w:val="ListParagraph"/>
              <w:numPr>
                <w:ilvl w:val="0"/>
                <w:numId w:val="3"/>
              </w:numPr>
            </w:pPr>
            <w:r w:rsidRPr="007572EA">
              <w:t>All IT resources must comply with organizational security configurations, including antivirus installation, VPN setup, and multi-factor authentication (MFA).</w:t>
            </w:r>
          </w:p>
          <w:p w14:paraId="01C84225" w14:textId="77777777" w:rsidR="00DA0058" w:rsidRDefault="00DA0058" w:rsidP="00A80590">
            <w:pPr>
              <w:pStyle w:val="ListParagraph"/>
              <w:numPr>
                <w:ilvl w:val="0"/>
                <w:numId w:val="3"/>
              </w:numPr>
            </w:pPr>
            <w:r w:rsidRPr="007572EA">
              <w:t>IT onboarding requests must be submitted at least five business days before the employee's start date to ensure adequate preparation time.</w:t>
            </w:r>
          </w:p>
          <w:p w14:paraId="1FE6C47C" w14:textId="77777777" w:rsidR="00DA0058" w:rsidRDefault="00DA0058" w:rsidP="00A80590">
            <w:pPr>
              <w:pStyle w:val="ListParagraph"/>
              <w:numPr>
                <w:ilvl w:val="0"/>
                <w:numId w:val="3"/>
              </w:numPr>
            </w:pPr>
            <w:r>
              <w:t>In case of employee termination:</w:t>
            </w:r>
          </w:p>
          <w:p w14:paraId="730C7D6B" w14:textId="77777777" w:rsidR="00DA0058" w:rsidRDefault="00DA0058" w:rsidP="00A80590">
            <w:pPr>
              <w:pStyle w:val="ListParagraph"/>
              <w:numPr>
                <w:ilvl w:val="1"/>
                <w:numId w:val="3"/>
              </w:numPr>
            </w:pPr>
            <w:r>
              <w:t xml:space="preserve">If the employee has administrative privilege access, their access must be terminated immediately </w:t>
            </w:r>
          </w:p>
          <w:p w14:paraId="413470CD" w14:textId="77777777" w:rsidR="00DA0058" w:rsidRDefault="00DA0058" w:rsidP="00A80590">
            <w:pPr>
              <w:pStyle w:val="ListParagraph"/>
              <w:numPr>
                <w:ilvl w:val="1"/>
                <w:numId w:val="3"/>
              </w:numPr>
            </w:pPr>
            <w:r>
              <w:t>If the employee has standard (non-admin) access, their access must be terminated no later than the end of their last working day.</w:t>
            </w:r>
          </w:p>
          <w:p w14:paraId="13D836ED" w14:textId="77777777" w:rsidR="00DA0058" w:rsidRDefault="00DA0058" w:rsidP="00A80590">
            <w:pPr>
              <w:pStyle w:val="ListParagraph"/>
              <w:numPr>
                <w:ilvl w:val="0"/>
                <w:numId w:val="3"/>
              </w:numPr>
            </w:pPr>
            <w:r w:rsidRPr="007572EA">
              <w:t>Direct Managers are accountable for ensuring the completion of all handover tasks before the employee's departure.</w:t>
            </w:r>
          </w:p>
          <w:p w14:paraId="68BFDC64" w14:textId="77777777" w:rsidR="00DA0058" w:rsidRDefault="00DA0058" w:rsidP="00A80590">
            <w:pPr>
              <w:pStyle w:val="ListParagraph"/>
              <w:numPr>
                <w:ilvl w:val="0"/>
                <w:numId w:val="3"/>
              </w:numPr>
            </w:pPr>
            <w:r w:rsidRPr="007572EA">
              <w:t>New employees must receive IT induction training that includes guidelines for using organizational systems, accessing resources, and reporting IT issues.</w:t>
            </w:r>
          </w:p>
          <w:p w14:paraId="2376CE4F" w14:textId="77777777" w:rsidR="00DA0058" w:rsidRDefault="00DA0058" w:rsidP="00A80590">
            <w:pPr>
              <w:pStyle w:val="ListParagraph"/>
              <w:numPr>
                <w:ilvl w:val="0"/>
                <w:numId w:val="3"/>
              </w:numPr>
            </w:pPr>
            <w:r w:rsidRPr="007572EA">
              <w:t>Report any issues or delays in onboarding, termination, or handover processes to the IT Operations Manager or relevant department head.</w:t>
            </w:r>
          </w:p>
          <w:p w14:paraId="1FD56858" w14:textId="77777777" w:rsidR="00DA0058" w:rsidRDefault="00DA0058" w:rsidP="00A80590">
            <w:pPr>
              <w:pStyle w:val="ListParagraph"/>
              <w:numPr>
                <w:ilvl w:val="0"/>
                <w:numId w:val="3"/>
              </w:numPr>
            </w:pPr>
            <w:r w:rsidRPr="00E3702E">
              <w:t>D</w:t>
            </w:r>
            <w:r w:rsidRPr="007572EA">
              <w:t xml:space="preserve">ata related to a resigning employee’s role </w:t>
            </w:r>
            <w:r w:rsidRPr="00E3702E">
              <w:t>must be</w:t>
            </w:r>
            <w:r w:rsidRPr="007572EA">
              <w:t xml:space="preserve"> backed up and properly transferred to their replacement.</w:t>
            </w:r>
          </w:p>
          <w:p w14:paraId="5910C1EC" w14:textId="77777777" w:rsidR="00DA0058" w:rsidRDefault="00DA0058" w:rsidP="00A80590">
            <w:pPr>
              <w:pStyle w:val="ListParagraph"/>
              <w:numPr>
                <w:ilvl w:val="0"/>
                <w:numId w:val="3"/>
              </w:numPr>
            </w:pPr>
            <w:r>
              <w:t>Devices</w:t>
            </w:r>
            <w:r w:rsidRPr="007572EA">
              <w:t xml:space="preserve"> retrieved from employees during termination are inspected, cleaned, and redeployed or securely disposed of following IT </w:t>
            </w:r>
            <w:r>
              <w:t>sanitization and policy</w:t>
            </w:r>
            <w:r w:rsidRPr="007572EA">
              <w:t>.</w:t>
            </w:r>
          </w:p>
          <w:p w14:paraId="72EC5F49" w14:textId="77777777" w:rsidR="00DA0058" w:rsidRPr="00B36BB2" w:rsidRDefault="00DA0058" w:rsidP="00A80590">
            <w:pPr>
              <w:pStyle w:val="ListParagraph"/>
              <w:numPr>
                <w:ilvl w:val="0"/>
                <w:numId w:val="3"/>
              </w:numPr>
            </w:pPr>
            <w:r w:rsidRPr="007572EA">
              <w:t>Work with departments like Facilities for desk phone allocation and HR for training and orientation coordination.</w:t>
            </w:r>
          </w:p>
        </w:tc>
      </w:tr>
    </w:tbl>
    <w:tbl>
      <w:tblPr>
        <w:tblpPr w:leftFromText="180" w:rightFromText="180" w:vertAnchor="text" w:horzAnchor="margin" w:tblpX="-276" w:tblpY="506"/>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53599"/>
        <w:tblLook w:val="01E0" w:firstRow="1" w:lastRow="1" w:firstColumn="1" w:lastColumn="1" w:noHBand="0" w:noVBand="0"/>
      </w:tblPr>
      <w:tblGrid>
        <w:gridCol w:w="2250"/>
        <w:gridCol w:w="12"/>
        <w:gridCol w:w="5772"/>
        <w:gridCol w:w="16"/>
        <w:gridCol w:w="1935"/>
      </w:tblGrid>
      <w:tr w:rsidR="00DA0058" w14:paraId="27AA676A" w14:textId="77777777" w:rsidTr="00A80590">
        <w:tc>
          <w:tcPr>
            <w:tcW w:w="9985" w:type="dxa"/>
            <w:gridSpan w:val="5"/>
            <w:shd w:val="clear" w:color="auto" w:fill="253744"/>
          </w:tcPr>
          <w:p w14:paraId="1DD5A1BC" w14:textId="77777777" w:rsidR="00DA0058" w:rsidRDefault="00DA0058" w:rsidP="002B62B0">
            <w:pPr>
              <w:pStyle w:val="Heading1"/>
              <w:numPr>
                <w:ilvl w:val="0"/>
                <w:numId w:val="25"/>
              </w:numPr>
              <w:rPr>
                <w:rFonts w:ascii="Calibri" w:hAnsi="Calibri" w:cs="Calibri"/>
                <w:b w:val="0"/>
                <w:bCs/>
                <w:sz w:val="22"/>
                <w:szCs w:val="22"/>
              </w:rPr>
            </w:pPr>
            <w:bookmarkStart w:id="16" w:name="_Toc205717497"/>
            <w:bookmarkEnd w:id="15"/>
            <w:r>
              <w:rPr>
                <w:rFonts w:ascii="Calibri" w:hAnsi="Calibri" w:cs="Calibri"/>
                <w:bCs/>
                <w:sz w:val="22"/>
                <w:szCs w:val="22"/>
              </w:rPr>
              <w:t xml:space="preserve">IT </w:t>
            </w:r>
            <w:r w:rsidRPr="002B62B0">
              <w:rPr>
                <w:rFonts w:ascii="Calibri" w:hAnsi="Calibri" w:cs="Calibri"/>
                <w:szCs w:val="24"/>
              </w:rPr>
              <w:t>Onboarding</w:t>
            </w:r>
            <w:r>
              <w:rPr>
                <w:rFonts w:ascii="Calibri" w:hAnsi="Calibri" w:cs="Calibri"/>
                <w:bCs/>
                <w:sz w:val="22"/>
                <w:szCs w:val="22"/>
              </w:rPr>
              <w:t xml:space="preserve"> Procedure</w:t>
            </w:r>
            <w:bookmarkEnd w:id="16"/>
          </w:p>
        </w:tc>
      </w:tr>
      <w:tr w:rsidR="00DA0058" w14:paraId="46B52CBF" w14:textId="77777777" w:rsidTr="00B33BC7">
        <w:tblPrEx>
          <w:shd w:val="clear" w:color="auto" w:fill="auto"/>
        </w:tblPrEx>
        <w:tc>
          <w:tcPr>
            <w:tcW w:w="2262" w:type="dxa"/>
            <w:gridSpan w:val="2"/>
          </w:tcPr>
          <w:p w14:paraId="4F4E173D" w14:textId="77777777" w:rsidR="00DA0058" w:rsidRDefault="00DA0058" w:rsidP="00A80590">
            <w:pPr>
              <w:rPr>
                <w:rFonts w:ascii="Calibri" w:hAnsi="Calibri" w:cs="Calibri"/>
                <w:b/>
                <w:bCs/>
                <w:sz w:val="22"/>
                <w:szCs w:val="22"/>
              </w:rPr>
            </w:pPr>
            <w:r>
              <w:rPr>
                <w:rFonts w:ascii="Calibri" w:hAnsi="Calibri" w:cs="Calibri"/>
                <w:b/>
                <w:bCs/>
                <w:sz w:val="22"/>
                <w:szCs w:val="22"/>
              </w:rPr>
              <w:t>Action Owner</w:t>
            </w:r>
          </w:p>
        </w:tc>
        <w:tc>
          <w:tcPr>
            <w:tcW w:w="5788" w:type="dxa"/>
            <w:gridSpan w:val="2"/>
          </w:tcPr>
          <w:p w14:paraId="01DE4ED0" w14:textId="77777777" w:rsidR="00DA0058" w:rsidRDefault="00DA0058" w:rsidP="00A80590">
            <w:pPr>
              <w:rPr>
                <w:rFonts w:ascii="Calibri" w:hAnsi="Calibri" w:cs="Calibri"/>
                <w:b/>
                <w:bCs/>
                <w:sz w:val="22"/>
                <w:szCs w:val="22"/>
              </w:rPr>
            </w:pPr>
            <w:r>
              <w:rPr>
                <w:rFonts w:ascii="Calibri" w:hAnsi="Calibri" w:cs="Calibri"/>
                <w:b/>
                <w:bCs/>
                <w:sz w:val="22"/>
                <w:szCs w:val="22"/>
              </w:rPr>
              <w:t>Steps/Procedure</w:t>
            </w:r>
          </w:p>
        </w:tc>
        <w:tc>
          <w:tcPr>
            <w:tcW w:w="1935" w:type="dxa"/>
          </w:tcPr>
          <w:p w14:paraId="48823843" w14:textId="77777777" w:rsidR="00DA0058" w:rsidRDefault="00DA0058" w:rsidP="00A80590">
            <w:pPr>
              <w:rPr>
                <w:rFonts w:ascii="Calibri" w:hAnsi="Calibri" w:cs="Calibri"/>
                <w:b/>
                <w:bCs/>
                <w:sz w:val="22"/>
                <w:szCs w:val="22"/>
              </w:rPr>
            </w:pPr>
            <w:r>
              <w:rPr>
                <w:rFonts w:ascii="Calibri" w:hAnsi="Calibri" w:cs="Calibri"/>
                <w:b/>
                <w:bCs/>
                <w:sz w:val="22"/>
                <w:szCs w:val="22"/>
              </w:rPr>
              <w:t>References</w:t>
            </w:r>
          </w:p>
        </w:tc>
      </w:tr>
      <w:tr w:rsidR="00DA0058" w14:paraId="3AAA05D0" w14:textId="77777777" w:rsidTr="00A80590">
        <w:tblPrEx>
          <w:shd w:val="clear" w:color="auto" w:fill="auto"/>
        </w:tblPrEx>
        <w:tc>
          <w:tcPr>
            <w:tcW w:w="9985" w:type="dxa"/>
            <w:gridSpan w:val="5"/>
            <w:shd w:val="clear" w:color="auto" w:fill="BFBFBF"/>
          </w:tcPr>
          <w:p w14:paraId="2F827407" w14:textId="77777777" w:rsidR="00DA0058" w:rsidRDefault="00DA0058" w:rsidP="00A80590">
            <w:pPr>
              <w:rPr>
                <w:rFonts w:ascii="Calibri" w:hAnsi="Calibri" w:cs="Calibri"/>
                <w:b/>
                <w:bCs/>
                <w:sz w:val="22"/>
                <w:szCs w:val="22"/>
              </w:rPr>
            </w:pPr>
            <w:r>
              <w:rPr>
                <w:rFonts w:ascii="Calibri" w:hAnsi="Calibri" w:cs="Calibri"/>
                <w:b/>
                <w:bCs/>
                <w:sz w:val="22"/>
                <w:szCs w:val="22"/>
              </w:rPr>
              <w:t>New Employees</w:t>
            </w:r>
          </w:p>
        </w:tc>
      </w:tr>
      <w:tr w:rsidR="00B33BC7" w14:paraId="12145303" w14:textId="77777777" w:rsidTr="00B33BC7">
        <w:tblPrEx>
          <w:shd w:val="clear" w:color="auto" w:fill="auto"/>
        </w:tblPrEx>
        <w:trPr>
          <w:trHeight w:val="926"/>
        </w:trPr>
        <w:tc>
          <w:tcPr>
            <w:tcW w:w="2262" w:type="dxa"/>
            <w:gridSpan w:val="2"/>
          </w:tcPr>
          <w:p w14:paraId="27ADCB2A" w14:textId="426DF3DB" w:rsidR="00B33BC7" w:rsidRDefault="00B33BC7" w:rsidP="008329FC">
            <w:pPr>
              <w:rPr>
                <w:rFonts w:ascii="Calibri" w:hAnsi="Calibri" w:cs="Calibri"/>
                <w:sz w:val="22"/>
                <w:szCs w:val="22"/>
              </w:rPr>
            </w:pPr>
            <w:r w:rsidRPr="006967A7">
              <w:rPr>
                <w:rFonts w:ascii="Calibri" w:hAnsi="Calibri" w:cs="Calibri"/>
                <w:sz w:val="22"/>
                <w:szCs w:val="22"/>
              </w:rPr>
              <w:t>User Access Management Unit</w:t>
            </w:r>
          </w:p>
        </w:tc>
        <w:tc>
          <w:tcPr>
            <w:tcW w:w="5788" w:type="dxa"/>
            <w:gridSpan w:val="2"/>
          </w:tcPr>
          <w:p w14:paraId="35CB955A" w14:textId="77777777" w:rsidR="00B33BC7" w:rsidRDefault="00B33BC7" w:rsidP="00A80590">
            <w:pPr>
              <w:pStyle w:val="ListParagraph"/>
              <w:numPr>
                <w:ilvl w:val="0"/>
                <w:numId w:val="11"/>
              </w:numPr>
            </w:pPr>
            <w:r>
              <w:t xml:space="preserve">Receive the Onboarding ticket from HR through JIRA </w:t>
            </w:r>
          </w:p>
          <w:p w14:paraId="35305DBC" w14:textId="5E2D7C8E" w:rsidR="00B33BC7" w:rsidRPr="00B36BB2" w:rsidRDefault="00B33BC7" w:rsidP="00467F79">
            <w:pPr>
              <w:pStyle w:val="ListParagraph"/>
              <w:numPr>
                <w:ilvl w:val="0"/>
                <w:numId w:val="11"/>
              </w:numPr>
            </w:pPr>
            <w:r w:rsidRPr="006967A7">
              <w:t xml:space="preserve">Set up a new </w:t>
            </w:r>
            <w:r>
              <w:t xml:space="preserve">unique domain joined username and email account </w:t>
            </w:r>
            <w:r w:rsidRPr="006967A7">
              <w:t xml:space="preserve">following </w:t>
            </w:r>
            <w:r w:rsidRPr="00457B8C">
              <w:rPr>
                <w:rFonts w:ascii="Arial" w:hAnsi="Arial" w:cs="Arial" w:hint="cs"/>
                <w:rtl/>
                <w:lang w:bidi="ar-JO"/>
              </w:rPr>
              <w:t>إ</w:t>
            </w:r>
            <w:proofErr w:type="spellStart"/>
            <w:r w:rsidRPr="00457B8C">
              <w:rPr>
                <w:rFonts w:ascii="Arial" w:hAnsi="Arial" w:cs="Arial" w:hint="cs"/>
                <w:rtl/>
              </w:rPr>
              <w:t>جراءات</w:t>
            </w:r>
            <w:proofErr w:type="spellEnd"/>
            <w:r w:rsidRPr="006967A7">
              <w:rPr>
                <w:rtl/>
              </w:rPr>
              <w:t xml:space="preserve"> </w:t>
            </w:r>
            <w:r w:rsidRPr="00457B8C">
              <w:rPr>
                <w:rFonts w:ascii="Arial" w:hAnsi="Arial" w:cs="Arial" w:hint="cs"/>
                <w:rtl/>
              </w:rPr>
              <w:t>منح</w:t>
            </w:r>
            <w:r w:rsidRPr="006967A7">
              <w:rPr>
                <w:rtl/>
              </w:rPr>
              <w:t xml:space="preserve"> </w:t>
            </w:r>
            <w:r w:rsidRPr="00457B8C">
              <w:rPr>
                <w:rFonts w:ascii="Arial" w:hAnsi="Arial" w:cs="Arial" w:hint="cs"/>
                <w:rtl/>
              </w:rPr>
              <w:t>وتعديل</w:t>
            </w:r>
            <w:r w:rsidRPr="006967A7">
              <w:rPr>
                <w:rtl/>
              </w:rPr>
              <w:t xml:space="preserve"> </w:t>
            </w:r>
            <w:r w:rsidRPr="00457B8C">
              <w:rPr>
                <w:rFonts w:ascii="Arial" w:hAnsi="Arial" w:cs="Arial" w:hint="cs"/>
                <w:rtl/>
              </w:rPr>
              <w:t>وإلغاء</w:t>
            </w:r>
            <w:r w:rsidRPr="006967A7">
              <w:rPr>
                <w:rtl/>
              </w:rPr>
              <w:t xml:space="preserve"> </w:t>
            </w:r>
            <w:r w:rsidRPr="00457B8C">
              <w:rPr>
                <w:rFonts w:ascii="Arial" w:hAnsi="Arial" w:cs="Arial" w:hint="cs"/>
                <w:rtl/>
              </w:rPr>
              <w:t>الصلاحيات</w:t>
            </w:r>
          </w:p>
        </w:tc>
        <w:tc>
          <w:tcPr>
            <w:tcW w:w="1935" w:type="dxa"/>
            <w:vMerge w:val="restart"/>
          </w:tcPr>
          <w:p w14:paraId="1B88B909" w14:textId="77777777" w:rsidR="00B33BC7" w:rsidRDefault="00B33BC7" w:rsidP="00A80590">
            <w:pPr>
              <w:pStyle w:val="ListParagraph"/>
              <w:numPr>
                <w:ilvl w:val="0"/>
                <w:numId w:val="20"/>
              </w:numPr>
            </w:pPr>
            <w:r w:rsidRPr="00A352DE">
              <w:t>ISO 27001:2022: A.1.5.15 (Access Control)</w:t>
            </w:r>
          </w:p>
          <w:p w14:paraId="672F4989" w14:textId="77777777" w:rsidR="00B33BC7" w:rsidRDefault="00B33BC7" w:rsidP="00A80590">
            <w:pPr>
              <w:pStyle w:val="ListParagraph"/>
              <w:numPr>
                <w:ilvl w:val="0"/>
                <w:numId w:val="20"/>
              </w:numPr>
            </w:pPr>
            <w:r w:rsidRPr="00A352DE">
              <w:t>ISO 27001:2022: A.1.5.</w:t>
            </w:r>
            <w:r>
              <w:t xml:space="preserve">18 </w:t>
            </w:r>
            <w:r w:rsidRPr="00A352DE">
              <w:t xml:space="preserve">(Access </w:t>
            </w:r>
            <w:r>
              <w:t>Rights</w:t>
            </w:r>
            <w:r w:rsidRPr="00A352DE">
              <w:t>)</w:t>
            </w:r>
          </w:p>
          <w:p w14:paraId="1C25009C" w14:textId="77777777" w:rsidR="00B33BC7" w:rsidRDefault="00B33BC7" w:rsidP="00A80590">
            <w:pPr>
              <w:pStyle w:val="ListParagraph"/>
              <w:numPr>
                <w:ilvl w:val="0"/>
                <w:numId w:val="20"/>
              </w:numPr>
            </w:pPr>
            <w:r w:rsidRPr="007840A9">
              <w:t xml:space="preserve">COBIT 2019: </w:t>
            </w:r>
            <w:r w:rsidRPr="005B20BC">
              <w:t xml:space="preserve">DSS05.04 </w:t>
            </w:r>
            <w:r w:rsidRPr="005B20BC">
              <w:lastRenderedPageBreak/>
              <w:t>Manage user identity and logical access.</w:t>
            </w:r>
          </w:p>
          <w:p w14:paraId="52953378" w14:textId="77777777" w:rsidR="00B33BC7" w:rsidRPr="002D606D" w:rsidRDefault="00B33BC7" w:rsidP="00A80590">
            <w:pPr>
              <w:pStyle w:val="ListParagraph"/>
              <w:numPr>
                <w:ilvl w:val="0"/>
                <w:numId w:val="20"/>
              </w:numPr>
            </w:pPr>
            <w:r w:rsidRPr="002D606D">
              <w:t>NIST SP 800-53: AC-2 (Account Management)</w:t>
            </w:r>
          </w:p>
          <w:p w14:paraId="40E4516B" w14:textId="77777777" w:rsidR="00B33BC7" w:rsidRPr="002D606D" w:rsidRDefault="00B33BC7" w:rsidP="00A80590">
            <w:pPr>
              <w:rPr>
                <w:rFonts w:eastAsia="Calibri"/>
              </w:rPr>
            </w:pPr>
          </w:p>
        </w:tc>
      </w:tr>
      <w:tr w:rsidR="00DA0058" w14:paraId="7EA30770" w14:textId="77777777" w:rsidTr="00B33BC7">
        <w:tblPrEx>
          <w:shd w:val="clear" w:color="auto" w:fill="auto"/>
        </w:tblPrEx>
        <w:trPr>
          <w:trHeight w:val="1160"/>
        </w:trPr>
        <w:tc>
          <w:tcPr>
            <w:tcW w:w="2262" w:type="dxa"/>
            <w:gridSpan w:val="2"/>
            <w:shd w:val="clear" w:color="auto" w:fill="FFFFFF"/>
          </w:tcPr>
          <w:p w14:paraId="0B698408" w14:textId="77777777" w:rsidR="00DA0058" w:rsidRDefault="00DA0058" w:rsidP="00A80590">
            <w:pPr>
              <w:rPr>
                <w:rFonts w:ascii="Calibri" w:hAnsi="Calibri" w:cs="Calibri"/>
                <w:sz w:val="22"/>
                <w:szCs w:val="22"/>
              </w:rPr>
            </w:pPr>
            <w:r w:rsidRPr="008C0B17">
              <w:rPr>
                <w:rFonts w:ascii="Calibri" w:hAnsi="Calibri" w:cs="Calibri"/>
                <w:sz w:val="22"/>
                <w:szCs w:val="22"/>
              </w:rPr>
              <w:t>IT Operations &amp; Field Support</w:t>
            </w:r>
            <w:r>
              <w:rPr>
                <w:rFonts w:ascii="Calibri" w:hAnsi="Calibri" w:cs="Calibri"/>
                <w:sz w:val="22"/>
                <w:szCs w:val="22"/>
              </w:rPr>
              <w:t xml:space="preserve"> Unit</w:t>
            </w:r>
          </w:p>
        </w:tc>
        <w:tc>
          <w:tcPr>
            <w:tcW w:w="5788" w:type="dxa"/>
            <w:gridSpan w:val="2"/>
            <w:shd w:val="clear" w:color="auto" w:fill="FFFFFF"/>
          </w:tcPr>
          <w:p w14:paraId="69FAE339" w14:textId="77777777" w:rsidR="00DA0058" w:rsidRPr="00EA5D5D" w:rsidRDefault="00DA0058" w:rsidP="00A80590">
            <w:pPr>
              <w:numPr>
                <w:ilvl w:val="0"/>
                <w:numId w:val="11"/>
              </w:numPr>
              <w:rPr>
                <w:rFonts w:ascii="Calibri" w:hAnsi="Calibri" w:cs="Calibri"/>
                <w:sz w:val="22"/>
                <w:szCs w:val="22"/>
              </w:rPr>
            </w:pPr>
            <w:r w:rsidRPr="00EA5D5D">
              <w:rPr>
                <w:rFonts w:ascii="Calibri" w:hAnsi="Calibri" w:cs="Calibri"/>
                <w:sz w:val="22"/>
                <w:szCs w:val="22"/>
              </w:rPr>
              <w:t>Prepare the necessary device (e.g., laptop or desktop) and ensure it meets security and performance standards</w:t>
            </w:r>
            <w:r>
              <w:rPr>
                <w:rFonts w:ascii="Calibri" w:hAnsi="Calibri" w:cs="Calibri"/>
                <w:sz w:val="22"/>
                <w:szCs w:val="22"/>
              </w:rPr>
              <w:t xml:space="preserve"> before the onboarding date as per </w:t>
            </w:r>
            <w:r w:rsidRPr="0097341D">
              <w:rPr>
                <w:rFonts w:ascii="Calibri" w:eastAsia="Calibri" w:hAnsi="Calibri" w:cs="Calibri" w:hint="cs"/>
                <w:sz w:val="22"/>
                <w:szCs w:val="22"/>
                <w:rtl/>
              </w:rPr>
              <w:t>إجراءات</w:t>
            </w:r>
            <w:r w:rsidRPr="0097341D">
              <w:rPr>
                <w:rFonts w:ascii="Calibri" w:eastAsia="Calibri" w:hAnsi="Calibri" w:cs="Calibri"/>
                <w:sz w:val="22"/>
                <w:szCs w:val="22"/>
                <w:rtl/>
              </w:rPr>
              <w:t xml:space="preserve"> تجهيز الاجهزة</w:t>
            </w:r>
            <w:r w:rsidRPr="0097341D">
              <w:rPr>
                <w:rFonts w:ascii="Calibri" w:eastAsia="Calibri" w:hAnsi="Calibri" w:cs="Calibri"/>
                <w:sz w:val="22"/>
                <w:szCs w:val="22"/>
              </w:rPr>
              <w:t>.</w:t>
            </w:r>
          </w:p>
          <w:p w14:paraId="58EBE403" w14:textId="77777777" w:rsidR="00DA0058" w:rsidRPr="0097341D" w:rsidRDefault="00DA0058" w:rsidP="00A80590">
            <w:pPr>
              <w:rPr>
                <w:rFonts w:ascii="Calibri" w:hAnsi="Calibri" w:cs="Calibri"/>
                <w:sz w:val="22"/>
                <w:szCs w:val="22"/>
              </w:rPr>
            </w:pPr>
          </w:p>
        </w:tc>
        <w:tc>
          <w:tcPr>
            <w:tcW w:w="1935" w:type="dxa"/>
            <w:vMerge/>
            <w:shd w:val="clear" w:color="auto" w:fill="FFFFFF"/>
          </w:tcPr>
          <w:p w14:paraId="6C972CEA" w14:textId="77777777" w:rsidR="00DA0058" w:rsidRPr="00EA5D5D" w:rsidRDefault="00DA0058" w:rsidP="00A80590">
            <w:pPr>
              <w:rPr>
                <w:rFonts w:ascii="Calibri" w:hAnsi="Calibri" w:cs="Calibri"/>
                <w:sz w:val="22"/>
                <w:szCs w:val="22"/>
              </w:rPr>
            </w:pPr>
          </w:p>
        </w:tc>
      </w:tr>
      <w:tr w:rsidR="00DA0058" w14:paraId="660114AA" w14:textId="77777777" w:rsidTr="00B33BC7">
        <w:tblPrEx>
          <w:shd w:val="clear" w:color="auto" w:fill="auto"/>
        </w:tblPrEx>
        <w:trPr>
          <w:trHeight w:val="1160"/>
        </w:trPr>
        <w:tc>
          <w:tcPr>
            <w:tcW w:w="2262" w:type="dxa"/>
            <w:gridSpan w:val="2"/>
            <w:shd w:val="clear" w:color="auto" w:fill="FFFFFF"/>
          </w:tcPr>
          <w:p w14:paraId="4F614C65" w14:textId="77777777" w:rsidR="00DA0058" w:rsidRPr="008C0B17" w:rsidRDefault="00DA0058" w:rsidP="00A80590">
            <w:pPr>
              <w:rPr>
                <w:rFonts w:ascii="Calibri" w:hAnsi="Calibri" w:cs="Calibri"/>
                <w:sz w:val="22"/>
                <w:szCs w:val="22"/>
              </w:rPr>
            </w:pPr>
            <w:r w:rsidRPr="0097341D">
              <w:rPr>
                <w:rFonts w:ascii="Calibri" w:hAnsi="Calibri" w:cs="Calibri"/>
                <w:sz w:val="22"/>
                <w:szCs w:val="22"/>
              </w:rPr>
              <w:t>Network Operation</w:t>
            </w:r>
            <w:r>
              <w:rPr>
                <w:rFonts w:ascii="Calibri" w:hAnsi="Calibri" w:cs="Calibri"/>
                <w:sz w:val="22"/>
                <w:szCs w:val="22"/>
              </w:rPr>
              <w:t xml:space="preserve">s Specialist / Technician </w:t>
            </w:r>
          </w:p>
        </w:tc>
        <w:tc>
          <w:tcPr>
            <w:tcW w:w="5788" w:type="dxa"/>
            <w:gridSpan w:val="2"/>
            <w:shd w:val="clear" w:color="auto" w:fill="FFFFFF"/>
          </w:tcPr>
          <w:p w14:paraId="62BCB081" w14:textId="77777777" w:rsidR="00DA0058" w:rsidRPr="00EA5D5D" w:rsidRDefault="00DA0058" w:rsidP="00A80590">
            <w:pPr>
              <w:numPr>
                <w:ilvl w:val="0"/>
                <w:numId w:val="11"/>
              </w:numPr>
              <w:rPr>
                <w:rFonts w:ascii="Calibri" w:hAnsi="Calibri" w:cs="Calibri"/>
                <w:sz w:val="22"/>
                <w:szCs w:val="22"/>
              </w:rPr>
            </w:pPr>
            <w:r w:rsidRPr="0097341D">
              <w:rPr>
                <w:rFonts w:ascii="Calibri" w:hAnsi="Calibri" w:cs="Calibri"/>
                <w:sz w:val="22"/>
                <w:szCs w:val="22"/>
              </w:rPr>
              <w:t xml:space="preserve">Issue a new phone to the employee, based on assessed need, in accordance with the Phone Provisioning Procedure outlined in the Networks Department </w:t>
            </w:r>
            <w:r>
              <w:rPr>
                <w:rFonts w:ascii="Calibri" w:hAnsi="Calibri" w:cs="Calibri"/>
                <w:sz w:val="22"/>
                <w:szCs w:val="22"/>
              </w:rPr>
              <w:t>Procedure</w:t>
            </w:r>
            <w:r w:rsidRPr="0097341D">
              <w:rPr>
                <w:rFonts w:ascii="Calibri" w:hAnsi="Calibri" w:cs="Calibri"/>
                <w:sz w:val="22"/>
                <w:szCs w:val="22"/>
              </w:rPr>
              <w:t>.</w:t>
            </w:r>
          </w:p>
        </w:tc>
        <w:tc>
          <w:tcPr>
            <w:tcW w:w="1935" w:type="dxa"/>
            <w:vMerge/>
            <w:shd w:val="clear" w:color="auto" w:fill="FFFFFF"/>
          </w:tcPr>
          <w:p w14:paraId="7BCC41B1" w14:textId="77777777" w:rsidR="00DA0058" w:rsidRPr="0097341D" w:rsidRDefault="00DA0058" w:rsidP="00A80590">
            <w:pPr>
              <w:rPr>
                <w:rFonts w:ascii="Calibri" w:hAnsi="Calibri" w:cs="Calibri"/>
                <w:sz w:val="22"/>
                <w:szCs w:val="22"/>
              </w:rPr>
            </w:pPr>
          </w:p>
        </w:tc>
      </w:tr>
      <w:tr w:rsidR="00DA0058" w14:paraId="6BBE3791" w14:textId="77777777" w:rsidTr="00B33BC7">
        <w:tblPrEx>
          <w:shd w:val="clear" w:color="auto" w:fill="auto"/>
        </w:tblPrEx>
        <w:trPr>
          <w:trHeight w:val="2501"/>
        </w:trPr>
        <w:tc>
          <w:tcPr>
            <w:tcW w:w="2262" w:type="dxa"/>
            <w:gridSpan w:val="2"/>
            <w:shd w:val="clear" w:color="auto" w:fill="FFFFFF"/>
          </w:tcPr>
          <w:p w14:paraId="5282B737" w14:textId="77777777" w:rsidR="00DA0058" w:rsidRPr="0097341D" w:rsidRDefault="00DA0058" w:rsidP="00A80590">
            <w:pPr>
              <w:rPr>
                <w:rFonts w:ascii="Calibri" w:hAnsi="Calibri" w:cs="Calibri"/>
                <w:sz w:val="22"/>
                <w:szCs w:val="22"/>
              </w:rPr>
            </w:pPr>
            <w:r>
              <w:rPr>
                <w:rFonts w:ascii="Calibri" w:hAnsi="Calibri" w:cs="Calibri"/>
                <w:sz w:val="22"/>
                <w:szCs w:val="22"/>
              </w:rPr>
              <w:lastRenderedPageBreak/>
              <w:t>Employee Manager (IT Employees)</w:t>
            </w:r>
          </w:p>
        </w:tc>
        <w:tc>
          <w:tcPr>
            <w:tcW w:w="5788" w:type="dxa"/>
            <w:gridSpan w:val="2"/>
            <w:shd w:val="clear" w:color="auto" w:fill="FFFFFF"/>
          </w:tcPr>
          <w:p w14:paraId="7BBBA3AD" w14:textId="77777777" w:rsidR="00DA0058" w:rsidRDefault="00DA0058" w:rsidP="00A80590">
            <w:pPr>
              <w:numPr>
                <w:ilvl w:val="0"/>
                <w:numId w:val="11"/>
              </w:numPr>
              <w:rPr>
                <w:rFonts w:ascii="Calibri" w:hAnsi="Calibri" w:cs="Calibri"/>
                <w:sz w:val="22"/>
                <w:szCs w:val="22"/>
              </w:rPr>
            </w:pPr>
            <w:r w:rsidRPr="00B01B07">
              <w:rPr>
                <w:rFonts w:ascii="Calibri" w:hAnsi="Calibri" w:cs="Calibri"/>
                <w:sz w:val="22"/>
                <w:szCs w:val="22"/>
              </w:rPr>
              <w:t xml:space="preserve">Verify and confirm receipt of </w:t>
            </w:r>
            <w:r>
              <w:rPr>
                <w:rFonts w:ascii="Calibri" w:hAnsi="Calibri" w:cs="Calibri"/>
                <w:sz w:val="22"/>
                <w:szCs w:val="22"/>
              </w:rPr>
              <w:t xml:space="preserve">the laptop </w:t>
            </w:r>
            <w:r w:rsidRPr="00B01B07">
              <w:rPr>
                <w:rFonts w:ascii="Calibri" w:hAnsi="Calibri" w:cs="Calibri"/>
                <w:sz w:val="22"/>
                <w:szCs w:val="22"/>
              </w:rPr>
              <w:t>before the employee's onboarding date.</w:t>
            </w:r>
          </w:p>
          <w:p w14:paraId="688316DC" w14:textId="77777777" w:rsidR="00DA0058" w:rsidRDefault="00DA0058" w:rsidP="00A80590">
            <w:pPr>
              <w:numPr>
                <w:ilvl w:val="0"/>
                <w:numId w:val="11"/>
              </w:numPr>
              <w:rPr>
                <w:rFonts w:ascii="Calibri" w:hAnsi="Calibri" w:cs="Calibri"/>
                <w:sz w:val="22"/>
                <w:szCs w:val="22"/>
              </w:rPr>
            </w:pPr>
            <w:r w:rsidRPr="00A04A84">
              <w:rPr>
                <w:rFonts w:ascii="Calibri" w:hAnsi="Calibri" w:cs="Calibri"/>
                <w:sz w:val="22"/>
                <w:szCs w:val="22"/>
              </w:rPr>
              <w:t>Collaborate with the HR Department to design and schedule an induction training program tailored to the new IT employee’s role.</w:t>
            </w:r>
          </w:p>
          <w:p w14:paraId="0810EF3C" w14:textId="77777777" w:rsidR="00DA0058" w:rsidRDefault="00DA0058" w:rsidP="00A80590">
            <w:pPr>
              <w:numPr>
                <w:ilvl w:val="0"/>
                <w:numId w:val="11"/>
              </w:numPr>
              <w:rPr>
                <w:rFonts w:ascii="Calibri" w:hAnsi="Calibri" w:cs="Calibri"/>
                <w:sz w:val="22"/>
                <w:szCs w:val="22"/>
              </w:rPr>
            </w:pPr>
            <w:r w:rsidRPr="00A04A84">
              <w:rPr>
                <w:rFonts w:ascii="Calibri" w:hAnsi="Calibri" w:cs="Calibri"/>
                <w:sz w:val="22"/>
                <w:szCs w:val="22"/>
              </w:rPr>
              <w:t>Coordinate with the person responsible or outgoing employee (if applicable) to facilitate a proper handover of responsibilities, tasks, and system knowledge.</w:t>
            </w:r>
          </w:p>
          <w:p w14:paraId="0CB68733" w14:textId="77777777" w:rsidR="00DA0058" w:rsidRPr="00B46C99" w:rsidRDefault="00DA0058" w:rsidP="00A80590">
            <w:pPr>
              <w:numPr>
                <w:ilvl w:val="0"/>
                <w:numId w:val="11"/>
              </w:numPr>
              <w:rPr>
                <w:rFonts w:ascii="Calibri" w:hAnsi="Calibri" w:cs="Calibri"/>
                <w:sz w:val="22"/>
                <w:szCs w:val="22"/>
              </w:rPr>
            </w:pPr>
            <w:r>
              <w:rPr>
                <w:rFonts w:ascii="Calibri" w:hAnsi="Calibri" w:cs="Calibri"/>
                <w:sz w:val="22"/>
                <w:szCs w:val="22"/>
              </w:rPr>
              <w:t>Plan the training material as per the Training and Awareness Procedure.</w:t>
            </w:r>
          </w:p>
        </w:tc>
        <w:tc>
          <w:tcPr>
            <w:tcW w:w="1935" w:type="dxa"/>
            <w:vMerge/>
            <w:shd w:val="clear" w:color="auto" w:fill="FFFFFF"/>
          </w:tcPr>
          <w:p w14:paraId="516D5E0F" w14:textId="77777777" w:rsidR="00DA0058" w:rsidRPr="00B01B07" w:rsidRDefault="00DA0058" w:rsidP="00A80590">
            <w:pPr>
              <w:rPr>
                <w:rFonts w:ascii="Calibri" w:hAnsi="Calibri" w:cs="Calibri"/>
                <w:sz w:val="22"/>
                <w:szCs w:val="22"/>
              </w:rPr>
            </w:pPr>
          </w:p>
        </w:tc>
      </w:tr>
      <w:tr w:rsidR="00DA0058" w14:paraId="2ECF4550" w14:textId="77777777" w:rsidTr="00A80590">
        <w:tblPrEx>
          <w:shd w:val="clear" w:color="auto" w:fill="auto"/>
        </w:tblPrEx>
        <w:trPr>
          <w:trHeight w:val="287"/>
        </w:trPr>
        <w:tc>
          <w:tcPr>
            <w:tcW w:w="9985" w:type="dxa"/>
            <w:gridSpan w:val="5"/>
            <w:shd w:val="clear" w:color="auto" w:fill="D9D9D9" w:themeFill="background1" w:themeFillShade="D9"/>
          </w:tcPr>
          <w:p w14:paraId="7B66B8DF" w14:textId="77777777" w:rsidR="00DA0058" w:rsidRPr="00D2589C" w:rsidRDefault="00DA0058" w:rsidP="00A80590">
            <w:pPr>
              <w:rPr>
                <w:rFonts w:ascii="Calibri" w:hAnsi="Calibri" w:cs="Calibri"/>
                <w:b/>
                <w:bCs/>
                <w:sz w:val="22"/>
                <w:szCs w:val="22"/>
              </w:rPr>
            </w:pPr>
            <w:r w:rsidRPr="00D2589C">
              <w:rPr>
                <w:rFonts w:ascii="Calibri" w:hAnsi="Calibri" w:cs="Calibri"/>
                <w:b/>
                <w:bCs/>
                <w:sz w:val="22"/>
                <w:szCs w:val="22"/>
              </w:rPr>
              <w:t>Training and Awareness</w:t>
            </w:r>
          </w:p>
        </w:tc>
      </w:tr>
      <w:tr w:rsidR="00DA0058" w14:paraId="2A054F5F" w14:textId="77777777" w:rsidTr="00B33BC7">
        <w:tblPrEx>
          <w:shd w:val="clear" w:color="auto" w:fill="auto"/>
        </w:tblPrEx>
        <w:trPr>
          <w:trHeight w:val="881"/>
        </w:trPr>
        <w:tc>
          <w:tcPr>
            <w:tcW w:w="2250" w:type="dxa"/>
            <w:shd w:val="clear" w:color="auto" w:fill="FFFFFF"/>
          </w:tcPr>
          <w:p w14:paraId="60A2E31B" w14:textId="77777777" w:rsidR="00DA0058" w:rsidRPr="00B01B07" w:rsidRDefault="00DA0058" w:rsidP="00A80590">
            <w:pPr>
              <w:rPr>
                <w:rFonts w:ascii="Calibri" w:hAnsi="Calibri" w:cs="Calibri"/>
                <w:sz w:val="22"/>
                <w:szCs w:val="22"/>
              </w:rPr>
            </w:pPr>
            <w:r w:rsidRPr="00D2589C">
              <w:rPr>
                <w:rFonts w:ascii="Calibri" w:hAnsi="Calibri" w:cs="Calibri"/>
                <w:sz w:val="22"/>
                <w:szCs w:val="22"/>
              </w:rPr>
              <w:t>Employee Manager (IT Employees)</w:t>
            </w:r>
          </w:p>
        </w:tc>
        <w:tc>
          <w:tcPr>
            <w:tcW w:w="5800" w:type="dxa"/>
            <w:gridSpan w:val="3"/>
            <w:shd w:val="clear" w:color="auto" w:fill="FFFFFF"/>
          </w:tcPr>
          <w:p w14:paraId="63EF62DD" w14:textId="77777777" w:rsidR="00DA0058" w:rsidRPr="00D2589C" w:rsidRDefault="00DA0058" w:rsidP="00A80590">
            <w:pPr>
              <w:numPr>
                <w:ilvl w:val="0"/>
                <w:numId w:val="9"/>
              </w:numPr>
              <w:rPr>
                <w:rFonts w:ascii="Calibri" w:hAnsi="Calibri" w:cs="Calibri"/>
                <w:sz w:val="22"/>
                <w:szCs w:val="22"/>
              </w:rPr>
            </w:pPr>
            <w:r w:rsidRPr="00D2589C">
              <w:rPr>
                <w:rFonts w:ascii="Calibri" w:hAnsi="Calibri" w:cs="Calibri"/>
                <w:sz w:val="22"/>
                <w:szCs w:val="22"/>
              </w:rPr>
              <w:t xml:space="preserve">Arrange for an induction training session with HR as per </w:t>
            </w:r>
            <w:r w:rsidRPr="00D2589C">
              <w:rPr>
                <w:rFonts w:ascii="Calibri" w:hAnsi="Calibri" w:cs="Calibri"/>
                <w:sz w:val="22"/>
                <w:szCs w:val="22"/>
                <w:rtl/>
                <w:lang w:bidi="ar-SA"/>
              </w:rPr>
              <w:t>إجراءات التوظيف</w:t>
            </w:r>
            <w:r w:rsidRPr="00D2589C">
              <w:rPr>
                <w:rFonts w:ascii="Calibri" w:hAnsi="Calibri" w:cs="Calibri"/>
                <w:sz w:val="22"/>
                <w:szCs w:val="22"/>
              </w:rPr>
              <w:t xml:space="preserve"> to introduce employees to the bank’s policies, security guidelines, and general operational procedures.</w:t>
            </w:r>
          </w:p>
          <w:p w14:paraId="71B0B33D" w14:textId="77777777" w:rsidR="00DA0058" w:rsidRPr="00D2589C" w:rsidRDefault="00DA0058" w:rsidP="00A80590">
            <w:pPr>
              <w:numPr>
                <w:ilvl w:val="0"/>
                <w:numId w:val="9"/>
              </w:numPr>
              <w:rPr>
                <w:rFonts w:ascii="Calibri" w:hAnsi="Calibri" w:cs="Calibri"/>
                <w:sz w:val="22"/>
                <w:szCs w:val="22"/>
              </w:rPr>
            </w:pPr>
            <w:r w:rsidRPr="00D2589C">
              <w:rPr>
                <w:rFonts w:ascii="Calibri" w:hAnsi="Calibri" w:cs="Calibri"/>
                <w:sz w:val="22"/>
                <w:szCs w:val="22"/>
              </w:rPr>
              <w:t xml:space="preserve">Prepare for an initial training based on the employee’s job description, applications, and tools required for their role. </w:t>
            </w:r>
          </w:p>
          <w:p w14:paraId="22D92E23" w14:textId="77777777" w:rsidR="00DA0058" w:rsidRDefault="00DA0058" w:rsidP="00A80590">
            <w:pPr>
              <w:numPr>
                <w:ilvl w:val="0"/>
                <w:numId w:val="9"/>
              </w:numPr>
              <w:rPr>
                <w:rFonts w:ascii="Calibri" w:hAnsi="Calibri" w:cs="Calibri"/>
                <w:sz w:val="22"/>
                <w:szCs w:val="22"/>
              </w:rPr>
            </w:pPr>
            <w:r w:rsidRPr="00D2589C">
              <w:rPr>
                <w:rFonts w:ascii="Calibri" w:hAnsi="Calibri" w:cs="Calibri"/>
                <w:sz w:val="22"/>
                <w:szCs w:val="22"/>
              </w:rPr>
              <w:t>Submit training requests to management for approval, ensuring alignment with business and operational needs.</w:t>
            </w:r>
          </w:p>
          <w:p w14:paraId="00CBBBAD" w14:textId="77777777" w:rsidR="00DA0058" w:rsidRPr="00D2589C" w:rsidRDefault="00DA0058" w:rsidP="00A80590">
            <w:pPr>
              <w:numPr>
                <w:ilvl w:val="0"/>
                <w:numId w:val="9"/>
              </w:numPr>
              <w:rPr>
                <w:rFonts w:ascii="Calibri" w:hAnsi="Calibri" w:cs="Calibri"/>
                <w:sz w:val="22"/>
                <w:szCs w:val="22"/>
              </w:rPr>
            </w:pPr>
            <w:r w:rsidRPr="00D2589C">
              <w:rPr>
                <w:rFonts w:ascii="Calibri" w:hAnsi="Calibri" w:cs="Calibri"/>
                <w:sz w:val="22"/>
                <w:szCs w:val="22"/>
              </w:rPr>
              <w:t>If vendor training is required for newly adopted technologies, coordinate with HR and Procurement to arrange external training sessions.</w:t>
            </w:r>
          </w:p>
          <w:p w14:paraId="22EB8FDA" w14:textId="77777777" w:rsidR="00DA0058" w:rsidRPr="00D2589C" w:rsidRDefault="00DA0058" w:rsidP="00A80590">
            <w:pPr>
              <w:numPr>
                <w:ilvl w:val="0"/>
                <w:numId w:val="9"/>
              </w:numPr>
              <w:rPr>
                <w:rFonts w:ascii="Calibri" w:hAnsi="Calibri" w:cs="Calibri"/>
                <w:sz w:val="22"/>
                <w:szCs w:val="22"/>
              </w:rPr>
            </w:pPr>
            <w:r w:rsidRPr="00D2589C">
              <w:rPr>
                <w:rFonts w:ascii="Calibri" w:hAnsi="Calibri" w:cs="Calibri"/>
                <w:sz w:val="22"/>
                <w:szCs w:val="22"/>
              </w:rPr>
              <w:t>Ensure training completion before granting full access to sensitive IT systems to mitigate security risks.</w:t>
            </w:r>
          </w:p>
        </w:tc>
        <w:tc>
          <w:tcPr>
            <w:tcW w:w="1935" w:type="dxa"/>
            <w:shd w:val="clear" w:color="auto" w:fill="FFFFFF"/>
          </w:tcPr>
          <w:p w14:paraId="41FA53EC" w14:textId="77777777" w:rsidR="00DA0058" w:rsidRDefault="00DA0058" w:rsidP="00A80590"/>
          <w:p w14:paraId="3B724CC7" w14:textId="77777777" w:rsidR="00DA0058" w:rsidRDefault="00DA0058" w:rsidP="00A80590">
            <w:pPr>
              <w:pStyle w:val="ListParagraph"/>
              <w:numPr>
                <w:ilvl w:val="0"/>
                <w:numId w:val="19"/>
              </w:numPr>
            </w:pPr>
            <w:r w:rsidRPr="00A352DE">
              <w:t>ISO 27001:20</w:t>
            </w:r>
            <w:r>
              <w:t>22</w:t>
            </w:r>
            <w:r w:rsidRPr="00A352DE">
              <w:t>: A.</w:t>
            </w:r>
            <w:r>
              <w:t>1.</w:t>
            </w:r>
            <w:r w:rsidRPr="00A352DE">
              <w:t>6.3 (Information Security Awareness, Education &amp; Training)</w:t>
            </w:r>
          </w:p>
          <w:p w14:paraId="2AF84DC1" w14:textId="77777777" w:rsidR="00DA0058" w:rsidRPr="00A352DE" w:rsidRDefault="00DA0058" w:rsidP="00A80590">
            <w:pPr>
              <w:pStyle w:val="ListParagraph"/>
              <w:numPr>
                <w:ilvl w:val="0"/>
                <w:numId w:val="19"/>
              </w:numPr>
            </w:pPr>
            <w:r w:rsidRPr="007B5A83">
              <w:t>NIST SP 800-53: AT-2 (Security Awareness Training)</w:t>
            </w:r>
          </w:p>
          <w:p w14:paraId="12CBA854" w14:textId="77777777" w:rsidR="00DA0058" w:rsidRPr="00A352DE" w:rsidRDefault="00DA0058" w:rsidP="00A80590"/>
        </w:tc>
      </w:tr>
      <w:tr w:rsidR="00DA0058" w14:paraId="506BF921" w14:textId="77777777" w:rsidTr="00A80590">
        <w:tblPrEx>
          <w:shd w:val="clear" w:color="auto" w:fill="auto"/>
        </w:tblPrEx>
        <w:trPr>
          <w:trHeight w:val="269"/>
        </w:trPr>
        <w:tc>
          <w:tcPr>
            <w:tcW w:w="9985" w:type="dxa"/>
            <w:gridSpan w:val="5"/>
            <w:shd w:val="clear" w:color="auto" w:fill="D9D9D9" w:themeFill="background1" w:themeFillShade="D9"/>
          </w:tcPr>
          <w:p w14:paraId="28C2B379" w14:textId="77777777" w:rsidR="00DA0058" w:rsidRPr="00D2589C" w:rsidRDefault="00DA0058" w:rsidP="00A80590">
            <w:pPr>
              <w:rPr>
                <w:rFonts w:ascii="Calibri" w:hAnsi="Calibri" w:cs="Calibri"/>
                <w:b/>
                <w:bCs/>
                <w:sz w:val="22"/>
                <w:szCs w:val="22"/>
              </w:rPr>
            </w:pPr>
            <w:r w:rsidRPr="00D2589C">
              <w:rPr>
                <w:rFonts w:ascii="Calibri" w:hAnsi="Calibri" w:cs="Calibri"/>
                <w:b/>
                <w:bCs/>
                <w:sz w:val="22"/>
                <w:szCs w:val="22"/>
              </w:rPr>
              <w:t>Employee Offboarding Procedure</w:t>
            </w:r>
          </w:p>
        </w:tc>
      </w:tr>
      <w:tr w:rsidR="00B33BC7" w14:paraId="74DF13FC" w14:textId="77777777" w:rsidTr="00B33BC7">
        <w:tblPrEx>
          <w:shd w:val="clear" w:color="auto" w:fill="auto"/>
        </w:tblPrEx>
        <w:trPr>
          <w:trHeight w:val="863"/>
        </w:trPr>
        <w:tc>
          <w:tcPr>
            <w:tcW w:w="2250" w:type="dxa"/>
          </w:tcPr>
          <w:p w14:paraId="59414E77" w14:textId="182B28FC" w:rsidR="00B33BC7" w:rsidRPr="00D2589C" w:rsidRDefault="00B33BC7" w:rsidP="002E1255">
            <w:pPr>
              <w:ind w:left="90"/>
              <w:rPr>
                <w:rFonts w:ascii="Calibri" w:hAnsi="Calibri" w:cs="Calibri"/>
                <w:sz w:val="22"/>
                <w:szCs w:val="22"/>
              </w:rPr>
            </w:pPr>
            <w:r>
              <w:rPr>
                <w:rFonts w:ascii="Calibri" w:hAnsi="Calibri" w:cs="Calibri"/>
                <w:sz w:val="22"/>
                <w:szCs w:val="22"/>
              </w:rPr>
              <w:t>Employee’s Manager</w:t>
            </w:r>
          </w:p>
        </w:tc>
        <w:tc>
          <w:tcPr>
            <w:tcW w:w="5784" w:type="dxa"/>
            <w:gridSpan w:val="2"/>
          </w:tcPr>
          <w:p w14:paraId="6D5E6AF5" w14:textId="77777777" w:rsidR="00B33BC7" w:rsidRDefault="00B33BC7" w:rsidP="00A80590">
            <w:pPr>
              <w:pStyle w:val="ListParagraph"/>
              <w:numPr>
                <w:ilvl w:val="0"/>
                <w:numId w:val="10"/>
              </w:numPr>
            </w:pPr>
            <w:r>
              <w:t>Receive the Offboarding request from HR through JIRA For IT employees, follow the Handover Guideline outlines in this procedure.</w:t>
            </w:r>
          </w:p>
          <w:p w14:paraId="33C877B2" w14:textId="77777777" w:rsidR="00B33BC7" w:rsidRPr="00D2589C" w:rsidRDefault="00B33BC7" w:rsidP="00B702A3">
            <w:pPr>
              <w:ind w:left="90"/>
            </w:pPr>
          </w:p>
        </w:tc>
        <w:tc>
          <w:tcPr>
            <w:tcW w:w="1951" w:type="dxa"/>
            <w:gridSpan w:val="2"/>
            <w:vMerge w:val="restart"/>
            <w:shd w:val="clear" w:color="auto" w:fill="FFFFFF"/>
          </w:tcPr>
          <w:p w14:paraId="2CA4C088" w14:textId="77777777" w:rsidR="00B33BC7" w:rsidRDefault="00B33BC7" w:rsidP="00A80590">
            <w:pPr>
              <w:pStyle w:val="ListParagraph"/>
              <w:numPr>
                <w:ilvl w:val="2"/>
                <w:numId w:val="10"/>
              </w:numPr>
            </w:pPr>
            <w:r w:rsidRPr="00FE27E4">
              <w:t>ISO 27001:20</w:t>
            </w:r>
            <w:r>
              <w:t>22</w:t>
            </w:r>
            <w:r w:rsidRPr="00FE27E4">
              <w:t>: A.</w:t>
            </w:r>
            <w:r>
              <w:t>1.5.15</w:t>
            </w:r>
            <w:r w:rsidRPr="00FE27E4">
              <w:t xml:space="preserve"> (</w:t>
            </w:r>
            <w:r>
              <w:t>Access Control</w:t>
            </w:r>
            <w:r w:rsidRPr="00FE27E4">
              <w:t>)</w:t>
            </w:r>
          </w:p>
          <w:p w14:paraId="477AE537" w14:textId="77777777" w:rsidR="00B33BC7" w:rsidRPr="00817D15" w:rsidRDefault="00B33BC7" w:rsidP="00A80590">
            <w:pPr>
              <w:pStyle w:val="ListParagraph"/>
              <w:numPr>
                <w:ilvl w:val="2"/>
                <w:numId w:val="10"/>
              </w:numPr>
            </w:pPr>
            <w:r w:rsidRPr="00817D15">
              <w:t>ISO 27001:2022: A.1.5.11 (Return of Assets)</w:t>
            </w:r>
          </w:p>
          <w:p w14:paraId="50B85794" w14:textId="77777777" w:rsidR="00B33BC7" w:rsidRPr="004B5E38" w:rsidRDefault="00B33BC7" w:rsidP="00A80590">
            <w:pPr>
              <w:pStyle w:val="ListParagraph"/>
              <w:numPr>
                <w:ilvl w:val="2"/>
                <w:numId w:val="10"/>
              </w:numPr>
            </w:pPr>
            <w:r w:rsidRPr="00817D15">
              <w:t>ISO 27001:2022: A.1.7.14 (Secure disposal or re-use of</w:t>
            </w:r>
            <w:r>
              <w:t xml:space="preserve"> </w:t>
            </w:r>
            <w:r w:rsidRPr="004B5E38">
              <w:t>equipment)</w:t>
            </w:r>
          </w:p>
          <w:p w14:paraId="4B04B87C" w14:textId="77777777" w:rsidR="00B33BC7" w:rsidRDefault="00B33BC7" w:rsidP="00A80590">
            <w:pPr>
              <w:pStyle w:val="ListParagraph"/>
              <w:numPr>
                <w:ilvl w:val="0"/>
                <w:numId w:val="21"/>
              </w:numPr>
            </w:pPr>
            <w:r w:rsidRPr="007840A9">
              <w:t xml:space="preserve">COBIT 2019: BAI09.03 </w:t>
            </w:r>
            <w:r>
              <w:t>Manage</w:t>
            </w:r>
            <w:r w:rsidRPr="005B20BC">
              <w:t xml:space="preserve"> the asset life cycle</w:t>
            </w:r>
          </w:p>
          <w:p w14:paraId="0F264038" w14:textId="77777777" w:rsidR="00B33BC7" w:rsidRPr="005B20BC" w:rsidRDefault="00B33BC7" w:rsidP="00A80590">
            <w:pPr>
              <w:pStyle w:val="ListParagraph"/>
              <w:numPr>
                <w:ilvl w:val="0"/>
                <w:numId w:val="21"/>
              </w:numPr>
            </w:pPr>
            <w:r w:rsidRPr="007B5A83">
              <w:lastRenderedPageBreak/>
              <w:t>NIST SP 800-53: AC-2(</w:t>
            </w:r>
            <w:r>
              <w:t>3</w:t>
            </w:r>
            <w:r w:rsidRPr="007B5A83">
              <w:t>) (Disable Accounts Upon Termination)</w:t>
            </w:r>
          </w:p>
          <w:p w14:paraId="497A6FA5" w14:textId="77777777" w:rsidR="00B33BC7" w:rsidRDefault="00B33BC7" w:rsidP="00A80590">
            <w:pPr>
              <w:ind w:left="90"/>
              <w:rPr>
                <w:rFonts w:ascii="Calibri" w:hAnsi="Calibri" w:cs="Calibri"/>
                <w:sz w:val="22"/>
                <w:szCs w:val="22"/>
              </w:rPr>
            </w:pPr>
          </w:p>
          <w:p w14:paraId="7919FBD5" w14:textId="77777777" w:rsidR="00B33BC7" w:rsidRPr="00817D15" w:rsidRDefault="00B33BC7" w:rsidP="00A80590">
            <w:pPr>
              <w:pStyle w:val="ListParagraph"/>
              <w:numPr>
                <w:ilvl w:val="0"/>
                <w:numId w:val="15"/>
              </w:numPr>
            </w:pPr>
          </w:p>
        </w:tc>
      </w:tr>
      <w:tr w:rsidR="00DA0058" w14:paraId="19DB48A1" w14:textId="77777777" w:rsidTr="00B33BC7">
        <w:tblPrEx>
          <w:shd w:val="clear" w:color="auto" w:fill="auto"/>
        </w:tblPrEx>
        <w:trPr>
          <w:trHeight w:val="881"/>
        </w:trPr>
        <w:tc>
          <w:tcPr>
            <w:tcW w:w="2250" w:type="dxa"/>
          </w:tcPr>
          <w:p w14:paraId="6683BD7A" w14:textId="77777777" w:rsidR="00DA0058" w:rsidRPr="00D2589C" w:rsidRDefault="00DA0058" w:rsidP="00A80590">
            <w:pPr>
              <w:ind w:left="90"/>
              <w:rPr>
                <w:rFonts w:ascii="Calibri" w:hAnsi="Calibri" w:cs="Calibri"/>
                <w:sz w:val="22"/>
                <w:szCs w:val="22"/>
              </w:rPr>
            </w:pPr>
            <w:r w:rsidRPr="006967A7">
              <w:rPr>
                <w:rFonts w:ascii="Calibri" w:hAnsi="Calibri" w:cs="Calibri"/>
                <w:sz w:val="22"/>
                <w:szCs w:val="22"/>
              </w:rPr>
              <w:t>User Access Management Unit</w:t>
            </w:r>
          </w:p>
        </w:tc>
        <w:tc>
          <w:tcPr>
            <w:tcW w:w="5784" w:type="dxa"/>
            <w:gridSpan w:val="2"/>
          </w:tcPr>
          <w:p w14:paraId="6708E887" w14:textId="106F2659" w:rsidR="00DA0058" w:rsidRDefault="00DA0058" w:rsidP="00A80590">
            <w:pPr>
              <w:pStyle w:val="ListParagraph"/>
              <w:numPr>
                <w:ilvl w:val="0"/>
                <w:numId w:val="10"/>
              </w:numPr>
            </w:pPr>
            <w:r>
              <w:t xml:space="preserve">disable all user accounts in compliance with </w:t>
            </w:r>
            <w:r w:rsidRPr="00457B8C">
              <w:rPr>
                <w:rFonts w:ascii="Arial" w:hAnsi="Arial" w:cs="Arial" w:hint="cs"/>
                <w:rtl/>
              </w:rPr>
              <w:t>إجراءات</w:t>
            </w:r>
            <w:r>
              <w:rPr>
                <w:rtl/>
              </w:rPr>
              <w:t xml:space="preserve"> </w:t>
            </w:r>
            <w:r w:rsidRPr="00457B8C">
              <w:rPr>
                <w:rFonts w:ascii="Arial" w:hAnsi="Arial" w:cs="Arial" w:hint="cs"/>
                <w:rtl/>
              </w:rPr>
              <w:t>منح</w:t>
            </w:r>
            <w:r>
              <w:rPr>
                <w:rtl/>
              </w:rPr>
              <w:t xml:space="preserve"> </w:t>
            </w:r>
            <w:r w:rsidRPr="00457B8C">
              <w:rPr>
                <w:rFonts w:ascii="Arial" w:hAnsi="Arial" w:cs="Arial" w:hint="cs"/>
                <w:rtl/>
              </w:rPr>
              <w:t>وتعديل</w:t>
            </w:r>
            <w:r>
              <w:rPr>
                <w:rtl/>
              </w:rPr>
              <w:t xml:space="preserve"> </w:t>
            </w:r>
            <w:r w:rsidRPr="00457B8C">
              <w:rPr>
                <w:rFonts w:ascii="Arial" w:hAnsi="Arial" w:cs="Arial" w:hint="cs"/>
                <w:rtl/>
              </w:rPr>
              <w:t>وإلغاء</w:t>
            </w:r>
            <w:r>
              <w:rPr>
                <w:rtl/>
              </w:rPr>
              <w:t xml:space="preserve"> </w:t>
            </w:r>
            <w:r w:rsidRPr="00457B8C">
              <w:rPr>
                <w:rFonts w:ascii="Arial" w:hAnsi="Arial" w:cs="Arial" w:hint="cs"/>
                <w:rtl/>
              </w:rPr>
              <w:t>الصلاحيات</w:t>
            </w:r>
            <w:r>
              <w:t xml:space="preserve"> such as:</w:t>
            </w:r>
          </w:p>
          <w:p w14:paraId="5BCD82DF" w14:textId="77777777" w:rsidR="00DA0058" w:rsidRDefault="00DA0058" w:rsidP="00A80590">
            <w:pPr>
              <w:pStyle w:val="ListParagraph"/>
              <w:numPr>
                <w:ilvl w:val="1"/>
                <w:numId w:val="10"/>
              </w:numPr>
            </w:pPr>
            <w:r>
              <w:t>Domain accounts (Active Directory).</w:t>
            </w:r>
          </w:p>
          <w:p w14:paraId="76227A34" w14:textId="77777777" w:rsidR="00DA0058" w:rsidRDefault="00DA0058" w:rsidP="00A80590">
            <w:pPr>
              <w:pStyle w:val="ListParagraph"/>
              <w:numPr>
                <w:ilvl w:val="1"/>
                <w:numId w:val="10"/>
              </w:numPr>
            </w:pPr>
            <w:r>
              <w:t>Systems’ accounts.</w:t>
            </w:r>
          </w:p>
          <w:p w14:paraId="23B70AE3" w14:textId="77777777" w:rsidR="00DA0058" w:rsidRDefault="00DA0058" w:rsidP="00A80590">
            <w:pPr>
              <w:pStyle w:val="ListParagraph"/>
              <w:numPr>
                <w:ilvl w:val="0"/>
                <w:numId w:val="10"/>
              </w:numPr>
            </w:pPr>
            <w:r>
              <w:t xml:space="preserve">If the employee has administrative privilege access, their access must be terminated immediately </w:t>
            </w:r>
          </w:p>
          <w:p w14:paraId="402972D1" w14:textId="77777777" w:rsidR="00DA0058" w:rsidRDefault="00DA0058" w:rsidP="002B62B0">
            <w:pPr>
              <w:pStyle w:val="ListParagraph"/>
              <w:numPr>
                <w:ilvl w:val="0"/>
                <w:numId w:val="10"/>
              </w:numPr>
            </w:pPr>
            <w:r>
              <w:t>If the employee has standard (non-admin) access, their access must be terminated no later than the end of their last working day.</w:t>
            </w:r>
          </w:p>
          <w:p w14:paraId="1126994A" w14:textId="77777777" w:rsidR="00DA0058" w:rsidRPr="00D2589C" w:rsidRDefault="00DA0058" w:rsidP="00A80590">
            <w:pPr>
              <w:ind w:left="90"/>
              <w:rPr>
                <w:rFonts w:ascii="Calibri" w:hAnsi="Calibri" w:cs="Calibri"/>
                <w:sz w:val="22"/>
                <w:szCs w:val="22"/>
              </w:rPr>
            </w:pPr>
          </w:p>
        </w:tc>
        <w:tc>
          <w:tcPr>
            <w:tcW w:w="1951" w:type="dxa"/>
            <w:gridSpan w:val="2"/>
            <w:vMerge/>
            <w:shd w:val="clear" w:color="auto" w:fill="FFFFFF"/>
          </w:tcPr>
          <w:p w14:paraId="10D36BCD" w14:textId="77777777" w:rsidR="00DA0058" w:rsidRPr="00D2589C" w:rsidRDefault="00DA0058" w:rsidP="00A80590">
            <w:pPr>
              <w:ind w:left="90"/>
              <w:rPr>
                <w:rFonts w:ascii="Calibri" w:hAnsi="Calibri" w:cs="Calibri"/>
                <w:sz w:val="22"/>
                <w:szCs w:val="22"/>
              </w:rPr>
            </w:pPr>
          </w:p>
        </w:tc>
      </w:tr>
      <w:tr w:rsidR="00DA0058" w14:paraId="406D1B84" w14:textId="77777777" w:rsidTr="00B33BC7">
        <w:tblPrEx>
          <w:shd w:val="clear" w:color="auto" w:fill="auto"/>
        </w:tblPrEx>
        <w:trPr>
          <w:trHeight w:val="881"/>
        </w:trPr>
        <w:tc>
          <w:tcPr>
            <w:tcW w:w="2250" w:type="dxa"/>
          </w:tcPr>
          <w:p w14:paraId="0C7E01F6" w14:textId="77777777" w:rsidR="00DA0058" w:rsidRPr="00D2589C" w:rsidRDefault="00DA0058" w:rsidP="00A80590">
            <w:pPr>
              <w:ind w:left="90"/>
              <w:rPr>
                <w:rFonts w:ascii="Calibri" w:hAnsi="Calibri" w:cs="Calibri"/>
                <w:sz w:val="22"/>
                <w:szCs w:val="22"/>
              </w:rPr>
            </w:pPr>
            <w:r w:rsidRPr="00A065F5">
              <w:rPr>
                <w:rFonts w:ascii="Calibri" w:hAnsi="Calibri" w:cs="Calibri"/>
                <w:sz w:val="22"/>
                <w:szCs w:val="22"/>
              </w:rPr>
              <w:t>ATM Switch and Payment Systems</w:t>
            </w:r>
          </w:p>
        </w:tc>
        <w:tc>
          <w:tcPr>
            <w:tcW w:w="5784" w:type="dxa"/>
            <w:gridSpan w:val="2"/>
          </w:tcPr>
          <w:p w14:paraId="591DFA0E" w14:textId="77777777" w:rsidR="00DA0058" w:rsidRDefault="00DA0058" w:rsidP="00A80590">
            <w:pPr>
              <w:pStyle w:val="ListParagraph"/>
              <w:numPr>
                <w:ilvl w:val="0"/>
                <w:numId w:val="10"/>
              </w:numPr>
            </w:pPr>
            <w:r>
              <w:t>Revoke the employees’ access to the following systems, where applicable:</w:t>
            </w:r>
          </w:p>
          <w:p w14:paraId="6E0ED40F" w14:textId="77777777" w:rsidR="00DA0058" w:rsidRDefault="00DA0058" w:rsidP="00A80590">
            <w:pPr>
              <w:pStyle w:val="ListParagraph"/>
              <w:numPr>
                <w:ilvl w:val="1"/>
                <w:numId w:val="10"/>
              </w:numPr>
            </w:pPr>
            <w:r>
              <w:t>ATM switch applications.</w:t>
            </w:r>
          </w:p>
          <w:p w14:paraId="49EA2FA5" w14:textId="77777777" w:rsidR="00DA0058" w:rsidRDefault="00DA0058" w:rsidP="00A80590">
            <w:pPr>
              <w:pStyle w:val="ListParagraph"/>
              <w:numPr>
                <w:ilvl w:val="1"/>
                <w:numId w:val="10"/>
              </w:numPr>
            </w:pPr>
            <w:r>
              <w:t>Payment processing platforms (e.g., SWIFT, payment gateways).</w:t>
            </w:r>
          </w:p>
          <w:p w14:paraId="3832B1DF" w14:textId="77777777" w:rsidR="00DA0058" w:rsidRDefault="00DA0058" w:rsidP="00A80590">
            <w:pPr>
              <w:pStyle w:val="ListParagraph"/>
              <w:numPr>
                <w:ilvl w:val="1"/>
                <w:numId w:val="10"/>
              </w:numPr>
            </w:pPr>
            <w:r w:rsidRPr="008F7CF1">
              <w:t>Employee’s Manager to confirm the handover of RMA Token (if applicable).</w:t>
            </w:r>
          </w:p>
          <w:p w14:paraId="0BDE8531" w14:textId="77777777" w:rsidR="00DA0058" w:rsidRPr="00457B8C" w:rsidRDefault="00DA0058" w:rsidP="00A80590">
            <w:pPr>
              <w:pStyle w:val="ListParagraph"/>
              <w:numPr>
                <w:ilvl w:val="0"/>
                <w:numId w:val="10"/>
              </w:numPr>
            </w:pPr>
            <w:r>
              <w:t>Document the deactivation for audit purposes.</w:t>
            </w:r>
          </w:p>
        </w:tc>
        <w:tc>
          <w:tcPr>
            <w:tcW w:w="1951" w:type="dxa"/>
            <w:gridSpan w:val="2"/>
            <w:vMerge/>
            <w:shd w:val="clear" w:color="auto" w:fill="FFFFFF"/>
          </w:tcPr>
          <w:p w14:paraId="72A85FB8" w14:textId="77777777" w:rsidR="00DA0058" w:rsidRPr="00D2589C" w:rsidRDefault="00DA0058" w:rsidP="00A80590">
            <w:pPr>
              <w:ind w:left="90"/>
              <w:rPr>
                <w:rFonts w:ascii="Calibri" w:hAnsi="Calibri" w:cs="Calibri"/>
                <w:sz w:val="22"/>
                <w:szCs w:val="22"/>
              </w:rPr>
            </w:pPr>
          </w:p>
        </w:tc>
      </w:tr>
      <w:tr w:rsidR="00DA0058" w14:paraId="358ABAB2" w14:textId="77777777" w:rsidTr="00B33BC7">
        <w:tblPrEx>
          <w:shd w:val="clear" w:color="auto" w:fill="auto"/>
        </w:tblPrEx>
        <w:trPr>
          <w:trHeight w:val="881"/>
        </w:trPr>
        <w:tc>
          <w:tcPr>
            <w:tcW w:w="2250" w:type="dxa"/>
          </w:tcPr>
          <w:p w14:paraId="34C57297" w14:textId="77777777" w:rsidR="00DA0058" w:rsidRPr="00D2589C" w:rsidRDefault="00DA0058" w:rsidP="00A80590">
            <w:pPr>
              <w:ind w:left="90"/>
              <w:rPr>
                <w:rFonts w:ascii="Calibri" w:hAnsi="Calibri" w:cs="Calibri"/>
                <w:sz w:val="22"/>
                <w:szCs w:val="22"/>
              </w:rPr>
            </w:pPr>
            <w:r w:rsidRPr="00A065F5">
              <w:rPr>
                <w:rFonts w:ascii="Calibri" w:hAnsi="Calibri" w:cs="Calibri"/>
                <w:sz w:val="22"/>
                <w:szCs w:val="22"/>
              </w:rPr>
              <w:lastRenderedPageBreak/>
              <w:t>Business Applications Team</w:t>
            </w:r>
          </w:p>
        </w:tc>
        <w:tc>
          <w:tcPr>
            <w:tcW w:w="5784" w:type="dxa"/>
            <w:gridSpan w:val="2"/>
          </w:tcPr>
          <w:p w14:paraId="15C9EA51" w14:textId="77777777" w:rsidR="00DA0058" w:rsidRDefault="00DA0058" w:rsidP="00A80590">
            <w:pPr>
              <w:pStyle w:val="ListParagraph"/>
              <w:numPr>
                <w:ilvl w:val="0"/>
                <w:numId w:val="10"/>
              </w:numPr>
            </w:pPr>
            <w:r>
              <w:t>Identify all applications the employee had access to (e.g., CRM, ERP, core banking).</w:t>
            </w:r>
          </w:p>
          <w:p w14:paraId="7E2EE8A2" w14:textId="77777777" w:rsidR="00DA0058" w:rsidRDefault="00DA0058" w:rsidP="00A80590">
            <w:pPr>
              <w:pStyle w:val="ListParagraph"/>
              <w:numPr>
                <w:ilvl w:val="0"/>
                <w:numId w:val="10"/>
              </w:numPr>
            </w:pPr>
            <w:r>
              <w:t>Disable user credentials and transfer ownership of any active processes to the relevant team or manager.</w:t>
            </w:r>
          </w:p>
          <w:p w14:paraId="689F8C6E" w14:textId="77777777" w:rsidR="00DA0058" w:rsidRPr="00E22A8D" w:rsidRDefault="00DA0058" w:rsidP="00A80590">
            <w:pPr>
              <w:pStyle w:val="ListParagraph"/>
              <w:numPr>
                <w:ilvl w:val="0"/>
                <w:numId w:val="10"/>
              </w:numPr>
            </w:pPr>
            <w:r w:rsidRPr="007F4897">
              <w:t>Revoke or reassign any software licenses assigned to the resigning employee</w:t>
            </w:r>
            <w:r>
              <w:t>.</w:t>
            </w:r>
          </w:p>
        </w:tc>
        <w:tc>
          <w:tcPr>
            <w:tcW w:w="1951" w:type="dxa"/>
            <w:gridSpan w:val="2"/>
            <w:vMerge/>
            <w:shd w:val="clear" w:color="auto" w:fill="FFFFFF"/>
          </w:tcPr>
          <w:p w14:paraId="4BDB4249" w14:textId="77777777" w:rsidR="00DA0058" w:rsidRPr="00D2589C" w:rsidRDefault="00DA0058" w:rsidP="00A80590">
            <w:pPr>
              <w:ind w:left="90"/>
              <w:rPr>
                <w:rFonts w:ascii="Calibri" w:hAnsi="Calibri" w:cs="Calibri"/>
                <w:sz w:val="22"/>
                <w:szCs w:val="22"/>
              </w:rPr>
            </w:pPr>
          </w:p>
        </w:tc>
      </w:tr>
      <w:tr w:rsidR="00DA0058" w14:paraId="2E07973F" w14:textId="77777777" w:rsidTr="00B33BC7">
        <w:tblPrEx>
          <w:shd w:val="clear" w:color="auto" w:fill="auto"/>
        </w:tblPrEx>
        <w:trPr>
          <w:trHeight w:val="881"/>
        </w:trPr>
        <w:tc>
          <w:tcPr>
            <w:tcW w:w="2250" w:type="dxa"/>
          </w:tcPr>
          <w:p w14:paraId="2628FFC7" w14:textId="77777777" w:rsidR="00DA0058" w:rsidRPr="00D2589C" w:rsidRDefault="00DA0058" w:rsidP="00A80590">
            <w:pPr>
              <w:ind w:left="90"/>
              <w:rPr>
                <w:rFonts w:ascii="Calibri" w:hAnsi="Calibri" w:cs="Calibri"/>
                <w:sz w:val="22"/>
                <w:szCs w:val="22"/>
              </w:rPr>
            </w:pPr>
            <w:r w:rsidRPr="00AB162E">
              <w:rPr>
                <w:rFonts w:ascii="Calibri" w:eastAsia="Calibri" w:hAnsi="Calibri" w:cs="Calibri"/>
                <w:sz w:val="22"/>
                <w:szCs w:val="22"/>
                <w:lang w:bidi="ar-SA"/>
              </w:rPr>
              <w:t xml:space="preserve">IT Operations Team / AIX &amp; Storage Solutions </w:t>
            </w:r>
            <w:r>
              <w:rPr>
                <w:rFonts w:ascii="Calibri" w:eastAsia="Calibri" w:hAnsi="Calibri" w:cs="Calibri"/>
                <w:sz w:val="22"/>
                <w:szCs w:val="22"/>
                <w:lang w:bidi="ar-SA"/>
              </w:rPr>
              <w:t>Manager</w:t>
            </w:r>
          </w:p>
        </w:tc>
        <w:tc>
          <w:tcPr>
            <w:tcW w:w="5784" w:type="dxa"/>
            <w:gridSpan w:val="2"/>
          </w:tcPr>
          <w:p w14:paraId="0DE94937" w14:textId="77777777" w:rsidR="00DA0058" w:rsidRDefault="00DA0058" w:rsidP="00A80590">
            <w:pPr>
              <w:pStyle w:val="ListParagraph"/>
              <w:numPr>
                <w:ilvl w:val="0"/>
                <w:numId w:val="10"/>
              </w:numPr>
            </w:pPr>
            <w:r>
              <w:t>Disable the employees’ access to AIX/Linux systems.</w:t>
            </w:r>
          </w:p>
          <w:p w14:paraId="49AA873D" w14:textId="77777777" w:rsidR="00DA0058" w:rsidRPr="00457B8C" w:rsidRDefault="00DA0058" w:rsidP="00A80590">
            <w:pPr>
              <w:pStyle w:val="ListParagraph"/>
              <w:numPr>
                <w:ilvl w:val="0"/>
                <w:numId w:val="10"/>
              </w:numPr>
            </w:pPr>
            <w:r>
              <w:t>N</w:t>
            </w:r>
            <w:r w:rsidRPr="00457B8C">
              <w:t>otify the Information Security Risk Department upon successful deactivation.</w:t>
            </w:r>
          </w:p>
        </w:tc>
        <w:tc>
          <w:tcPr>
            <w:tcW w:w="1951" w:type="dxa"/>
            <w:gridSpan w:val="2"/>
            <w:vMerge/>
            <w:shd w:val="clear" w:color="auto" w:fill="FFFFFF"/>
          </w:tcPr>
          <w:p w14:paraId="2E131B35" w14:textId="77777777" w:rsidR="00DA0058" w:rsidRPr="00D2589C" w:rsidRDefault="00DA0058" w:rsidP="00A80590">
            <w:pPr>
              <w:ind w:left="90"/>
              <w:rPr>
                <w:rFonts w:ascii="Calibri" w:hAnsi="Calibri" w:cs="Calibri"/>
                <w:sz w:val="22"/>
                <w:szCs w:val="22"/>
              </w:rPr>
            </w:pPr>
          </w:p>
        </w:tc>
      </w:tr>
      <w:tr w:rsidR="00DA0058" w14:paraId="12F7B8AC" w14:textId="77777777" w:rsidTr="00B33BC7">
        <w:tblPrEx>
          <w:shd w:val="clear" w:color="auto" w:fill="auto"/>
        </w:tblPrEx>
        <w:trPr>
          <w:trHeight w:val="881"/>
        </w:trPr>
        <w:tc>
          <w:tcPr>
            <w:tcW w:w="2250" w:type="dxa"/>
          </w:tcPr>
          <w:p w14:paraId="7442214D" w14:textId="77777777" w:rsidR="00DA0058" w:rsidRPr="00D2589C" w:rsidRDefault="00DA0058" w:rsidP="00A80590">
            <w:pPr>
              <w:ind w:left="90"/>
              <w:rPr>
                <w:rFonts w:ascii="Calibri" w:hAnsi="Calibri" w:cs="Calibri"/>
                <w:sz w:val="22"/>
                <w:szCs w:val="22"/>
              </w:rPr>
            </w:pPr>
            <w:r>
              <w:rPr>
                <w:rFonts w:ascii="Calibri" w:eastAsia="Calibri" w:hAnsi="Calibri" w:cs="Calibri"/>
                <w:sz w:val="22"/>
                <w:szCs w:val="22"/>
                <w:lang w:bidi="ar-SA"/>
              </w:rPr>
              <w:t>IT Security Operations Department</w:t>
            </w:r>
          </w:p>
        </w:tc>
        <w:tc>
          <w:tcPr>
            <w:tcW w:w="5784" w:type="dxa"/>
            <w:gridSpan w:val="2"/>
          </w:tcPr>
          <w:p w14:paraId="280489E0" w14:textId="77777777" w:rsidR="00DA0058" w:rsidRDefault="00DA0058" w:rsidP="00A80590">
            <w:pPr>
              <w:pStyle w:val="ListParagraph"/>
              <w:numPr>
                <w:ilvl w:val="0"/>
                <w:numId w:val="10"/>
              </w:numPr>
            </w:pPr>
            <w:r>
              <w:t>Confirm VPN access is revoked.</w:t>
            </w:r>
          </w:p>
          <w:p w14:paraId="512A1670" w14:textId="77777777" w:rsidR="00DA0058" w:rsidRPr="00E22A8D" w:rsidRDefault="00DA0058" w:rsidP="00A80590">
            <w:pPr>
              <w:pStyle w:val="ListParagraph"/>
              <w:numPr>
                <w:ilvl w:val="0"/>
                <w:numId w:val="10"/>
              </w:numPr>
            </w:pPr>
            <w:r w:rsidRPr="007F4897">
              <w:t xml:space="preserve">Revoke or reassign any </w:t>
            </w:r>
            <w:r>
              <w:t>security tools</w:t>
            </w:r>
            <w:r w:rsidRPr="007F4897">
              <w:t xml:space="preserve"> licenses assigned to the resigning employee</w:t>
            </w:r>
            <w:r>
              <w:t>.</w:t>
            </w:r>
          </w:p>
        </w:tc>
        <w:tc>
          <w:tcPr>
            <w:tcW w:w="1951" w:type="dxa"/>
            <w:gridSpan w:val="2"/>
            <w:vMerge/>
            <w:shd w:val="clear" w:color="auto" w:fill="FFFFFF"/>
          </w:tcPr>
          <w:p w14:paraId="56ABAC24" w14:textId="77777777" w:rsidR="00DA0058" w:rsidRPr="00D2589C" w:rsidRDefault="00DA0058" w:rsidP="00A80590">
            <w:pPr>
              <w:ind w:left="90"/>
              <w:rPr>
                <w:rFonts w:ascii="Calibri" w:hAnsi="Calibri" w:cs="Calibri"/>
                <w:sz w:val="22"/>
                <w:szCs w:val="22"/>
              </w:rPr>
            </w:pPr>
          </w:p>
        </w:tc>
      </w:tr>
      <w:tr w:rsidR="00DA0058" w14:paraId="5CCF387B" w14:textId="77777777" w:rsidTr="00B33BC7">
        <w:tblPrEx>
          <w:shd w:val="clear" w:color="auto" w:fill="auto"/>
        </w:tblPrEx>
        <w:trPr>
          <w:trHeight w:val="881"/>
        </w:trPr>
        <w:tc>
          <w:tcPr>
            <w:tcW w:w="2250" w:type="dxa"/>
            <w:shd w:val="clear" w:color="auto" w:fill="FFFFFF"/>
          </w:tcPr>
          <w:p w14:paraId="44745EEC" w14:textId="77777777" w:rsidR="00DA0058" w:rsidRPr="00D2589C" w:rsidRDefault="00DA0058" w:rsidP="00A80590">
            <w:pPr>
              <w:ind w:left="90"/>
              <w:rPr>
                <w:rFonts w:ascii="Calibri" w:hAnsi="Calibri" w:cs="Calibri"/>
                <w:sz w:val="22"/>
                <w:szCs w:val="22"/>
              </w:rPr>
            </w:pPr>
            <w:r w:rsidRPr="002613E2">
              <w:rPr>
                <w:rFonts w:ascii="Calibri" w:hAnsi="Calibri" w:cs="Calibri"/>
                <w:sz w:val="22"/>
                <w:szCs w:val="22"/>
              </w:rPr>
              <w:t>IT Operations &amp; Field Support Unit</w:t>
            </w:r>
          </w:p>
        </w:tc>
        <w:tc>
          <w:tcPr>
            <w:tcW w:w="5784" w:type="dxa"/>
            <w:gridSpan w:val="2"/>
            <w:shd w:val="clear" w:color="auto" w:fill="FFFFFF"/>
          </w:tcPr>
          <w:p w14:paraId="3F6A65AA" w14:textId="77777777" w:rsidR="00DA0058" w:rsidRPr="00E22A8D" w:rsidRDefault="00DA0058" w:rsidP="00A80590">
            <w:pPr>
              <w:pStyle w:val="ListParagraph"/>
              <w:numPr>
                <w:ilvl w:val="0"/>
                <w:numId w:val="10"/>
              </w:numPr>
            </w:pPr>
            <w:r w:rsidRPr="00E22A8D">
              <w:t>Resigned employees will give the laptop to IT for inspection before it is taken to the warehouse.</w:t>
            </w:r>
          </w:p>
        </w:tc>
        <w:tc>
          <w:tcPr>
            <w:tcW w:w="1951" w:type="dxa"/>
            <w:gridSpan w:val="2"/>
            <w:vMerge/>
            <w:shd w:val="clear" w:color="auto" w:fill="FFFFFF"/>
          </w:tcPr>
          <w:p w14:paraId="6FCB141B" w14:textId="77777777" w:rsidR="00DA0058" w:rsidRPr="00D2589C" w:rsidRDefault="00DA0058" w:rsidP="00A80590">
            <w:pPr>
              <w:ind w:left="90"/>
              <w:rPr>
                <w:rFonts w:ascii="Calibri" w:hAnsi="Calibri" w:cs="Calibri"/>
                <w:sz w:val="22"/>
                <w:szCs w:val="22"/>
              </w:rPr>
            </w:pPr>
          </w:p>
        </w:tc>
      </w:tr>
      <w:tr w:rsidR="00DA0058" w14:paraId="3D5DD89B" w14:textId="77777777" w:rsidTr="00B33BC7">
        <w:tblPrEx>
          <w:shd w:val="clear" w:color="auto" w:fill="auto"/>
        </w:tblPrEx>
        <w:trPr>
          <w:trHeight w:val="881"/>
        </w:trPr>
        <w:tc>
          <w:tcPr>
            <w:tcW w:w="2250" w:type="dxa"/>
            <w:shd w:val="clear" w:color="auto" w:fill="FFFFFF"/>
          </w:tcPr>
          <w:p w14:paraId="14B6BD73" w14:textId="77777777" w:rsidR="00DA0058" w:rsidRPr="00D2589C" w:rsidRDefault="00DA0058" w:rsidP="00A80590">
            <w:pPr>
              <w:ind w:left="90"/>
              <w:rPr>
                <w:rFonts w:ascii="Calibri" w:hAnsi="Calibri" w:cs="Calibri"/>
                <w:sz w:val="22"/>
                <w:szCs w:val="22"/>
              </w:rPr>
            </w:pPr>
            <w:r w:rsidRPr="0097341D">
              <w:rPr>
                <w:rFonts w:ascii="Calibri" w:hAnsi="Calibri" w:cs="Calibri"/>
                <w:sz w:val="22"/>
                <w:szCs w:val="22"/>
              </w:rPr>
              <w:t>Network Operation</w:t>
            </w:r>
            <w:r>
              <w:rPr>
                <w:rFonts w:ascii="Calibri" w:hAnsi="Calibri" w:cs="Calibri"/>
                <w:sz w:val="22"/>
                <w:szCs w:val="22"/>
              </w:rPr>
              <w:t xml:space="preserve">s Specialist / Technician </w:t>
            </w:r>
          </w:p>
        </w:tc>
        <w:tc>
          <w:tcPr>
            <w:tcW w:w="5784" w:type="dxa"/>
            <w:gridSpan w:val="2"/>
            <w:shd w:val="clear" w:color="auto" w:fill="FFFFFF"/>
          </w:tcPr>
          <w:p w14:paraId="418E946F" w14:textId="77777777" w:rsidR="00DA0058" w:rsidRDefault="00DA0058" w:rsidP="00A80590">
            <w:pPr>
              <w:pStyle w:val="ListParagraph"/>
              <w:numPr>
                <w:ilvl w:val="0"/>
                <w:numId w:val="10"/>
              </w:numPr>
            </w:pPr>
            <w:r>
              <w:t>Disable the desk phone assigned to the resigning employee, including:</w:t>
            </w:r>
          </w:p>
          <w:p w14:paraId="15E12DE2" w14:textId="77777777" w:rsidR="00DA0058" w:rsidRDefault="00DA0058" w:rsidP="00A80590">
            <w:pPr>
              <w:pStyle w:val="ListParagraph"/>
              <w:numPr>
                <w:ilvl w:val="1"/>
                <w:numId w:val="10"/>
              </w:numPr>
            </w:pPr>
            <w:r>
              <w:t>Disconnecting the phone from the network.</w:t>
            </w:r>
          </w:p>
          <w:p w14:paraId="7AA9FC7B" w14:textId="77777777" w:rsidR="00DA0058" w:rsidRDefault="00DA0058" w:rsidP="00A80590">
            <w:pPr>
              <w:pStyle w:val="ListParagraph"/>
              <w:numPr>
                <w:ilvl w:val="1"/>
                <w:numId w:val="10"/>
              </w:numPr>
            </w:pPr>
            <w:r>
              <w:t>Removing the employee's extension and voicemail configuration.</w:t>
            </w:r>
          </w:p>
          <w:p w14:paraId="66480287" w14:textId="77777777" w:rsidR="00DA0058" w:rsidRDefault="00DA0058" w:rsidP="00A80590">
            <w:pPr>
              <w:pStyle w:val="ListParagraph"/>
              <w:numPr>
                <w:ilvl w:val="0"/>
                <w:numId w:val="10"/>
              </w:numPr>
            </w:pPr>
            <w:r>
              <w:t>Reassign or release the phone's extension back into the bank's pool of available extensions.</w:t>
            </w:r>
          </w:p>
          <w:p w14:paraId="7395DB04" w14:textId="77777777" w:rsidR="00DA0058" w:rsidRPr="00583B41" w:rsidRDefault="00DA0058" w:rsidP="00A80590">
            <w:pPr>
              <w:pStyle w:val="ListParagraph"/>
              <w:numPr>
                <w:ilvl w:val="0"/>
                <w:numId w:val="10"/>
              </w:numPr>
            </w:pPr>
            <w:r>
              <w:t>Inspect the desk phone for functionality and hand it over to the Facilities Department for reallocation or storage.</w:t>
            </w:r>
          </w:p>
        </w:tc>
        <w:tc>
          <w:tcPr>
            <w:tcW w:w="1951" w:type="dxa"/>
            <w:gridSpan w:val="2"/>
            <w:vMerge/>
            <w:shd w:val="clear" w:color="auto" w:fill="FFFFFF"/>
          </w:tcPr>
          <w:p w14:paraId="570030D2" w14:textId="77777777" w:rsidR="00DA0058" w:rsidRPr="00D2589C" w:rsidRDefault="00DA0058" w:rsidP="00A80590">
            <w:pPr>
              <w:ind w:left="90"/>
              <w:rPr>
                <w:rFonts w:ascii="Calibri" w:hAnsi="Calibri" w:cs="Calibri"/>
                <w:sz w:val="22"/>
                <w:szCs w:val="22"/>
              </w:rPr>
            </w:pPr>
          </w:p>
        </w:tc>
      </w:tr>
      <w:tr w:rsidR="00DA0058" w14:paraId="72E76CFB" w14:textId="77777777" w:rsidTr="00A80590">
        <w:tblPrEx>
          <w:shd w:val="clear" w:color="auto" w:fill="auto"/>
        </w:tblPrEx>
        <w:trPr>
          <w:trHeight w:val="395"/>
        </w:trPr>
        <w:tc>
          <w:tcPr>
            <w:tcW w:w="9985" w:type="dxa"/>
            <w:gridSpan w:val="5"/>
            <w:shd w:val="clear" w:color="auto" w:fill="BFBFBF" w:themeFill="background1" w:themeFillShade="BF"/>
          </w:tcPr>
          <w:p w14:paraId="544B96DD" w14:textId="77777777" w:rsidR="00DA0058" w:rsidRPr="00583B41" w:rsidRDefault="00DA0058" w:rsidP="00A80590">
            <w:pPr>
              <w:ind w:left="90"/>
              <w:rPr>
                <w:rFonts w:ascii="Calibri" w:hAnsi="Calibri" w:cs="Calibri"/>
                <w:b/>
                <w:bCs/>
                <w:sz w:val="22"/>
                <w:szCs w:val="22"/>
              </w:rPr>
            </w:pPr>
            <w:r w:rsidRPr="00583B41">
              <w:rPr>
                <w:rFonts w:ascii="Calibri" w:hAnsi="Calibri" w:cs="Calibri"/>
                <w:b/>
                <w:bCs/>
                <w:sz w:val="22"/>
                <w:szCs w:val="22"/>
              </w:rPr>
              <w:t>IT Employee Handover Procedure</w:t>
            </w:r>
          </w:p>
        </w:tc>
      </w:tr>
      <w:tr w:rsidR="00DA0058" w14:paraId="6BE6904C" w14:textId="77777777" w:rsidTr="00B33BC7">
        <w:tblPrEx>
          <w:shd w:val="clear" w:color="auto" w:fill="auto"/>
        </w:tblPrEx>
        <w:trPr>
          <w:trHeight w:val="881"/>
        </w:trPr>
        <w:tc>
          <w:tcPr>
            <w:tcW w:w="2250" w:type="dxa"/>
          </w:tcPr>
          <w:p w14:paraId="334CCB13" w14:textId="77777777" w:rsidR="00DA0058" w:rsidRPr="00D2589C" w:rsidRDefault="00DA0058" w:rsidP="00A80590">
            <w:pPr>
              <w:ind w:left="90"/>
              <w:rPr>
                <w:rFonts w:ascii="Calibri" w:hAnsi="Calibri" w:cs="Calibri"/>
                <w:sz w:val="22"/>
                <w:szCs w:val="22"/>
              </w:rPr>
            </w:pPr>
            <w:r>
              <w:rPr>
                <w:rFonts w:ascii="Calibri" w:hAnsi="Calibri" w:cs="Calibri"/>
                <w:sz w:val="22"/>
                <w:szCs w:val="22"/>
              </w:rPr>
              <w:t>Employee’s Manager</w:t>
            </w:r>
          </w:p>
        </w:tc>
        <w:tc>
          <w:tcPr>
            <w:tcW w:w="5784" w:type="dxa"/>
            <w:gridSpan w:val="2"/>
          </w:tcPr>
          <w:p w14:paraId="24177557" w14:textId="77777777" w:rsidR="00DA0058" w:rsidRPr="00EA39CC" w:rsidRDefault="00DA0058" w:rsidP="00A80590">
            <w:pPr>
              <w:pStyle w:val="ListParagraph"/>
              <w:numPr>
                <w:ilvl w:val="0"/>
                <w:numId w:val="5"/>
              </w:numPr>
            </w:pPr>
            <w:r w:rsidRPr="00EA39CC">
              <w:t>Notify the resigning or transferring IT employee of their responsibilities for completing the handover process.</w:t>
            </w:r>
          </w:p>
          <w:p w14:paraId="32FD517D" w14:textId="77777777" w:rsidR="00DA0058" w:rsidRDefault="00DA0058" w:rsidP="00A80590">
            <w:pPr>
              <w:pStyle w:val="ListParagraph"/>
              <w:numPr>
                <w:ilvl w:val="0"/>
                <w:numId w:val="5"/>
              </w:numPr>
            </w:pPr>
            <w:r w:rsidRPr="00EA39CC">
              <w:t>Identify the replacement employee or team responsible for taking over duties.</w:t>
            </w:r>
          </w:p>
          <w:p w14:paraId="3B2BFBCE" w14:textId="77777777" w:rsidR="00DA0058" w:rsidRDefault="00DA0058" w:rsidP="00A80590">
            <w:pPr>
              <w:pStyle w:val="ListParagraph"/>
              <w:numPr>
                <w:ilvl w:val="0"/>
                <w:numId w:val="5"/>
              </w:numPr>
            </w:pPr>
            <w:r w:rsidRPr="00EA39CC">
              <w:t>Set a timeline for completing the handover process before the last working day.</w:t>
            </w:r>
          </w:p>
          <w:p w14:paraId="2167EE0C" w14:textId="77777777" w:rsidR="00DA0058" w:rsidRDefault="00DA0058" w:rsidP="00A80590">
            <w:pPr>
              <w:pStyle w:val="ListParagraph"/>
              <w:numPr>
                <w:ilvl w:val="0"/>
                <w:numId w:val="5"/>
              </w:numPr>
            </w:pPr>
            <w:r>
              <w:t>Prepare a detailed list of the resigning employee's responsibilities, projects, and tasks.</w:t>
            </w:r>
          </w:p>
          <w:p w14:paraId="2B23FE87" w14:textId="77777777" w:rsidR="00DA0058" w:rsidRDefault="00DA0058" w:rsidP="00A80590">
            <w:pPr>
              <w:pStyle w:val="ListParagraph"/>
              <w:numPr>
                <w:ilvl w:val="0"/>
                <w:numId w:val="5"/>
              </w:numPr>
            </w:pPr>
            <w:r>
              <w:t>Include all critical systems, applications, and ongoing issues that need resolution.</w:t>
            </w:r>
          </w:p>
          <w:p w14:paraId="1EE8556A" w14:textId="77777777" w:rsidR="00DA0058" w:rsidRPr="00CC6083" w:rsidRDefault="00DA0058" w:rsidP="00A80590">
            <w:pPr>
              <w:pStyle w:val="ListParagraph"/>
              <w:numPr>
                <w:ilvl w:val="0"/>
                <w:numId w:val="5"/>
              </w:numPr>
            </w:pPr>
            <w:r>
              <w:t>Coordinate to transfer ownership of accounts, assets… etc. to the replacement user.</w:t>
            </w:r>
          </w:p>
        </w:tc>
        <w:tc>
          <w:tcPr>
            <w:tcW w:w="1951" w:type="dxa"/>
            <w:gridSpan w:val="2"/>
            <w:vMerge w:val="restart"/>
            <w:shd w:val="clear" w:color="auto" w:fill="FFFFFF"/>
          </w:tcPr>
          <w:p w14:paraId="52218B37" w14:textId="77777777" w:rsidR="00DA0058" w:rsidRPr="00D2589C" w:rsidRDefault="00DA0058" w:rsidP="00A80590">
            <w:pPr>
              <w:ind w:left="90"/>
              <w:rPr>
                <w:rFonts w:ascii="Calibri" w:hAnsi="Calibri" w:cs="Calibri"/>
                <w:sz w:val="22"/>
                <w:szCs w:val="22"/>
              </w:rPr>
            </w:pPr>
            <w:r>
              <w:rPr>
                <w:rFonts w:ascii="Calibri" w:hAnsi="Calibri" w:cs="Calibri"/>
                <w:sz w:val="22"/>
                <w:szCs w:val="22"/>
              </w:rPr>
              <w:t>COBIT 2019:</w:t>
            </w:r>
            <w:r>
              <w:rPr>
                <w:sz w:val="22"/>
                <w:szCs w:val="22"/>
              </w:rPr>
              <w:t xml:space="preserve"> </w:t>
            </w:r>
            <w:r w:rsidRPr="003B4C74">
              <w:rPr>
                <w:rFonts w:ascii="Calibri" w:hAnsi="Calibri" w:cs="Calibri"/>
                <w:sz w:val="22"/>
                <w:szCs w:val="22"/>
              </w:rPr>
              <w:t>APO07.02</w:t>
            </w:r>
            <w:r>
              <w:rPr>
                <w:rFonts w:ascii="Calibri" w:hAnsi="Calibri" w:cs="Calibri"/>
                <w:sz w:val="22"/>
                <w:szCs w:val="22"/>
              </w:rPr>
              <w:t>.2</w:t>
            </w:r>
          </w:p>
        </w:tc>
      </w:tr>
      <w:tr w:rsidR="00DA0058" w14:paraId="72148F8B" w14:textId="77777777" w:rsidTr="00B33BC7">
        <w:tblPrEx>
          <w:shd w:val="clear" w:color="auto" w:fill="auto"/>
        </w:tblPrEx>
        <w:trPr>
          <w:trHeight w:val="881"/>
        </w:trPr>
        <w:tc>
          <w:tcPr>
            <w:tcW w:w="2250" w:type="dxa"/>
          </w:tcPr>
          <w:p w14:paraId="073AB337" w14:textId="77777777" w:rsidR="00DA0058" w:rsidRPr="00D2589C" w:rsidRDefault="00DA0058" w:rsidP="00A80590">
            <w:pPr>
              <w:ind w:left="90"/>
              <w:rPr>
                <w:rFonts w:ascii="Calibri" w:hAnsi="Calibri" w:cs="Calibri"/>
                <w:sz w:val="22"/>
                <w:szCs w:val="22"/>
              </w:rPr>
            </w:pPr>
            <w:r>
              <w:rPr>
                <w:rFonts w:ascii="Calibri" w:hAnsi="Calibri" w:cs="Calibri"/>
                <w:sz w:val="22"/>
                <w:szCs w:val="22"/>
              </w:rPr>
              <w:t>Employee</w:t>
            </w:r>
          </w:p>
        </w:tc>
        <w:tc>
          <w:tcPr>
            <w:tcW w:w="5784" w:type="dxa"/>
            <w:gridSpan w:val="2"/>
          </w:tcPr>
          <w:p w14:paraId="71FA0557" w14:textId="77777777" w:rsidR="00DA0058" w:rsidRDefault="00DA0058" w:rsidP="00A80590">
            <w:pPr>
              <w:pStyle w:val="ListParagraph"/>
              <w:numPr>
                <w:ilvl w:val="0"/>
                <w:numId w:val="5"/>
              </w:numPr>
            </w:pPr>
            <w:r>
              <w:t>Document all assigned tasks, projects, and responsibilities.</w:t>
            </w:r>
          </w:p>
          <w:p w14:paraId="1FABDBEF" w14:textId="77777777" w:rsidR="00DA0058" w:rsidRDefault="00DA0058" w:rsidP="00A80590">
            <w:pPr>
              <w:pStyle w:val="ListParagraph"/>
              <w:numPr>
                <w:ilvl w:val="0"/>
                <w:numId w:val="5"/>
              </w:numPr>
            </w:pPr>
            <w:r>
              <w:t>Provide details of systems, applications, and tools managed, including:</w:t>
            </w:r>
          </w:p>
          <w:p w14:paraId="1F212715" w14:textId="77777777" w:rsidR="00DA0058" w:rsidRDefault="00DA0058" w:rsidP="00A80590">
            <w:pPr>
              <w:pStyle w:val="ListParagraph"/>
              <w:numPr>
                <w:ilvl w:val="1"/>
                <w:numId w:val="5"/>
              </w:numPr>
            </w:pPr>
            <w:r>
              <w:t>Admin credentials (if allowed by policy) and passwords stored in safes.</w:t>
            </w:r>
          </w:p>
          <w:p w14:paraId="55E52080" w14:textId="77777777" w:rsidR="00DA0058" w:rsidRDefault="00DA0058" w:rsidP="00A80590">
            <w:pPr>
              <w:pStyle w:val="ListParagraph"/>
              <w:numPr>
                <w:ilvl w:val="1"/>
                <w:numId w:val="5"/>
              </w:numPr>
            </w:pPr>
            <w:r>
              <w:t>Known issues and resolutions.</w:t>
            </w:r>
          </w:p>
          <w:p w14:paraId="521CC077" w14:textId="77777777" w:rsidR="00DA0058" w:rsidRDefault="00DA0058" w:rsidP="00A80590">
            <w:pPr>
              <w:pStyle w:val="ListParagraph"/>
              <w:numPr>
                <w:ilvl w:val="1"/>
                <w:numId w:val="5"/>
              </w:numPr>
            </w:pPr>
            <w:r>
              <w:t>Any ongoing tasks or tickets</w:t>
            </w:r>
          </w:p>
          <w:p w14:paraId="341079A3" w14:textId="77777777" w:rsidR="00DA0058" w:rsidRDefault="00DA0058" w:rsidP="00A80590">
            <w:pPr>
              <w:pStyle w:val="ListParagraph"/>
              <w:numPr>
                <w:ilvl w:val="0"/>
                <w:numId w:val="5"/>
              </w:numPr>
            </w:pPr>
            <w:r>
              <w:t>For resigning employees with management roles, handover the following:</w:t>
            </w:r>
          </w:p>
          <w:p w14:paraId="771724F9" w14:textId="77777777" w:rsidR="00DA0058" w:rsidRDefault="00DA0058" w:rsidP="00A80590">
            <w:pPr>
              <w:pStyle w:val="ListParagraph"/>
              <w:numPr>
                <w:ilvl w:val="1"/>
                <w:numId w:val="5"/>
              </w:numPr>
            </w:pPr>
            <w:r>
              <w:lastRenderedPageBreak/>
              <w:t>Document and transfer ongoing managerial duties, including:</w:t>
            </w:r>
          </w:p>
          <w:p w14:paraId="4DF25E97" w14:textId="77777777" w:rsidR="00DA0058" w:rsidRDefault="00DA0058" w:rsidP="00A80590">
            <w:pPr>
              <w:pStyle w:val="ListParagraph"/>
              <w:numPr>
                <w:ilvl w:val="2"/>
                <w:numId w:val="5"/>
              </w:numPr>
            </w:pPr>
            <w:r>
              <w:t>Project oversight and status updates.</w:t>
            </w:r>
          </w:p>
          <w:p w14:paraId="6623A3B1" w14:textId="77777777" w:rsidR="00DA0058" w:rsidRDefault="00DA0058" w:rsidP="00A80590">
            <w:pPr>
              <w:pStyle w:val="ListParagraph"/>
              <w:numPr>
                <w:ilvl w:val="2"/>
                <w:numId w:val="5"/>
              </w:numPr>
            </w:pPr>
            <w:r>
              <w:t>Pending approvals or decisions.</w:t>
            </w:r>
          </w:p>
          <w:p w14:paraId="004B992B" w14:textId="77777777" w:rsidR="00DA0058" w:rsidRDefault="00DA0058" w:rsidP="00A80590">
            <w:pPr>
              <w:pStyle w:val="ListParagraph"/>
              <w:numPr>
                <w:ilvl w:val="2"/>
                <w:numId w:val="5"/>
              </w:numPr>
            </w:pPr>
            <w:r>
              <w:t>Strategic plans and objectives for the team.</w:t>
            </w:r>
          </w:p>
          <w:p w14:paraId="6F3FAE41" w14:textId="77777777" w:rsidR="00DA0058" w:rsidRDefault="00DA0058" w:rsidP="00A80590">
            <w:pPr>
              <w:pStyle w:val="ListParagraph"/>
              <w:numPr>
                <w:ilvl w:val="1"/>
                <w:numId w:val="5"/>
              </w:numPr>
            </w:pPr>
            <w:r>
              <w:t>Provide an updated evaluation for each team member, including:</w:t>
            </w:r>
          </w:p>
          <w:p w14:paraId="790CF730" w14:textId="77777777" w:rsidR="00DA0058" w:rsidRDefault="00DA0058" w:rsidP="00A80590">
            <w:pPr>
              <w:pStyle w:val="ListParagraph"/>
              <w:numPr>
                <w:ilvl w:val="2"/>
                <w:numId w:val="5"/>
              </w:numPr>
            </w:pPr>
            <w:r>
              <w:t>Current performance and development areas.</w:t>
            </w:r>
          </w:p>
          <w:p w14:paraId="0173D32B" w14:textId="77777777" w:rsidR="00DA0058" w:rsidRDefault="00DA0058" w:rsidP="00A80590">
            <w:pPr>
              <w:pStyle w:val="ListParagraph"/>
              <w:numPr>
                <w:ilvl w:val="2"/>
                <w:numId w:val="5"/>
              </w:numPr>
            </w:pPr>
            <w:r>
              <w:t>Ongoing training or coaching plans.</w:t>
            </w:r>
          </w:p>
          <w:p w14:paraId="5378CD4B" w14:textId="77777777" w:rsidR="00DA0058" w:rsidRDefault="00DA0058" w:rsidP="00A80590">
            <w:pPr>
              <w:pStyle w:val="ListParagraph"/>
              <w:numPr>
                <w:ilvl w:val="2"/>
                <w:numId w:val="5"/>
              </w:numPr>
            </w:pPr>
            <w:r>
              <w:t>Recommendations for team structure or additional resource needs.</w:t>
            </w:r>
          </w:p>
          <w:p w14:paraId="5C68AAAF" w14:textId="77777777" w:rsidR="00DA0058" w:rsidRPr="00583B41" w:rsidRDefault="00DA0058" w:rsidP="00A80590">
            <w:pPr>
              <w:pStyle w:val="ListParagraph"/>
              <w:numPr>
                <w:ilvl w:val="0"/>
                <w:numId w:val="5"/>
              </w:numPr>
            </w:pPr>
            <w:r w:rsidRPr="00A41A15">
              <w:t>Hold one or more knowledge transfer sessions with the replacement employee or team.</w:t>
            </w:r>
          </w:p>
        </w:tc>
        <w:tc>
          <w:tcPr>
            <w:tcW w:w="1951" w:type="dxa"/>
            <w:gridSpan w:val="2"/>
            <w:vMerge/>
            <w:shd w:val="clear" w:color="auto" w:fill="FFFFFF"/>
          </w:tcPr>
          <w:p w14:paraId="3668EB38" w14:textId="77777777" w:rsidR="00DA0058" w:rsidRPr="00D2589C" w:rsidRDefault="00DA0058" w:rsidP="00A80590">
            <w:pPr>
              <w:ind w:left="90"/>
              <w:rPr>
                <w:rFonts w:ascii="Calibri" w:hAnsi="Calibri" w:cs="Calibri"/>
                <w:sz w:val="22"/>
                <w:szCs w:val="22"/>
              </w:rPr>
            </w:pPr>
          </w:p>
        </w:tc>
      </w:tr>
      <w:tr w:rsidR="00DA0058" w14:paraId="7D6D6E0F" w14:textId="77777777" w:rsidTr="00B33BC7">
        <w:tblPrEx>
          <w:shd w:val="clear" w:color="auto" w:fill="auto"/>
        </w:tblPrEx>
        <w:trPr>
          <w:trHeight w:val="881"/>
        </w:trPr>
        <w:tc>
          <w:tcPr>
            <w:tcW w:w="2250" w:type="dxa"/>
          </w:tcPr>
          <w:p w14:paraId="19D3BD49" w14:textId="77777777" w:rsidR="00DA0058" w:rsidRPr="00D2589C" w:rsidRDefault="00DA0058" w:rsidP="00A80590">
            <w:pPr>
              <w:ind w:left="90"/>
              <w:rPr>
                <w:rFonts w:ascii="Calibri" w:hAnsi="Calibri" w:cs="Calibri"/>
                <w:sz w:val="22"/>
                <w:szCs w:val="22"/>
              </w:rPr>
            </w:pPr>
            <w:r w:rsidRPr="00A41A15">
              <w:rPr>
                <w:rFonts w:ascii="Calibri" w:hAnsi="Calibri" w:cs="Calibri"/>
                <w:sz w:val="22"/>
                <w:szCs w:val="22"/>
              </w:rPr>
              <w:t>Replacement Employee or Designated Team</w:t>
            </w:r>
          </w:p>
        </w:tc>
        <w:tc>
          <w:tcPr>
            <w:tcW w:w="5784" w:type="dxa"/>
            <w:gridSpan w:val="2"/>
          </w:tcPr>
          <w:p w14:paraId="6B1161AC" w14:textId="77777777" w:rsidR="00DA0058" w:rsidRPr="00583B41" w:rsidRDefault="00DA0058" w:rsidP="00A80590">
            <w:pPr>
              <w:pStyle w:val="ListParagraph"/>
              <w:numPr>
                <w:ilvl w:val="0"/>
                <w:numId w:val="5"/>
              </w:numPr>
            </w:pPr>
            <w:r w:rsidRPr="00C32FE2">
              <w:t>Review the handover documentation and ensure clarity for all transferred responsibilities.</w:t>
            </w:r>
          </w:p>
        </w:tc>
        <w:tc>
          <w:tcPr>
            <w:tcW w:w="1951" w:type="dxa"/>
            <w:gridSpan w:val="2"/>
            <w:vMerge/>
            <w:shd w:val="clear" w:color="auto" w:fill="FFFFFF"/>
          </w:tcPr>
          <w:p w14:paraId="14DD009E" w14:textId="77777777" w:rsidR="00DA0058" w:rsidRPr="00D2589C" w:rsidRDefault="00DA0058" w:rsidP="00A80590">
            <w:pPr>
              <w:ind w:left="90"/>
              <w:rPr>
                <w:rFonts w:ascii="Calibri" w:hAnsi="Calibri" w:cs="Calibri"/>
                <w:sz w:val="22"/>
                <w:szCs w:val="22"/>
              </w:rPr>
            </w:pPr>
          </w:p>
        </w:tc>
      </w:tr>
      <w:tr w:rsidR="00DA0058" w14:paraId="53E9C451" w14:textId="77777777" w:rsidTr="00B33BC7">
        <w:tblPrEx>
          <w:shd w:val="clear" w:color="auto" w:fill="auto"/>
        </w:tblPrEx>
        <w:trPr>
          <w:trHeight w:val="881"/>
        </w:trPr>
        <w:tc>
          <w:tcPr>
            <w:tcW w:w="2250" w:type="dxa"/>
          </w:tcPr>
          <w:p w14:paraId="6A242C49" w14:textId="77777777" w:rsidR="00DA0058" w:rsidRPr="00D2589C" w:rsidRDefault="00DA0058" w:rsidP="00A80590">
            <w:pPr>
              <w:ind w:left="90"/>
              <w:rPr>
                <w:rFonts w:ascii="Calibri" w:hAnsi="Calibri" w:cs="Calibri"/>
                <w:sz w:val="22"/>
                <w:szCs w:val="22"/>
              </w:rPr>
            </w:pPr>
            <w:r w:rsidRPr="00490BB9">
              <w:rPr>
                <w:rFonts w:ascii="Calibri" w:hAnsi="Calibri" w:cs="Calibri"/>
                <w:sz w:val="22"/>
                <w:szCs w:val="22"/>
              </w:rPr>
              <w:t xml:space="preserve">Employee’s </w:t>
            </w:r>
            <w:r>
              <w:rPr>
                <w:rFonts w:ascii="Calibri" w:hAnsi="Calibri" w:cs="Calibri"/>
                <w:sz w:val="22"/>
                <w:szCs w:val="22"/>
              </w:rPr>
              <w:t>Manager</w:t>
            </w:r>
          </w:p>
        </w:tc>
        <w:tc>
          <w:tcPr>
            <w:tcW w:w="5784" w:type="dxa"/>
            <w:gridSpan w:val="2"/>
          </w:tcPr>
          <w:p w14:paraId="08C3C9A9" w14:textId="77777777" w:rsidR="00DA0058" w:rsidRDefault="00DA0058" w:rsidP="00A80590">
            <w:pPr>
              <w:pStyle w:val="ListParagraph"/>
              <w:numPr>
                <w:ilvl w:val="0"/>
                <w:numId w:val="5"/>
              </w:numPr>
            </w:pPr>
            <w:r>
              <w:t>Ensure the resigning employee completes all their responsibilities before their last working day.</w:t>
            </w:r>
          </w:p>
          <w:p w14:paraId="5A1C0367" w14:textId="77777777" w:rsidR="00DA0058" w:rsidRPr="00583B41" w:rsidRDefault="00DA0058" w:rsidP="00A80590">
            <w:pPr>
              <w:pStyle w:val="ListParagraph"/>
              <w:numPr>
                <w:ilvl w:val="0"/>
                <w:numId w:val="5"/>
              </w:numPr>
            </w:pPr>
            <w:r>
              <w:t>Review and approve the management-related documentation and ensure a smooth transition.</w:t>
            </w:r>
          </w:p>
        </w:tc>
        <w:tc>
          <w:tcPr>
            <w:tcW w:w="1951" w:type="dxa"/>
            <w:gridSpan w:val="2"/>
            <w:vMerge/>
            <w:shd w:val="clear" w:color="auto" w:fill="FFFFFF"/>
          </w:tcPr>
          <w:p w14:paraId="7FBB6A4B" w14:textId="77777777" w:rsidR="00DA0058" w:rsidRPr="00D2589C" w:rsidRDefault="00DA0058" w:rsidP="00A80590">
            <w:pPr>
              <w:ind w:left="90"/>
              <w:rPr>
                <w:rFonts w:ascii="Calibri" w:hAnsi="Calibri" w:cs="Calibri"/>
                <w:sz w:val="22"/>
                <w:szCs w:val="22"/>
              </w:rPr>
            </w:pPr>
          </w:p>
        </w:tc>
      </w:tr>
    </w:tbl>
    <w:p w14:paraId="4A1D480B" w14:textId="77777777" w:rsidR="00DA0058" w:rsidRDefault="00DA0058" w:rsidP="00DA0058">
      <w:pPr>
        <w:rPr>
          <w:rFonts w:ascii="Calibri" w:hAnsi="Calibri" w:cs="Calibri"/>
          <w:sz w:val="22"/>
          <w:szCs w:val="22"/>
        </w:rPr>
      </w:pPr>
    </w:p>
    <w:p w14:paraId="6061A80F" w14:textId="77777777" w:rsidR="00DA0058" w:rsidRDefault="00DA0058" w:rsidP="00DA0058">
      <w:pPr>
        <w:rPr>
          <w:rFonts w:ascii="Calibri" w:hAnsi="Calibri" w:cs="Calibri"/>
          <w:sz w:val="22"/>
          <w:szCs w:val="22"/>
        </w:rPr>
      </w:pPr>
    </w:p>
    <w:tbl>
      <w:tblPr>
        <w:tblW w:w="999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53599"/>
        <w:tblLook w:val="01E0" w:firstRow="1" w:lastRow="1" w:firstColumn="1" w:lastColumn="1" w:noHBand="0" w:noVBand="0"/>
      </w:tblPr>
      <w:tblGrid>
        <w:gridCol w:w="9998"/>
      </w:tblGrid>
      <w:tr w:rsidR="00DA0058" w14:paraId="4CE78F92" w14:textId="77777777" w:rsidTr="00A80590">
        <w:tc>
          <w:tcPr>
            <w:tcW w:w="9990" w:type="dxa"/>
            <w:shd w:val="clear" w:color="auto" w:fill="253744"/>
          </w:tcPr>
          <w:p w14:paraId="1D792E07" w14:textId="77777777" w:rsidR="00DA0058" w:rsidRDefault="00DA0058" w:rsidP="002B62B0">
            <w:pPr>
              <w:pStyle w:val="Heading1"/>
              <w:numPr>
                <w:ilvl w:val="0"/>
                <w:numId w:val="25"/>
              </w:numPr>
              <w:rPr>
                <w:rFonts w:ascii="Calibri" w:hAnsi="Calibri" w:cs="Calibri"/>
                <w:sz w:val="22"/>
                <w:szCs w:val="22"/>
              </w:rPr>
            </w:pPr>
            <w:bookmarkStart w:id="17" w:name="_Toc205717498"/>
            <w:r w:rsidRPr="002B62B0">
              <w:rPr>
                <w:rFonts w:ascii="Calibri" w:hAnsi="Calibri" w:cs="Calibri"/>
                <w:szCs w:val="24"/>
              </w:rPr>
              <w:t>References</w:t>
            </w:r>
            <w:bookmarkEnd w:id="17"/>
          </w:p>
        </w:tc>
      </w:tr>
      <w:tr w:rsidR="00DA0058" w14:paraId="6FB5F247" w14:textId="77777777" w:rsidTr="00A80590">
        <w:tblPrEx>
          <w:shd w:val="clear" w:color="auto" w:fill="auto"/>
        </w:tblPrEx>
        <w:trPr>
          <w:trHeight w:val="863"/>
        </w:trPr>
        <w:tc>
          <w:tcPr>
            <w:tcW w:w="9990" w:type="dxa"/>
          </w:tcPr>
          <w:tbl>
            <w:tblPr>
              <w:tblW w:w="9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2"/>
              <w:gridCol w:w="1890"/>
              <w:gridCol w:w="5390"/>
            </w:tblGrid>
            <w:tr w:rsidR="00DA0058" w:rsidRPr="00FC2635" w14:paraId="19268C9C" w14:textId="77777777" w:rsidTr="00A80590">
              <w:tc>
                <w:tcPr>
                  <w:tcW w:w="2492" w:type="dxa"/>
                  <w:tcBorders>
                    <w:top w:val="single" w:sz="4" w:space="0" w:color="auto"/>
                    <w:left w:val="single" w:sz="4" w:space="0" w:color="auto"/>
                    <w:bottom w:val="single" w:sz="4" w:space="0" w:color="auto"/>
                    <w:right w:val="single" w:sz="4" w:space="0" w:color="auto"/>
                  </w:tcBorders>
                  <w:shd w:val="clear" w:color="auto" w:fill="243744"/>
                  <w:hideMark/>
                </w:tcPr>
                <w:p w14:paraId="6A7BA363" w14:textId="77777777" w:rsidR="00DA0058" w:rsidRPr="00FC2635" w:rsidRDefault="00DA0058" w:rsidP="00A80590">
                  <w:pPr>
                    <w:rPr>
                      <w:rFonts w:ascii="Calibri" w:hAnsi="Calibri" w:cs="Calibri"/>
                      <w:b/>
                      <w:sz w:val="22"/>
                      <w:szCs w:val="22"/>
                      <w:lang w:val="en-GB"/>
                    </w:rPr>
                  </w:pPr>
                  <w:r w:rsidRPr="00FC2635">
                    <w:rPr>
                      <w:rFonts w:ascii="Calibri" w:hAnsi="Calibri" w:cs="Calibri"/>
                      <w:b/>
                      <w:sz w:val="22"/>
                      <w:szCs w:val="22"/>
                      <w:lang w:val="en-GB"/>
                    </w:rPr>
                    <w:t>Name</w:t>
                  </w:r>
                </w:p>
              </w:tc>
              <w:tc>
                <w:tcPr>
                  <w:tcW w:w="1890" w:type="dxa"/>
                  <w:tcBorders>
                    <w:top w:val="single" w:sz="4" w:space="0" w:color="auto"/>
                    <w:left w:val="single" w:sz="4" w:space="0" w:color="auto"/>
                    <w:bottom w:val="single" w:sz="4" w:space="0" w:color="auto"/>
                    <w:right w:val="single" w:sz="4" w:space="0" w:color="auto"/>
                  </w:tcBorders>
                  <w:shd w:val="clear" w:color="auto" w:fill="243744"/>
                  <w:hideMark/>
                </w:tcPr>
                <w:p w14:paraId="2437F485" w14:textId="77777777" w:rsidR="00DA0058" w:rsidRPr="00FC2635" w:rsidRDefault="00DA0058" w:rsidP="00A80590">
                  <w:pPr>
                    <w:rPr>
                      <w:rFonts w:ascii="Calibri" w:hAnsi="Calibri" w:cs="Calibri"/>
                      <w:b/>
                      <w:sz w:val="22"/>
                      <w:szCs w:val="22"/>
                      <w:lang w:val="en-GB"/>
                    </w:rPr>
                  </w:pPr>
                  <w:r w:rsidRPr="00FC2635">
                    <w:rPr>
                      <w:rFonts w:ascii="Calibri" w:hAnsi="Calibri" w:cs="Calibri"/>
                      <w:b/>
                      <w:sz w:val="22"/>
                      <w:szCs w:val="22"/>
                      <w:lang w:val="en-GB"/>
                    </w:rPr>
                    <w:t>Organization</w:t>
                  </w:r>
                </w:p>
              </w:tc>
              <w:tc>
                <w:tcPr>
                  <w:tcW w:w="5390" w:type="dxa"/>
                  <w:tcBorders>
                    <w:top w:val="single" w:sz="4" w:space="0" w:color="auto"/>
                    <w:left w:val="single" w:sz="4" w:space="0" w:color="auto"/>
                    <w:bottom w:val="single" w:sz="4" w:space="0" w:color="auto"/>
                    <w:right w:val="single" w:sz="4" w:space="0" w:color="auto"/>
                  </w:tcBorders>
                  <w:shd w:val="clear" w:color="auto" w:fill="243744"/>
                  <w:hideMark/>
                </w:tcPr>
                <w:p w14:paraId="11AC46D8" w14:textId="77777777" w:rsidR="00DA0058" w:rsidRPr="00FC2635" w:rsidRDefault="00DA0058" w:rsidP="00A80590">
                  <w:pPr>
                    <w:rPr>
                      <w:rFonts w:ascii="Calibri" w:hAnsi="Calibri" w:cs="Calibri"/>
                      <w:b/>
                      <w:sz w:val="22"/>
                      <w:szCs w:val="22"/>
                      <w:lang w:val="en-GB"/>
                    </w:rPr>
                  </w:pPr>
                  <w:r w:rsidRPr="00FC2635">
                    <w:rPr>
                      <w:rFonts w:ascii="Calibri" w:hAnsi="Calibri" w:cs="Calibri"/>
                      <w:b/>
                      <w:sz w:val="22"/>
                      <w:szCs w:val="22"/>
                      <w:lang w:val="en-GB"/>
                    </w:rPr>
                    <w:t xml:space="preserve">Ref No. </w:t>
                  </w:r>
                </w:p>
              </w:tc>
            </w:tr>
            <w:tr w:rsidR="00DA0058" w:rsidRPr="00FC2635" w14:paraId="2DB10E72" w14:textId="77777777" w:rsidTr="00A80590">
              <w:trPr>
                <w:trHeight w:val="413"/>
              </w:trPr>
              <w:tc>
                <w:tcPr>
                  <w:tcW w:w="2492" w:type="dxa"/>
                  <w:tcBorders>
                    <w:top w:val="single" w:sz="4" w:space="0" w:color="auto"/>
                    <w:left w:val="single" w:sz="4" w:space="0" w:color="auto"/>
                    <w:bottom w:val="single" w:sz="4" w:space="0" w:color="auto"/>
                    <w:right w:val="single" w:sz="4" w:space="0" w:color="auto"/>
                  </w:tcBorders>
                  <w:hideMark/>
                </w:tcPr>
                <w:p w14:paraId="76ED02BA" w14:textId="77777777" w:rsidR="00DA0058" w:rsidRPr="00FC2635" w:rsidRDefault="00DA0058" w:rsidP="00A80590">
                  <w:pPr>
                    <w:rPr>
                      <w:rFonts w:ascii="Calibri" w:hAnsi="Calibri" w:cs="Calibri"/>
                      <w:bCs/>
                      <w:sz w:val="22"/>
                      <w:szCs w:val="22"/>
                      <w:lang w:val="en-GB"/>
                    </w:rPr>
                  </w:pPr>
                  <w:r w:rsidRPr="00FC2635">
                    <w:rPr>
                      <w:rFonts w:ascii="Calibri" w:hAnsi="Calibri" w:cs="Calibri"/>
                      <w:bCs/>
                      <w:sz w:val="22"/>
                      <w:szCs w:val="22"/>
                      <w:lang w:val="en-GB"/>
                    </w:rPr>
                    <w:t xml:space="preserve">Cyber and Information Security Policies </w:t>
                  </w:r>
                </w:p>
              </w:tc>
              <w:tc>
                <w:tcPr>
                  <w:tcW w:w="1890" w:type="dxa"/>
                  <w:tcBorders>
                    <w:top w:val="single" w:sz="4" w:space="0" w:color="auto"/>
                    <w:left w:val="single" w:sz="4" w:space="0" w:color="auto"/>
                    <w:bottom w:val="single" w:sz="4" w:space="0" w:color="auto"/>
                    <w:right w:val="single" w:sz="4" w:space="0" w:color="auto"/>
                  </w:tcBorders>
                  <w:hideMark/>
                </w:tcPr>
                <w:p w14:paraId="7D8E9366" w14:textId="77777777" w:rsidR="00DA0058" w:rsidRPr="00FC2635" w:rsidRDefault="00DA0058" w:rsidP="00A80590">
                  <w:pPr>
                    <w:rPr>
                      <w:rFonts w:ascii="Calibri" w:hAnsi="Calibri" w:cs="Calibri"/>
                      <w:bCs/>
                      <w:sz w:val="22"/>
                      <w:szCs w:val="22"/>
                      <w:lang w:val="en-GB"/>
                    </w:rPr>
                  </w:pPr>
                  <w:r w:rsidRPr="0031169D">
                    <w:rPr>
                      <w:rFonts w:ascii="Calibri" w:hAnsi="Calibri" w:cs="Calibri"/>
                      <w:bCs/>
                      <w:sz w:val="22"/>
                      <w:szCs w:val="22"/>
                      <w:lang w:val="en-GB"/>
                    </w:rPr>
                    <w:t xml:space="preserve">Capital Bank </w:t>
                  </w:r>
                  <w:r>
                    <w:rPr>
                      <w:rFonts w:ascii="Calibri" w:hAnsi="Calibri" w:cs="Calibri"/>
                      <w:bCs/>
                      <w:sz w:val="22"/>
                      <w:szCs w:val="22"/>
                      <w:lang w:val="en-GB"/>
                    </w:rPr>
                    <w:t>of Jordan</w:t>
                  </w:r>
                </w:p>
              </w:tc>
              <w:tc>
                <w:tcPr>
                  <w:tcW w:w="5390" w:type="dxa"/>
                  <w:tcBorders>
                    <w:top w:val="single" w:sz="4" w:space="0" w:color="auto"/>
                    <w:left w:val="single" w:sz="4" w:space="0" w:color="auto"/>
                    <w:bottom w:val="single" w:sz="4" w:space="0" w:color="auto"/>
                    <w:right w:val="single" w:sz="4" w:space="0" w:color="auto"/>
                  </w:tcBorders>
                  <w:hideMark/>
                </w:tcPr>
                <w:p w14:paraId="61B9BDBE" w14:textId="77777777" w:rsidR="00DA0058" w:rsidRPr="00FC2635" w:rsidRDefault="00DA0058" w:rsidP="00A80590">
                  <w:pPr>
                    <w:rPr>
                      <w:rFonts w:ascii="Calibri" w:hAnsi="Calibri" w:cs="Calibri"/>
                      <w:bCs/>
                      <w:sz w:val="22"/>
                      <w:szCs w:val="22"/>
                      <w:lang w:val="en-GB"/>
                    </w:rPr>
                  </w:pPr>
                  <w:r w:rsidRPr="004B5E38">
                    <w:rPr>
                      <w:rFonts w:ascii="Calibri" w:hAnsi="Calibri" w:cs="Calibri"/>
                      <w:bCs/>
                      <w:sz w:val="22"/>
                      <w:szCs w:val="22"/>
                      <w:lang w:val="en-GB"/>
                    </w:rPr>
                    <w:t>Cyber and Information Security Policies</w:t>
                  </w:r>
                </w:p>
              </w:tc>
            </w:tr>
            <w:tr w:rsidR="00DA0058" w:rsidRPr="00FC2635" w14:paraId="311B5C95" w14:textId="77777777" w:rsidTr="00A80590">
              <w:trPr>
                <w:trHeight w:val="413"/>
              </w:trPr>
              <w:tc>
                <w:tcPr>
                  <w:tcW w:w="2492" w:type="dxa"/>
                  <w:tcBorders>
                    <w:top w:val="single" w:sz="4" w:space="0" w:color="auto"/>
                    <w:left w:val="single" w:sz="4" w:space="0" w:color="auto"/>
                    <w:bottom w:val="single" w:sz="4" w:space="0" w:color="auto"/>
                    <w:right w:val="single" w:sz="4" w:space="0" w:color="auto"/>
                  </w:tcBorders>
                </w:tcPr>
                <w:p w14:paraId="7C83FEE1" w14:textId="77777777" w:rsidR="00DA0058" w:rsidRPr="00FC2635" w:rsidRDefault="00DA0058" w:rsidP="00A80590">
                  <w:pPr>
                    <w:rPr>
                      <w:rFonts w:ascii="Calibri" w:hAnsi="Calibri" w:cs="Calibri"/>
                      <w:bCs/>
                      <w:sz w:val="22"/>
                      <w:szCs w:val="22"/>
                      <w:lang w:val="en-GB"/>
                    </w:rPr>
                  </w:pPr>
                  <w:r w:rsidRPr="00694AAB">
                    <w:rPr>
                      <w:rFonts w:ascii="Calibri" w:hAnsi="Calibri" w:cs="Calibri"/>
                      <w:bCs/>
                      <w:sz w:val="22"/>
                      <w:szCs w:val="22"/>
                      <w:rtl/>
                      <w:lang w:val="en-GB"/>
                    </w:rPr>
                    <w:t>إجراءات منح وتعديل وإلغاء الصلاحيات</w:t>
                  </w:r>
                </w:p>
              </w:tc>
              <w:tc>
                <w:tcPr>
                  <w:tcW w:w="1890" w:type="dxa"/>
                  <w:tcBorders>
                    <w:top w:val="single" w:sz="4" w:space="0" w:color="auto"/>
                    <w:left w:val="single" w:sz="4" w:space="0" w:color="auto"/>
                    <w:bottom w:val="single" w:sz="4" w:space="0" w:color="auto"/>
                    <w:right w:val="single" w:sz="4" w:space="0" w:color="auto"/>
                  </w:tcBorders>
                </w:tcPr>
                <w:p w14:paraId="6ED60B46" w14:textId="77777777" w:rsidR="00DA0058" w:rsidRPr="0031169D" w:rsidRDefault="00DA0058" w:rsidP="00A80590">
                  <w:pPr>
                    <w:rPr>
                      <w:rFonts w:ascii="Calibri" w:hAnsi="Calibri" w:cs="Calibri"/>
                      <w:bCs/>
                      <w:sz w:val="22"/>
                      <w:szCs w:val="22"/>
                      <w:lang w:val="en-GB"/>
                    </w:rPr>
                  </w:pPr>
                  <w:r>
                    <w:rPr>
                      <w:rFonts w:ascii="Calibri" w:hAnsi="Calibri" w:cs="Calibri"/>
                      <w:bCs/>
                      <w:sz w:val="22"/>
                      <w:szCs w:val="22"/>
                      <w:lang w:val="en-GB"/>
                    </w:rPr>
                    <w:t>Capital Bank of Jordan</w:t>
                  </w:r>
                </w:p>
              </w:tc>
              <w:tc>
                <w:tcPr>
                  <w:tcW w:w="5390" w:type="dxa"/>
                  <w:tcBorders>
                    <w:top w:val="single" w:sz="4" w:space="0" w:color="auto"/>
                    <w:left w:val="single" w:sz="4" w:space="0" w:color="auto"/>
                    <w:bottom w:val="single" w:sz="4" w:space="0" w:color="auto"/>
                    <w:right w:val="single" w:sz="4" w:space="0" w:color="auto"/>
                  </w:tcBorders>
                </w:tcPr>
                <w:p w14:paraId="247B8148" w14:textId="77777777" w:rsidR="00DA0058" w:rsidRPr="004B5E38" w:rsidRDefault="00DA0058" w:rsidP="00A80590">
                  <w:pPr>
                    <w:rPr>
                      <w:rFonts w:ascii="Calibri" w:hAnsi="Calibri" w:cs="Calibri"/>
                      <w:bCs/>
                      <w:sz w:val="22"/>
                      <w:szCs w:val="22"/>
                      <w:lang w:val="en-GB"/>
                    </w:rPr>
                  </w:pPr>
                  <w:r w:rsidRPr="00694AAB">
                    <w:rPr>
                      <w:rFonts w:ascii="Calibri" w:hAnsi="Calibri" w:cs="Calibri"/>
                      <w:bCs/>
                      <w:sz w:val="22"/>
                      <w:szCs w:val="22"/>
                      <w:rtl/>
                      <w:lang w:val="en-GB"/>
                    </w:rPr>
                    <w:t>إجراءات منح وتعديل وإلغاء الصلاحيات</w:t>
                  </w:r>
                </w:p>
              </w:tc>
            </w:tr>
            <w:tr w:rsidR="00DA0058" w:rsidRPr="00FC2635" w14:paraId="3AB6718E" w14:textId="77777777" w:rsidTr="00A80590">
              <w:trPr>
                <w:trHeight w:val="413"/>
              </w:trPr>
              <w:tc>
                <w:tcPr>
                  <w:tcW w:w="2492" w:type="dxa"/>
                  <w:tcBorders>
                    <w:top w:val="single" w:sz="4" w:space="0" w:color="auto"/>
                    <w:left w:val="single" w:sz="4" w:space="0" w:color="auto"/>
                    <w:bottom w:val="single" w:sz="4" w:space="0" w:color="auto"/>
                    <w:right w:val="single" w:sz="4" w:space="0" w:color="auto"/>
                  </w:tcBorders>
                </w:tcPr>
                <w:p w14:paraId="01BB872A" w14:textId="77777777" w:rsidR="00DA0058" w:rsidRPr="00694AAB" w:rsidRDefault="00DA0058" w:rsidP="00A80590">
                  <w:pPr>
                    <w:rPr>
                      <w:rFonts w:ascii="Calibri" w:hAnsi="Calibri" w:cs="Calibri"/>
                      <w:bCs/>
                      <w:sz w:val="22"/>
                      <w:szCs w:val="22"/>
                      <w:rtl/>
                      <w:lang w:val="en-GB"/>
                    </w:rPr>
                  </w:pPr>
                  <w:r w:rsidRPr="00694AAB">
                    <w:rPr>
                      <w:rFonts w:ascii="Calibri" w:hAnsi="Calibri" w:cs="Calibri"/>
                      <w:bCs/>
                      <w:sz w:val="22"/>
                      <w:szCs w:val="22"/>
                      <w:rtl/>
                      <w:lang w:val="en-GB"/>
                    </w:rPr>
                    <w:t>إجراءات تجهيز الاجهزة</w:t>
                  </w:r>
                </w:p>
              </w:tc>
              <w:tc>
                <w:tcPr>
                  <w:tcW w:w="1890" w:type="dxa"/>
                  <w:tcBorders>
                    <w:top w:val="single" w:sz="4" w:space="0" w:color="auto"/>
                    <w:left w:val="single" w:sz="4" w:space="0" w:color="auto"/>
                    <w:bottom w:val="single" w:sz="4" w:space="0" w:color="auto"/>
                    <w:right w:val="single" w:sz="4" w:space="0" w:color="auto"/>
                  </w:tcBorders>
                </w:tcPr>
                <w:p w14:paraId="123D113B" w14:textId="77777777" w:rsidR="00DA0058" w:rsidRDefault="00DA0058" w:rsidP="00A80590">
                  <w:pPr>
                    <w:rPr>
                      <w:rFonts w:ascii="Calibri" w:hAnsi="Calibri" w:cs="Calibri"/>
                      <w:bCs/>
                      <w:sz w:val="22"/>
                      <w:szCs w:val="22"/>
                      <w:lang w:val="en-GB"/>
                    </w:rPr>
                  </w:pPr>
                  <w:r w:rsidRPr="00694AAB">
                    <w:rPr>
                      <w:rFonts w:ascii="Calibri" w:hAnsi="Calibri" w:cs="Calibri"/>
                      <w:bCs/>
                      <w:sz w:val="22"/>
                      <w:szCs w:val="22"/>
                      <w:lang w:val="en-GB"/>
                    </w:rPr>
                    <w:t>Capital Bank of Jordan</w:t>
                  </w:r>
                </w:p>
              </w:tc>
              <w:tc>
                <w:tcPr>
                  <w:tcW w:w="5390" w:type="dxa"/>
                  <w:tcBorders>
                    <w:top w:val="single" w:sz="4" w:space="0" w:color="auto"/>
                    <w:left w:val="single" w:sz="4" w:space="0" w:color="auto"/>
                    <w:bottom w:val="single" w:sz="4" w:space="0" w:color="auto"/>
                    <w:right w:val="single" w:sz="4" w:space="0" w:color="auto"/>
                  </w:tcBorders>
                </w:tcPr>
                <w:p w14:paraId="4BCAB60A" w14:textId="77777777" w:rsidR="00DA0058" w:rsidRPr="00694AAB" w:rsidRDefault="00DA0058" w:rsidP="00A80590">
                  <w:pPr>
                    <w:rPr>
                      <w:rFonts w:ascii="Calibri" w:hAnsi="Calibri" w:cs="Calibri"/>
                      <w:bCs/>
                      <w:sz w:val="22"/>
                      <w:szCs w:val="22"/>
                      <w:rtl/>
                      <w:lang w:val="en-GB"/>
                    </w:rPr>
                  </w:pPr>
                  <w:r w:rsidRPr="00694AAB">
                    <w:rPr>
                      <w:rFonts w:ascii="Calibri" w:hAnsi="Calibri" w:cs="Calibri"/>
                      <w:bCs/>
                      <w:sz w:val="22"/>
                      <w:szCs w:val="22"/>
                      <w:rtl/>
                      <w:lang w:val="en-GB"/>
                    </w:rPr>
                    <w:t>إجراءات تجهيز الاجهزة</w:t>
                  </w:r>
                </w:p>
              </w:tc>
            </w:tr>
            <w:tr w:rsidR="00DA0058" w:rsidRPr="00FC2635" w14:paraId="715B1154" w14:textId="77777777" w:rsidTr="00A80590">
              <w:trPr>
                <w:trHeight w:val="413"/>
              </w:trPr>
              <w:tc>
                <w:tcPr>
                  <w:tcW w:w="2492" w:type="dxa"/>
                  <w:tcBorders>
                    <w:top w:val="single" w:sz="4" w:space="0" w:color="auto"/>
                    <w:left w:val="single" w:sz="4" w:space="0" w:color="auto"/>
                    <w:bottom w:val="single" w:sz="4" w:space="0" w:color="auto"/>
                    <w:right w:val="single" w:sz="4" w:space="0" w:color="auto"/>
                  </w:tcBorders>
                </w:tcPr>
                <w:p w14:paraId="042F18D9" w14:textId="77777777" w:rsidR="00DA0058" w:rsidRPr="00694AAB" w:rsidRDefault="00DA0058" w:rsidP="00A80590">
                  <w:pPr>
                    <w:rPr>
                      <w:rFonts w:ascii="Calibri" w:hAnsi="Calibri" w:cs="Calibri"/>
                      <w:bCs/>
                      <w:sz w:val="22"/>
                      <w:szCs w:val="22"/>
                      <w:rtl/>
                      <w:lang w:val="en-GB"/>
                    </w:rPr>
                  </w:pPr>
                  <w:r w:rsidRPr="00694AAB">
                    <w:rPr>
                      <w:rFonts w:ascii="Calibri" w:hAnsi="Calibri" w:cs="Calibri"/>
                      <w:bCs/>
                      <w:sz w:val="22"/>
                      <w:szCs w:val="22"/>
                      <w:rtl/>
                      <w:lang w:val="en-GB"/>
                    </w:rPr>
                    <w:t>إجراءات التوظيف</w:t>
                  </w:r>
                </w:p>
              </w:tc>
              <w:tc>
                <w:tcPr>
                  <w:tcW w:w="1890" w:type="dxa"/>
                  <w:tcBorders>
                    <w:top w:val="single" w:sz="4" w:space="0" w:color="auto"/>
                    <w:left w:val="single" w:sz="4" w:space="0" w:color="auto"/>
                    <w:bottom w:val="single" w:sz="4" w:space="0" w:color="auto"/>
                    <w:right w:val="single" w:sz="4" w:space="0" w:color="auto"/>
                  </w:tcBorders>
                </w:tcPr>
                <w:p w14:paraId="1DD90285" w14:textId="77777777" w:rsidR="00DA0058" w:rsidRPr="00694AAB" w:rsidRDefault="00DA0058" w:rsidP="00A80590">
                  <w:pPr>
                    <w:rPr>
                      <w:rFonts w:ascii="Calibri" w:hAnsi="Calibri" w:cs="Calibri"/>
                      <w:bCs/>
                      <w:sz w:val="22"/>
                      <w:szCs w:val="22"/>
                      <w:lang w:val="en-GB"/>
                    </w:rPr>
                  </w:pPr>
                  <w:r w:rsidRPr="00694AAB">
                    <w:rPr>
                      <w:rFonts w:ascii="Calibri" w:hAnsi="Calibri" w:cs="Calibri"/>
                      <w:bCs/>
                      <w:sz w:val="22"/>
                      <w:szCs w:val="22"/>
                      <w:lang w:val="en-GB"/>
                    </w:rPr>
                    <w:t>Capital Bank of Jordan</w:t>
                  </w:r>
                </w:p>
              </w:tc>
              <w:tc>
                <w:tcPr>
                  <w:tcW w:w="5390" w:type="dxa"/>
                  <w:tcBorders>
                    <w:top w:val="single" w:sz="4" w:space="0" w:color="auto"/>
                    <w:left w:val="single" w:sz="4" w:space="0" w:color="auto"/>
                    <w:bottom w:val="single" w:sz="4" w:space="0" w:color="auto"/>
                    <w:right w:val="single" w:sz="4" w:space="0" w:color="auto"/>
                  </w:tcBorders>
                </w:tcPr>
                <w:p w14:paraId="294258F2" w14:textId="77777777" w:rsidR="00DA0058" w:rsidRPr="00694AAB" w:rsidRDefault="00DA0058" w:rsidP="00A80590">
                  <w:pPr>
                    <w:rPr>
                      <w:rFonts w:ascii="Calibri" w:hAnsi="Calibri" w:cs="Calibri"/>
                      <w:bCs/>
                      <w:sz w:val="22"/>
                      <w:szCs w:val="22"/>
                      <w:rtl/>
                      <w:lang w:val="en-GB"/>
                    </w:rPr>
                  </w:pPr>
                  <w:r w:rsidRPr="00694AAB">
                    <w:rPr>
                      <w:rFonts w:ascii="Calibri" w:hAnsi="Calibri" w:cs="Calibri"/>
                      <w:bCs/>
                      <w:sz w:val="22"/>
                      <w:szCs w:val="22"/>
                      <w:rtl/>
                      <w:lang w:val="en-GB"/>
                    </w:rPr>
                    <w:t>إجراءات التوظيف</w:t>
                  </w:r>
                </w:p>
              </w:tc>
            </w:tr>
            <w:tr w:rsidR="00DA0058" w:rsidRPr="00FC2635" w14:paraId="69467F62" w14:textId="77777777" w:rsidTr="00A80590">
              <w:trPr>
                <w:trHeight w:val="413"/>
              </w:trPr>
              <w:tc>
                <w:tcPr>
                  <w:tcW w:w="2492" w:type="dxa"/>
                  <w:tcBorders>
                    <w:top w:val="single" w:sz="4" w:space="0" w:color="auto"/>
                    <w:left w:val="single" w:sz="4" w:space="0" w:color="auto"/>
                    <w:bottom w:val="single" w:sz="4" w:space="0" w:color="auto"/>
                    <w:right w:val="single" w:sz="4" w:space="0" w:color="auto"/>
                  </w:tcBorders>
                </w:tcPr>
                <w:p w14:paraId="4DB4C66A" w14:textId="77777777" w:rsidR="00DA0058" w:rsidRPr="00694AAB" w:rsidRDefault="00DA0058" w:rsidP="00A80590">
                  <w:pPr>
                    <w:rPr>
                      <w:rFonts w:ascii="Calibri" w:hAnsi="Calibri" w:cs="Calibri"/>
                      <w:bCs/>
                      <w:sz w:val="22"/>
                      <w:szCs w:val="22"/>
                      <w:rtl/>
                      <w:lang w:val="en-GB"/>
                    </w:rPr>
                  </w:pPr>
                  <w:r w:rsidRPr="00D228E2">
                    <w:rPr>
                      <w:rFonts w:ascii="Calibri" w:hAnsi="Calibri" w:cs="Calibri"/>
                      <w:bCs/>
                      <w:sz w:val="22"/>
                      <w:szCs w:val="22"/>
                      <w:lang w:val="en-GB"/>
                    </w:rPr>
                    <w:t>Networks Department Procedure</w:t>
                  </w:r>
                </w:p>
              </w:tc>
              <w:tc>
                <w:tcPr>
                  <w:tcW w:w="1890" w:type="dxa"/>
                  <w:tcBorders>
                    <w:top w:val="single" w:sz="4" w:space="0" w:color="auto"/>
                    <w:left w:val="single" w:sz="4" w:space="0" w:color="auto"/>
                    <w:bottom w:val="single" w:sz="4" w:space="0" w:color="auto"/>
                    <w:right w:val="single" w:sz="4" w:space="0" w:color="auto"/>
                  </w:tcBorders>
                </w:tcPr>
                <w:p w14:paraId="2B2CB6F0" w14:textId="77777777" w:rsidR="00DA0058" w:rsidRPr="00694AAB" w:rsidRDefault="00DA0058" w:rsidP="00A80590">
                  <w:pPr>
                    <w:rPr>
                      <w:rFonts w:ascii="Calibri" w:hAnsi="Calibri" w:cs="Calibri"/>
                      <w:bCs/>
                      <w:sz w:val="22"/>
                      <w:szCs w:val="22"/>
                      <w:lang w:val="en-GB"/>
                    </w:rPr>
                  </w:pPr>
                  <w:r w:rsidRPr="00D228E2">
                    <w:rPr>
                      <w:rFonts w:ascii="Calibri" w:hAnsi="Calibri" w:cs="Calibri"/>
                      <w:bCs/>
                      <w:sz w:val="22"/>
                      <w:szCs w:val="22"/>
                      <w:lang w:val="en-GB"/>
                    </w:rPr>
                    <w:t>Capital Bank of Jordan</w:t>
                  </w:r>
                </w:p>
              </w:tc>
              <w:tc>
                <w:tcPr>
                  <w:tcW w:w="5390" w:type="dxa"/>
                  <w:tcBorders>
                    <w:top w:val="single" w:sz="4" w:space="0" w:color="auto"/>
                    <w:left w:val="single" w:sz="4" w:space="0" w:color="auto"/>
                    <w:bottom w:val="single" w:sz="4" w:space="0" w:color="auto"/>
                    <w:right w:val="single" w:sz="4" w:space="0" w:color="auto"/>
                  </w:tcBorders>
                </w:tcPr>
                <w:p w14:paraId="6D72D446" w14:textId="77777777" w:rsidR="00DA0058" w:rsidRPr="00694AAB" w:rsidRDefault="00DA0058" w:rsidP="00A80590">
                  <w:pPr>
                    <w:rPr>
                      <w:rFonts w:ascii="Calibri" w:hAnsi="Calibri" w:cs="Calibri"/>
                      <w:bCs/>
                      <w:sz w:val="22"/>
                      <w:szCs w:val="22"/>
                      <w:rtl/>
                      <w:lang w:val="en-GB"/>
                    </w:rPr>
                  </w:pPr>
                  <w:r w:rsidRPr="00D228E2">
                    <w:rPr>
                      <w:rFonts w:ascii="Calibri" w:hAnsi="Calibri" w:cs="Calibri"/>
                      <w:bCs/>
                      <w:sz w:val="22"/>
                      <w:szCs w:val="22"/>
                      <w:lang w:val="en-GB"/>
                    </w:rPr>
                    <w:t>Phone Provisioning Procedure</w:t>
                  </w:r>
                </w:p>
              </w:tc>
            </w:tr>
            <w:tr w:rsidR="00DA0058" w:rsidRPr="00FC2635" w14:paraId="62BF6517" w14:textId="77777777" w:rsidTr="00A80590">
              <w:trPr>
                <w:trHeight w:val="413"/>
              </w:trPr>
              <w:tc>
                <w:tcPr>
                  <w:tcW w:w="2492" w:type="dxa"/>
                  <w:tcBorders>
                    <w:top w:val="single" w:sz="4" w:space="0" w:color="auto"/>
                    <w:left w:val="single" w:sz="4" w:space="0" w:color="auto"/>
                    <w:bottom w:val="single" w:sz="4" w:space="0" w:color="auto"/>
                    <w:right w:val="single" w:sz="4" w:space="0" w:color="auto"/>
                  </w:tcBorders>
                </w:tcPr>
                <w:p w14:paraId="5091B97A" w14:textId="77777777" w:rsidR="00DA0058" w:rsidRPr="00694AAB" w:rsidRDefault="00DA0058" w:rsidP="00A80590">
                  <w:pPr>
                    <w:rPr>
                      <w:rFonts w:ascii="Calibri" w:hAnsi="Calibri" w:cs="Calibri"/>
                      <w:bCs/>
                      <w:sz w:val="22"/>
                      <w:szCs w:val="22"/>
                      <w:rtl/>
                      <w:lang w:val="en-GB"/>
                    </w:rPr>
                  </w:pPr>
                  <w:r>
                    <w:rPr>
                      <w:rFonts w:ascii="Calibri" w:hAnsi="Calibri" w:cs="Calibri"/>
                      <w:bCs/>
                      <w:sz w:val="22"/>
                      <w:szCs w:val="22"/>
                      <w:lang w:val="en-GB"/>
                    </w:rPr>
                    <w:t>IT Assets Management Policy</w:t>
                  </w:r>
                </w:p>
              </w:tc>
              <w:tc>
                <w:tcPr>
                  <w:tcW w:w="1890" w:type="dxa"/>
                  <w:tcBorders>
                    <w:top w:val="single" w:sz="4" w:space="0" w:color="auto"/>
                    <w:left w:val="single" w:sz="4" w:space="0" w:color="auto"/>
                    <w:bottom w:val="single" w:sz="4" w:space="0" w:color="auto"/>
                    <w:right w:val="single" w:sz="4" w:space="0" w:color="auto"/>
                  </w:tcBorders>
                </w:tcPr>
                <w:p w14:paraId="01856639" w14:textId="77777777" w:rsidR="00DA0058" w:rsidRPr="00694AAB" w:rsidRDefault="00DA0058" w:rsidP="00A80590">
                  <w:pPr>
                    <w:rPr>
                      <w:rFonts w:ascii="Calibri" w:hAnsi="Calibri" w:cs="Calibri"/>
                      <w:bCs/>
                      <w:sz w:val="22"/>
                      <w:szCs w:val="22"/>
                      <w:lang w:val="en-GB"/>
                    </w:rPr>
                  </w:pPr>
                  <w:r w:rsidRPr="00694AAB">
                    <w:rPr>
                      <w:rFonts w:ascii="Calibri" w:hAnsi="Calibri" w:cs="Calibri"/>
                      <w:bCs/>
                      <w:sz w:val="22"/>
                      <w:szCs w:val="22"/>
                      <w:lang w:val="en-GB"/>
                    </w:rPr>
                    <w:t>Capital Bank of Jordan</w:t>
                  </w:r>
                </w:p>
              </w:tc>
              <w:tc>
                <w:tcPr>
                  <w:tcW w:w="5390" w:type="dxa"/>
                  <w:tcBorders>
                    <w:top w:val="single" w:sz="4" w:space="0" w:color="auto"/>
                    <w:left w:val="single" w:sz="4" w:space="0" w:color="auto"/>
                    <w:bottom w:val="single" w:sz="4" w:space="0" w:color="auto"/>
                    <w:right w:val="single" w:sz="4" w:space="0" w:color="auto"/>
                  </w:tcBorders>
                </w:tcPr>
                <w:p w14:paraId="75AF5792" w14:textId="77777777" w:rsidR="00DA0058" w:rsidRPr="00694AAB" w:rsidRDefault="00DA0058" w:rsidP="00A80590">
                  <w:pPr>
                    <w:rPr>
                      <w:rFonts w:ascii="Calibri" w:hAnsi="Calibri" w:cs="Calibri"/>
                      <w:bCs/>
                      <w:sz w:val="22"/>
                      <w:szCs w:val="22"/>
                      <w:rtl/>
                      <w:lang w:val="en-GB"/>
                    </w:rPr>
                  </w:pPr>
                  <w:r w:rsidRPr="004617FF">
                    <w:rPr>
                      <w:rFonts w:ascii="Calibri" w:hAnsi="Calibri" w:cs="Calibri"/>
                      <w:bCs/>
                      <w:sz w:val="22"/>
                      <w:szCs w:val="22"/>
                      <w:lang w:val="en-GB"/>
                    </w:rPr>
                    <w:t>IT Assets Management Policy</w:t>
                  </w:r>
                </w:p>
              </w:tc>
            </w:tr>
            <w:tr w:rsidR="00DA0058" w:rsidRPr="00FC2635" w14:paraId="5726DA2A" w14:textId="77777777" w:rsidTr="00A80590">
              <w:tc>
                <w:tcPr>
                  <w:tcW w:w="2492" w:type="dxa"/>
                  <w:tcBorders>
                    <w:top w:val="single" w:sz="4" w:space="0" w:color="auto"/>
                    <w:left w:val="single" w:sz="4" w:space="0" w:color="auto"/>
                    <w:bottom w:val="single" w:sz="4" w:space="0" w:color="auto"/>
                    <w:right w:val="single" w:sz="4" w:space="0" w:color="auto"/>
                  </w:tcBorders>
                  <w:hideMark/>
                </w:tcPr>
                <w:p w14:paraId="6395FBB2" w14:textId="77777777" w:rsidR="00DA0058" w:rsidRPr="00FC2635" w:rsidRDefault="00DA0058" w:rsidP="00A80590">
                  <w:pPr>
                    <w:rPr>
                      <w:rFonts w:ascii="Calibri" w:hAnsi="Calibri" w:cs="Calibri"/>
                      <w:bCs/>
                      <w:sz w:val="22"/>
                      <w:szCs w:val="22"/>
                      <w:lang w:val="en-GB"/>
                    </w:rPr>
                  </w:pPr>
                  <w:r w:rsidRPr="00FC2635">
                    <w:rPr>
                      <w:rFonts w:ascii="Calibri" w:hAnsi="Calibri" w:cs="Calibri"/>
                      <w:bCs/>
                      <w:sz w:val="22"/>
                      <w:szCs w:val="22"/>
                      <w:lang w:val="en-GB"/>
                    </w:rPr>
                    <w:t xml:space="preserve">COBIT 2019 </w:t>
                  </w:r>
                </w:p>
              </w:tc>
              <w:tc>
                <w:tcPr>
                  <w:tcW w:w="1890" w:type="dxa"/>
                  <w:tcBorders>
                    <w:top w:val="single" w:sz="4" w:space="0" w:color="auto"/>
                    <w:left w:val="single" w:sz="4" w:space="0" w:color="auto"/>
                    <w:bottom w:val="single" w:sz="4" w:space="0" w:color="auto"/>
                    <w:right w:val="single" w:sz="4" w:space="0" w:color="auto"/>
                  </w:tcBorders>
                  <w:hideMark/>
                </w:tcPr>
                <w:p w14:paraId="0BE5BB6D" w14:textId="77777777" w:rsidR="00DA0058" w:rsidRPr="00FC2635" w:rsidRDefault="00DA0058" w:rsidP="00A80590">
                  <w:pPr>
                    <w:rPr>
                      <w:rFonts w:ascii="Calibri" w:hAnsi="Calibri" w:cs="Calibri"/>
                      <w:bCs/>
                      <w:sz w:val="22"/>
                      <w:szCs w:val="22"/>
                      <w:lang w:val="en-GB"/>
                    </w:rPr>
                  </w:pPr>
                  <w:r w:rsidRPr="00FC2635">
                    <w:rPr>
                      <w:rFonts w:ascii="Calibri" w:hAnsi="Calibri" w:cs="Calibri"/>
                      <w:bCs/>
                      <w:sz w:val="22"/>
                      <w:szCs w:val="22"/>
                      <w:lang w:val="en-GB"/>
                    </w:rPr>
                    <w:t xml:space="preserve">ISACA </w:t>
                  </w:r>
                </w:p>
              </w:tc>
              <w:tc>
                <w:tcPr>
                  <w:tcW w:w="5390" w:type="dxa"/>
                  <w:tcBorders>
                    <w:top w:val="single" w:sz="4" w:space="0" w:color="auto"/>
                    <w:left w:val="single" w:sz="4" w:space="0" w:color="auto"/>
                    <w:bottom w:val="single" w:sz="4" w:space="0" w:color="auto"/>
                    <w:right w:val="single" w:sz="4" w:space="0" w:color="auto"/>
                  </w:tcBorders>
                </w:tcPr>
                <w:p w14:paraId="0753FD52" w14:textId="77777777" w:rsidR="00DA0058" w:rsidRDefault="00DA0058" w:rsidP="00A80590">
                  <w:pPr>
                    <w:pStyle w:val="ListParagraph"/>
                    <w:numPr>
                      <w:ilvl w:val="0"/>
                      <w:numId w:val="23"/>
                    </w:numPr>
                    <w:rPr>
                      <w:bCs/>
                      <w:lang w:val="en-GB"/>
                    </w:rPr>
                  </w:pPr>
                  <w:r w:rsidRPr="004B5E38">
                    <w:rPr>
                      <w:bCs/>
                      <w:lang w:val="en-GB"/>
                    </w:rPr>
                    <w:t>APO07.02.2</w:t>
                  </w:r>
                </w:p>
                <w:p w14:paraId="3C29F986" w14:textId="77777777" w:rsidR="00DA0058" w:rsidRDefault="00DA0058" w:rsidP="00A80590">
                  <w:pPr>
                    <w:pStyle w:val="ListParagraph"/>
                    <w:numPr>
                      <w:ilvl w:val="0"/>
                      <w:numId w:val="23"/>
                    </w:numPr>
                  </w:pPr>
                  <w:r w:rsidRPr="007840A9">
                    <w:t xml:space="preserve">BAI09.03 </w:t>
                  </w:r>
                  <w:r>
                    <w:t>Manage</w:t>
                  </w:r>
                  <w:r w:rsidRPr="005B20BC">
                    <w:t xml:space="preserve"> the asset life cycle</w:t>
                  </w:r>
                </w:p>
                <w:p w14:paraId="31564F24" w14:textId="77777777" w:rsidR="00DA0058" w:rsidRPr="004B5E38" w:rsidRDefault="00DA0058" w:rsidP="00A80590">
                  <w:pPr>
                    <w:pStyle w:val="ListParagraph"/>
                    <w:numPr>
                      <w:ilvl w:val="0"/>
                      <w:numId w:val="23"/>
                    </w:numPr>
                    <w:rPr>
                      <w:bCs/>
                      <w:lang w:val="en-GB"/>
                    </w:rPr>
                  </w:pPr>
                  <w:r w:rsidRPr="004B5E38">
                    <w:rPr>
                      <w:bCs/>
                      <w:lang w:val="en-GB"/>
                    </w:rPr>
                    <w:t>DSS05.04 Manage user identity and logical access.</w:t>
                  </w:r>
                </w:p>
              </w:tc>
            </w:tr>
            <w:tr w:rsidR="00DA0058" w:rsidRPr="00FC2635" w14:paraId="203F19EC" w14:textId="77777777" w:rsidTr="00A80590">
              <w:tc>
                <w:tcPr>
                  <w:tcW w:w="2492" w:type="dxa"/>
                  <w:tcBorders>
                    <w:top w:val="single" w:sz="4" w:space="0" w:color="auto"/>
                    <w:left w:val="single" w:sz="4" w:space="0" w:color="auto"/>
                    <w:bottom w:val="single" w:sz="4" w:space="0" w:color="auto"/>
                    <w:right w:val="single" w:sz="4" w:space="0" w:color="auto"/>
                  </w:tcBorders>
                </w:tcPr>
                <w:p w14:paraId="088C5F0B" w14:textId="77777777" w:rsidR="00DA0058" w:rsidRPr="00FC2635" w:rsidRDefault="00DA0058" w:rsidP="00A80590">
                  <w:pPr>
                    <w:rPr>
                      <w:rFonts w:ascii="Calibri" w:hAnsi="Calibri" w:cs="Calibri"/>
                      <w:bCs/>
                      <w:sz w:val="22"/>
                      <w:szCs w:val="22"/>
                      <w:lang w:val="en-GB"/>
                    </w:rPr>
                  </w:pPr>
                  <w:r w:rsidRPr="00BA3D4E">
                    <w:rPr>
                      <w:rFonts w:ascii="Calibri" w:hAnsi="Calibri" w:cs="Calibri"/>
                      <w:bCs/>
                      <w:sz w:val="22"/>
                      <w:szCs w:val="22"/>
                      <w:lang w:val="en-GB"/>
                    </w:rPr>
                    <w:t>ISO/IEC 27001:2022</w:t>
                  </w:r>
                </w:p>
              </w:tc>
              <w:tc>
                <w:tcPr>
                  <w:tcW w:w="1890" w:type="dxa"/>
                  <w:tcBorders>
                    <w:top w:val="single" w:sz="4" w:space="0" w:color="auto"/>
                    <w:left w:val="single" w:sz="4" w:space="0" w:color="auto"/>
                    <w:bottom w:val="single" w:sz="4" w:space="0" w:color="auto"/>
                    <w:right w:val="single" w:sz="4" w:space="0" w:color="auto"/>
                  </w:tcBorders>
                </w:tcPr>
                <w:p w14:paraId="0C26DE0C" w14:textId="77777777" w:rsidR="00DA0058" w:rsidRPr="00FC2635" w:rsidRDefault="00DA0058" w:rsidP="00A80590">
                  <w:pPr>
                    <w:rPr>
                      <w:rFonts w:ascii="Calibri" w:hAnsi="Calibri" w:cs="Calibri"/>
                      <w:bCs/>
                      <w:sz w:val="22"/>
                      <w:szCs w:val="22"/>
                      <w:lang w:val="en-GB"/>
                    </w:rPr>
                  </w:pPr>
                  <w:r w:rsidRPr="00BA3D4E">
                    <w:rPr>
                      <w:rFonts w:ascii="Calibri" w:hAnsi="Calibri" w:cs="Calibri"/>
                      <w:bCs/>
                      <w:sz w:val="22"/>
                      <w:szCs w:val="22"/>
                      <w:lang w:val="en-GB"/>
                    </w:rPr>
                    <w:t>ISO</w:t>
                  </w:r>
                </w:p>
              </w:tc>
              <w:tc>
                <w:tcPr>
                  <w:tcW w:w="5390" w:type="dxa"/>
                  <w:tcBorders>
                    <w:top w:val="single" w:sz="4" w:space="0" w:color="auto"/>
                    <w:left w:val="single" w:sz="4" w:space="0" w:color="auto"/>
                    <w:bottom w:val="single" w:sz="4" w:space="0" w:color="auto"/>
                    <w:right w:val="single" w:sz="4" w:space="0" w:color="auto"/>
                  </w:tcBorders>
                </w:tcPr>
                <w:p w14:paraId="4A213CEA" w14:textId="77777777" w:rsidR="00DA0058" w:rsidRPr="004B5E38" w:rsidRDefault="00DA0058" w:rsidP="00A80590">
                  <w:pPr>
                    <w:pStyle w:val="ListParagraph"/>
                    <w:numPr>
                      <w:ilvl w:val="0"/>
                      <w:numId w:val="22"/>
                    </w:numPr>
                    <w:rPr>
                      <w:bCs/>
                      <w:lang w:val="en-GB"/>
                    </w:rPr>
                  </w:pPr>
                  <w:r w:rsidRPr="004B5E38">
                    <w:rPr>
                      <w:bCs/>
                      <w:lang w:val="en-GB"/>
                    </w:rPr>
                    <w:t>A.1.5.15 (Access Control)</w:t>
                  </w:r>
                </w:p>
                <w:p w14:paraId="782AAC94" w14:textId="77777777" w:rsidR="00DA0058" w:rsidRPr="004B5E38" w:rsidRDefault="00DA0058" w:rsidP="00A80590">
                  <w:pPr>
                    <w:pStyle w:val="ListParagraph"/>
                    <w:numPr>
                      <w:ilvl w:val="0"/>
                      <w:numId w:val="22"/>
                    </w:numPr>
                    <w:rPr>
                      <w:bCs/>
                      <w:lang w:val="en-GB"/>
                    </w:rPr>
                  </w:pPr>
                  <w:r w:rsidRPr="004B5E38">
                    <w:rPr>
                      <w:bCs/>
                      <w:lang w:val="en-GB"/>
                    </w:rPr>
                    <w:t>A.1.5.11 (Return of Assets)</w:t>
                  </w:r>
                </w:p>
                <w:p w14:paraId="182BA639" w14:textId="77777777" w:rsidR="00DA0058" w:rsidRPr="004B5E38" w:rsidRDefault="00DA0058" w:rsidP="00A80590">
                  <w:pPr>
                    <w:pStyle w:val="ListParagraph"/>
                    <w:numPr>
                      <w:ilvl w:val="0"/>
                      <w:numId w:val="22"/>
                    </w:numPr>
                    <w:rPr>
                      <w:bCs/>
                      <w:lang w:val="en-GB"/>
                    </w:rPr>
                  </w:pPr>
                  <w:r w:rsidRPr="004B5E38">
                    <w:rPr>
                      <w:bCs/>
                      <w:lang w:val="en-GB"/>
                    </w:rPr>
                    <w:t xml:space="preserve">A.1.7.14 (Secure disposal or re-use of </w:t>
                  </w:r>
                  <w:r>
                    <w:rPr>
                      <w:bCs/>
                      <w:lang w:val="en-GB"/>
                    </w:rPr>
                    <w:t>equipment</w:t>
                  </w:r>
                  <w:r w:rsidRPr="004B5E38">
                    <w:rPr>
                      <w:bCs/>
                      <w:lang w:val="en-GB"/>
                    </w:rPr>
                    <w:t>)</w:t>
                  </w:r>
                </w:p>
                <w:p w14:paraId="5D94A74E" w14:textId="77777777" w:rsidR="00DA0058" w:rsidRPr="004B5E38" w:rsidRDefault="00DA0058" w:rsidP="00A80590">
                  <w:pPr>
                    <w:pStyle w:val="ListParagraph"/>
                    <w:numPr>
                      <w:ilvl w:val="0"/>
                      <w:numId w:val="22"/>
                    </w:numPr>
                    <w:rPr>
                      <w:bCs/>
                      <w:lang w:val="en-GB"/>
                    </w:rPr>
                  </w:pPr>
                  <w:r w:rsidRPr="004B5E38">
                    <w:rPr>
                      <w:bCs/>
                      <w:lang w:val="en-GB"/>
                    </w:rPr>
                    <w:t>A.1.6.3 (Information Security Awareness, Education &amp; Training)</w:t>
                  </w:r>
                </w:p>
                <w:p w14:paraId="2AE349EF" w14:textId="77777777" w:rsidR="00DA0058" w:rsidRPr="004B5E38" w:rsidRDefault="00DA0058" w:rsidP="00A80590">
                  <w:pPr>
                    <w:pStyle w:val="ListParagraph"/>
                    <w:numPr>
                      <w:ilvl w:val="0"/>
                      <w:numId w:val="22"/>
                    </w:numPr>
                    <w:rPr>
                      <w:bCs/>
                      <w:lang w:val="en-GB"/>
                    </w:rPr>
                  </w:pPr>
                  <w:r w:rsidRPr="004B5E38">
                    <w:rPr>
                      <w:bCs/>
                      <w:lang w:val="en-GB"/>
                    </w:rPr>
                    <w:t>A.1.5.15 (Access Control)</w:t>
                  </w:r>
                </w:p>
                <w:p w14:paraId="6C980D32" w14:textId="77777777" w:rsidR="00DA0058" w:rsidRPr="004B5E38" w:rsidRDefault="00DA0058" w:rsidP="00A80590">
                  <w:pPr>
                    <w:pStyle w:val="ListParagraph"/>
                    <w:numPr>
                      <w:ilvl w:val="0"/>
                      <w:numId w:val="22"/>
                    </w:numPr>
                    <w:rPr>
                      <w:bCs/>
                      <w:lang w:val="en-GB"/>
                    </w:rPr>
                  </w:pPr>
                  <w:r w:rsidRPr="004B5E38">
                    <w:rPr>
                      <w:bCs/>
                      <w:lang w:val="en-GB"/>
                    </w:rPr>
                    <w:t>A.1.5.18 (Access Rights)</w:t>
                  </w:r>
                </w:p>
              </w:tc>
            </w:tr>
            <w:tr w:rsidR="00DA0058" w:rsidRPr="00FC2635" w14:paraId="794EC3A5" w14:textId="77777777" w:rsidTr="00A80590">
              <w:tc>
                <w:tcPr>
                  <w:tcW w:w="2492" w:type="dxa"/>
                  <w:tcBorders>
                    <w:top w:val="single" w:sz="4" w:space="0" w:color="auto"/>
                    <w:left w:val="single" w:sz="4" w:space="0" w:color="auto"/>
                    <w:bottom w:val="single" w:sz="4" w:space="0" w:color="auto"/>
                    <w:right w:val="single" w:sz="4" w:space="0" w:color="auto"/>
                  </w:tcBorders>
                </w:tcPr>
                <w:p w14:paraId="2FD235CC" w14:textId="77777777" w:rsidR="00DA0058" w:rsidRPr="00BA3D4E" w:rsidRDefault="00DA0058" w:rsidP="00A80590">
                  <w:pPr>
                    <w:rPr>
                      <w:rFonts w:ascii="Calibri" w:hAnsi="Calibri" w:cs="Calibri"/>
                      <w:bCs/>
                      <w:sz w:val="22"/>
                      <w:szCs w:val="22"/>
                      <w:lang w:val="en-GB"/>
                    </w:rPr>
                  </w:pPr>
                  <w:r w:rsidRPr="00131478">
                    <w:rPr>
                      <w:rFonts w:ascii="Calibri" w:hAnsi="Calibri" w:cs="Calibri"/>
                      <w:bCs/>
                      <w:sz w:val="22"/>
                      <w:szCs w:val="22"/>
                      <w:lang w:val="en-GB"/>
                    </w:rPr>
                    <w:lastRenderedPageBreak/>
                    <w:t>NIST SP 800-53</w:t>
                  </w:r>
                  <w:r>
                    <w:rPr>
                      <w:rFonts w:ascii="Calibri" w:hAnsi="Calibri" w:cs="Calibri"/>
                      <w:bCs/>
                      <w:sz w:val="22"/>
                      <w:szCs w:val="22"/>
                      <w:lang w:val="en-GB"/>
                    </w:rPr>
                    <w:t>r5</w:t>
                  </w:r>
                </w:p>
              </w:tc>
              <w:tc>
                <w:tcPr>
                  <w:tcW w:w="1890" w:type="dxa"/>
                  <w:tcBorders>
                    <w:top w:val="single" w:sz="4" w:space="0" w:color="auto"/>
                    <w:left w:val="single" w:sz="4" w:space="0" w:color="auto"/>
                    <w:bottom w:val="single" w:sz="4" w:space="0" w:color="auto"/>
                    <w:right w:val="single" w:sz="4" w:space="0" w:color="auto"/>
                  </w:tcBorders>
                </w:tcPr>
                <w:p w14:paraId="2E669C64" w14:textId="77777777" w:rsidR="00DA0058" w:rsidRPr="00BA3D4E" w:rsidRDefault="00DA0058" w:rsidP="00A80590">
                  <w:pPr>
                    <w:rPr>
                      <w:rFonts w:ascii="Calibri" w:hAnsi="Calibri" w:cs="Calibri"/>
                      <w:bCs/>
                      <w:sz w:val="22"/>
                      <w:szCs w:val="22"/>
                      <w:lang w:val="en-GB"/>
                    </w:rPr>
                  </w:pPr>
                  <w:r w:rsidRPr="00131478">
                    <w:rPr>
                      <w:rFonts w:ascii="Calibri" w:hAnsi="Calibri" w:cs="Calibri"/>
                      <w:bCs/>
                      <w:sz w:val="22"/>
                      <w:szCs w:val="22"/>
                      <w:lang w:val="en-GB"/>
                    </w:rPr>
                    <w:t>National Institute of Standards and Technology</w:t>
                  </w:r>
                </w:p>
              </w:tc>
              <w:tc>
                <w:tcPr>
                  <w:tcW w:w="5390" w:type="dxa"/>
                  <w:tcBorders>
                    <w:top w:val="single" w:sz="4" w:space="0" w:color="auto"/>
                    <w:left w:val="single" w:sz="4" w:space="0" w:color="auto"/>
                    <w:bottom w:val="single" w:sz="4" w:space="0" w:color="auto"/>
                    <w:right w:val="single" w:sz="4" w:space="0" w:color="auto"/>
                  </w:tcBorders>
                </w:tcPr>
                <w:p w14:paraId="318A7488" w14:textId="77777777" w:rsidR="00DA0058" w:rsidRPr="004B5E38" w:rsidRDefault="00DA0058" w:rsidP="00A80590">
                  <w:pPr>
                    <w:pStyle w:val="ListParagraph"/>
                    <w:numPr>
                      <w:ilvl w:val="0"/>
                      <w:numId w:val="22"/>
                    </w:numPr>
                    <w:rPr>
                      <w:bCs/>
                      <w:lang w:val="en-GB"/>
                    </w:rPr>
                  </w:pPr>
                  <w:r w:rsidRPr="004B5E38">
                    <w:rPr>
                      <w:bCs/>
                      <w:lang w:val="en-GB"/>
                    </w:rPr>
                    <w:t>AC-2(3) (Disable Accounts Upon Termination)</w:t>
                  </w:r>
                </w:p>
                <w:p w14:paraId="27A554D5" w14:textId="77777777" w:rsidR="00DA0058" w:rsidRPr="00131478" w:rsidRDefault="00DA0058" w:rsidP="00A80590">
                  <w:pPr>
                    <w:pStyle w:val="ListParagraph"/>
                    <w:numPr>
                      <w:ilvl w:val="0"/>
                      <w:numId w:val="22"/>
                    </w:numPr>
                    <w:rPr>
                      <w:bCs/>
                      <w:lang w:val="en-GB"/>
                    </w:rPr>
                  </w:pPr>
                  <w:r w:rsidRPr="00131478">
                    <w:rPr>
                      <w:bCs/>
                      <w:lang w:val="en-GB"/>
                    </w:rPr>
                    <w:t>NIST SP 800-53: AT-2 (Security Awareness Training)</w:t>
                  </w:r>
                </w:p>
                <w:p w14:paraId="0CB4378A" w14:textId="77777777" w:rsidR="00DA0058" w:rsidRPr="00131478" w:rsidRDefault="00DA0058" w:rsidP="00A80590">
                  <w:pPr>
                    <w:pStyle w:val="ListParagraph"/>
                    <w:numPr>
                      <w:ilvl w:val="0"/>
                      <w:numId w:val="22"/>
                    </w:numPr>
                    <w:rPr>
                      <w:bCs/>
                      <w:lang w:val="en-GB"/>
                    </w:rPr>
                  </w:pPr>
                  <w:r w:rsidRPr="00131478">
                    <w:rPr>
                      <w:bCs/>
                      <w:lang w:val="en-GB"/>
                    </w:rPr>
                    <w:t>NIST SP 800-53: AC-2 (Account Management)</w:t>
                  </w:r>
                </w:p>
                <w:p w14:paraId="78C35989" w14:textId="77777777" w:rsidR="00DA0058" w:rsidRPr="00131478" w:rsidRDefault="00DA0058" w:rsidP="00A80590">
                  <w:pPr>
                    <w:rPr>
                      <w:bCs/>
                      <w:lang w:val="en-GB"/>
                    </w:rPr>
                  </w:pPr>
                </w:p>
              </w:tc>
            </w:tr>
          </w:tbl>
          <w:p w14:paraId="5DB479EA" w14:textId="77777777" w:rsidR="00DA0058" w:rsidRPr="00B36BB2" w:rsidRDefault="00DA0058" w:rsidP="00A80590"/>
        </w:tc>
      </w:tr>
    </w:tbl>
    <w:p w14:paraId="321C79B1" w14:textId="77777777" w:rsidR="00DA0058" w:rsidRPr="001E1B5D" w:rsidRDefault="00DA0058" w:rsidP="00DA0058">
      <w:pPr>
        <w:rPr>
          <w:rFonts w:ascii="Calibri" w:hAnsi="Calibri" w:cs="Calibri"/>
          <w:sz w:val="22"/>
          <w:szCs w:val="22"/>
          <w:rtl/>
        </w:rPr>
      </w:pPr>
      <w:r>
        <w:rPr>
          <w:rFonts w:ascii="Calibri" w:hAnsi="Calibri" w:cs="Calibri"/>
          <w:sz w:val="22"/>
          <w:szCs w:val="22"/>
        </w:rPr>
        <w:lastRenderedPageBreak/>
        <w:t xml:space="preserve"> </w:t>
      </w:r>
    </w:p>
    <w:p w14:paraId="0975445C" w14:textId="77777777" w:rsidR="00DA0058" w:rsidRPr="008C4841" w:rsidRDefault="00DA0058" w:rsidP="00DA0058">
      <w:pPr>
        <w:rPr>
          <w:rtl/>
        </w:rPr>
      </w:pPr>
    </w:p>
    <w:p w14:paraId="29030148" w14:textId="27A3BFA9" w:rsidR="00AB3918" w:rsidRPr="00DA0058" w:rsidRDefault="00AB3918" w:rsidP="00DA0058">
      <w:pPr>
        <w:rPr>
          <w:rtl/>
        </w:rPr>
      </w:pPr>
    </w:p>
    <w:sectPr w:rsidR="00AB3918" w:rsidRPr="00DA0058">
      <w:headerReference w:type="default" r:id="rId9"/>
      <w:footerReference w:type="default" r:id="rId10"/>
      <w:pgSz w:w="11907" w:h="16839"/>
      <w:pgMar w:top="1134" w:right="1134" w:bottom="850" w:left="1134" w:header="708" w:footer="70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CF6BD" w14:textId="77777777" w:rsidR="005D0266" w:rsidRDefault="005D0266">
      <w:r>
        <w:separator/>
      </w:r>
    </w:p>
  </w:endnote>
  <w:endnote w:type="continuationSeparator" w:id="0">
    <w:p w14:paraId="08EEFBC8" w14:textId="77777777" w:rsidR="005D0266" w:rsidRDefault="005D0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Fanan">
    <w:altName w:val="Arial"/>
    <w:charset w:val="B2"/>
    <w:family w:val="auto"/>
    <w:pitch w:val="variable"/>
    <w:sig w:usb0="00002001" w:usb1="00000000" w:usb2="00000000" w:usb3="00000000" w:csb0="00000040" w:csb1="00000000"/>
  </w:font>
  <w:font w:name="WinSoft Naskh Pro">
    <w:altName w:val="Courier New"/>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FB14" w14:textId="77777777" w:rsidR="00E522EE" w:rsidRDefault="00E522EE" w:rsidP="00A12904">
    <w:pPr>
      <w:pStyle w:val="Footer"/>
      <w:pBdr>
        <w:top w:val="single" w:sz="4" w:space="1" w:color="D9D9D9"/>
      </w:pBdr>
    </w:pPr>
  </w:p>
  <w:tbl>
    <w:tblPr>
      <w:tblW w:w="10187" w:type="dxa"/>
      <w:jc w:val="center"/>
      <w:tblLook w:val="04A0" w:firstRow="1" w:lastRow="0" w:firstColumn="1" w:lastColumn="0" w:noHBand="0" w:noVBand="1"/>
    </w:tblPr>
    <w:tblGrid>
      <w:gridCol w:w="2054"/>
      <w:gridCol w:w="4537"/>
      <w:gridCol w:w="1961"/>
      <w:gridCol w:w="1635"/>
    </w:tblGrid>
    <w:tr w:rsidR="00A12904" w:rsidRPr="00DD36E4" w14:paraId="3AA95598" w14:textId="77777777">
      <w:trPr>
        <w:trHeight w:val="263"/>
        <w:jc w:val="center"/>
      </w:trPr>
      <w:tc>
        <w:tcPr>
          <w:tcW w:w="2071" w:type="dxa"/>
        </w:tcPr>
        <w:p w14:paraId="4BAE2148" w14:textId="77777777" w:rsidR="00A12904" w:rsidRPr="0006740F" w:rsidRDefault="000D1D10" w:rsidP="000D1D10">
          <w:pPr>
            <w:jc w:val="right"/>
            <w:rPr>
              <w:rFonts w:cs="Fanan"/>
              <w:color w:val="44546A"/>
              <w:sz w:val="18"/>
              <w:szCs w:val="18"/>
            </w:rPr>
          </w:pPr>
          <w:r>
            <w:rPr>
              <w:rFonts w:cs="Fanan"/>
              <w:color w:val="44546A"/>
              <w:sz w:val="18"/>
              <w:szCs w:val="18"/>
            </w:rPr>
            <w:t>Page</w:t>
          </w:r>
          <w:r w:rsidR="00A12904" w:rsidRPr="0006740F">
            <w:rPr>
              <w:rFonts w:cs="Fanan" w:hint="cs"/>
              <w:color w:val="44546A"/>
              <w:sz w:val="18"/>
              <w:szCs w:val="18"/>
              <w:rtl/>
            </w:rPr>
            <w:t xml:space="preserve">: </w:t>
          </w:r>
          <w:r w:rsidR="00A12904" w:rsidRPr="0006740F">
            <w:rPr>
              <w:rFonts w:cs="Fanan"/>
              <w:color w:val="44546A"/>
              <w:sz w:val="18"/>
              <w:szCs w:val="18"/>
            </w:rPr>
            <w:fldChar w:fldCharType="begin"/>
          </w:r>
          <w:r w:rsidR="00A12904" w:rsidRPr="0006740F">
            <w:rPr>
              <w:rFonts w:cs="Fanan"/>
              <w:color w:val="44546A"/>
              <w:sz w:val="18"/>
              <w:szCs w:val="18"/>
            </w:rPr>
            <w:instrText xml:space="preserve"> PAGE </w:instrText>
          </w:r>
          <w:r w:rsidR="00A12904" w:rsidRPr="0006740F">
            <w:rPr>
              <w:rFonts w:cs="Fanan"/>
              <w:color w:val="44546A"/>
              <w:sz w:val="18"/>
              <w:szCs w:val="18"/>
            </w:rPr>
            <w:fldChar w:fldCharType="separate"/>
          </w:r>
          <w:r w:rsidR="00A12904">
            <w:rPr>
              <w:rFonts w:cs="Fanan"/>
              <w:color w:val="44546A"/>
              <w:sz w:val="18"/>
              <w:szCs w:val="18"/>
            </w:rPr>
            <w:t>4</w:t>
          </w:r>
          <w:r w:rsidR="00A12904" w:rsidRPr="0006740F">
            <w:rPr>
              <w:rFonts w:cs="Fanan"/>
              <w:color w:val="44546A"/>
              <w:sz w:val="18"/>
              <w:szCs w:val="18"/>
            </w:rPr>
            <w:fldChar w:fldCharType="end"/>
          </w:r>
          <w:r w:rsidR="00A12904" w:rsidRPr="0006740F">
            <w:rPr>
              <w:rFonts w:cs="Fanan"/>
              <w:color w:val="44546A"/>
              <w:sz w:val="18"/>
              <w:szCs w:val="18"/>
            </w:rPr>
            <w:t xml:space="preserve"> </w:t>
          </w:r>
          <w:r>
            <w:rPr>
              <w:rFonts w:cs="Fanan"/>
              <w:color w:val="44546A"/>
              <w:sz w:val="18"/>
              <w:szCs w:val="18"/>
            </w:rPr>
            <w:t xml:space="preserve">from </w:t>
          </w:r>
          <w:r w:rsidR="00A12904" w:rsidRPr="0006740F">
            <w:rPr>
              <w:rFonts w:cs="Fanan" w:hint="cs"/>
              <w:color w:val="44546A"/>
              <w:sz w:val="18"/>
              <w:szCs w:val="18"/>
              <w:rtl/>
            </w:rPr>
            <w:t xml:space="preserve"> </w:t>
          </w:r>
          <w:r w:rsidR="00A12904" w:rsidRPr="0006740F">
            <w:rPr>
              <w:rFonts w:cs="Fanan"/>
              <w:color w:val="44546A"/>
              <w:sz w:val="18"/>
              <w:szCs w:val="18"/>
            </w:rPr>
            <w:t xml:space="preserve"> </w:t>
          </w:r>
          <w:r w:rsidR="00A12904" w:rsidRPr="0006740F">
            <w:rPr>
              <w:rFonts w:cs="Fanan"/>
              <w:color w:val="44546A"/>
              <w:sz w:val="18"/>
              <w:szCs w:val="18"/>
            </w:rPr>
            <w:fldChar w:fldCharType="begin"/>
          </w:r>
          <w:r w:rsidR="00A12904" w:rsidRPr="0006740F">
            <w:rPr>
              <w:rFonts w:cs="Fanan"/>
              <w:color w:val="44546A"/>
              <w:sz w:val="18"/>
              <w:szCs w:val="18"/>
            </w:rPr>
            <w:instrText xml:space="preserve"> NUMPAGES  </w:instrText>
          </w:r>
          <w:r w:rsidR="00A12904" w:rsidRPr="0006740F">
            <w:rPr>
              <w:rFonts w:cs="Fanan"/>
              <w:color w:val="44546A"/>
              <w:sz w:val="18"/>
              <w:szCs w:val="18"/>
            </w:rPr>
            <w:fldChar w:fldCharType="separate"/>
          </w:r>
          <w:r w:rsidR="00A12904">
            <w:rPr>
              <w:rFonts w:cs="Fanan"/>
              <w:color w:val="44546A"/>
              <w:sz w:val="18"/>
              <w:szCs w:val="18"/>
            </w:rPr>
            <w:t>5</w:t>
          </w:r>
          <w:r w:rsidR="00A12904" w:rsidRPr="0006740F">
            <w:rPr>
              <w:rFonts w:cs="Fanan"/>
              <w:color w:val="44546A"/>
              <w:sz w:val="18"/>
              <w:szCs w:val="18"/>
            </w:rPr>
            <w:fldChar w:fldCharType="end"/>
          </w:r>
        </w:p>
      </w:tc>
      <w:tc>
        <w:tcPr>
          <w:tcW w:w="4583" w:type="dxa"/>
        </w:tcPr>
        <w:p w14:paraId="723F9A06" w14:textId="77777777" w:rsidR="00A12904" w:rsidRPr="0006740F" w:rsidRDefault="000D1D10" w:rsidP="000D1D10">
          <w:pPr>
            <w:pStyle w:val="Footer"/>
            <w:jc w:val="right"/>
            <w:rPr>
              <w:rFonts w:cs="Fanan"/>
              <w:color w:val="44546A"/>
              <w:sz w:val="18"/>
              <w:szCs w:val="18"/>
            </w:rPr>
          </w:pPr>
          <w:r>
            <w:rPr>
              <w:rFonts w:cs="Fanan"/>
              <w:color w:val="44546A"/>
              <w:sz w:val="18"/>
              <w:szCs w:val="18"/>
            </w:rPr>
            <w:t>S</w:t>
          </w:r>
          <w:r w:rsidRPr="000D1D10">
            <w:rPr>
              <w:rFonts w:cs="Fanan"/>
              <w:color w:val="44546A"/>
              <w:sz w:val="18"/>
              <w:szCs w:val="18"/>
            </w:rPr>
            <w:t>pecially prepared for internal use of Capital Bank</w:t>
          </w:r>
        </w:p>
      </w:tc>
      <w:tc>
        <w:tcPr>
          <w:tcW w:w="1890" w:type="dxa"/>
        </w:tcPr>
        <w:p w14:paraId="0D04D457" w14:textId="0859AEF0" w:rsidR="00A12904" w:rsidRPr="0006740F" w:rsidRDefault="000D1D10" w:rsidP="000D1D10">
          <w:pPr>
            <w:pStyle w:val="Footer"/>
            <w:jc w:val="right"/>
            <w:rPr>
              <w:rFonts w:cs="Fanan"/>
              <w:color w:val="44546A"/>
              <w:sz w:val="18"/>
              <w:szCs w:val="18"/>
            </w:rPr>
          </w:pPr>
          <w:r>
            <w:rPr>
              <w:rFonts w:cs="Fanan"/>
              <w:color w:val="44546A"/>
              <w:sz w:val="18"/>
              <w:szCs w:val="18"/>
            </w:rPr>
            <w:t>D</w:t>
          </w:r>
          <w:r w:rsidR="00186A43">
            <w:rPr>
              <w:rFonts w:cs="Fanan"/>
              <w:color w:val="44546A"/>
              <w:sz w:val="18"/>
              <w:szCs w:val="18"/>
            </w:rPr>
            <w:t>ate:</w:t>
          </w:r>
          <w:r w:rsidR="002B62B0">
            <w:rPr>
              <w:rFonts w:cs="Fanan"/>
              <w:color w:val="44546A"/>
              <w:sz w:val="18"/>
              <w:szCs w:val="18"/>
            </w:rPr>
            <w:t>10</w:t>
          </w:r>
          <w:r w:rsidR="00186A43">
            <w:rPr>
              <w:rFonts w:cs="Fanan"/>
              <w:color w:val="44546A"/>
              <w:sz w:val="18"/>
              <w:szCs w:val="18"/>
            </w:rPr>
            <w:t>/</w:t>
          </w:r>
          <w:r w:rsidR="002B62B0">
            <w:rPr>
              <w:rFonts w:cs="Fanan"/>
              <w:color w:val="44546A"/>
              <w:sz w:val="18"/>
              <w:szCs w:val="18"/>
            </w:rPr>
            <w:t>08</w:t>
          </w:r>
          <w:r w:rsidR="00186A43">
            <w:rPr>
              <w:rFonts w:cs="Fanan"/>
              <w:color w:val="44546A"/>
              <w:sz w:val="18"/>
              <w:szCs w:val="18"/>
            </w:rPr>
            <w:t>/</w:t>
          </w:r>
          <w:r w:rsidR="002B62B0">
            <w:rPr>
              <w:rFonts w:cs="Fanan"/>
              <w:color w:val="44546A"/>
              <w:sz w:val="18"/>
              <w:szCs w:val="18"/>
            </w:rPr>
            <w:t>2025</w:t>
          </w:r>
          <w:r w:rsidR="00A12904" w:rsidRPr="0006740F">
            <w:rPr>
              <w:rFonts w:cs="Fanan" w:hint="cs"/>
              <w:color w:val="44546A"/>
              <w:sz w:val="18"/>
              <w:szCs w:val="18"/>
              <w:rtl/>
            </w:rPr>
            <w:t xml:space="preserve">       </w:t>
          </w:r>
        </w:p>
      </w:tc>
      <w:tc>
        <w:tcPr>
          <w:tcW w:w="1643" w:type="dxa"/>
        </w:tcPr>
        <w:p w14:paraId="0D52C056" w14:textId="77777777" w:rsidR="00A12904" w:rsidRPr="0006740F" w:rsidRDefault="00673518" w:rsidP="000D1D10">
          <w:pPr>
            <w:pStyle w:val="Footer"/>
            <w:jc w:val="right"/>
            <w:rPr>
              <w:rFonts w:cs="Fanan"/>
              <w:color w:val="44546A"/>
              <w:sz w:val="18"/>
              <w:szCs w:val="18"/>
            </w:rPr>
          </w:pPr>
          <w:r>
            <w:rPr>
              <w:rFonts w:cs="Fanan"/>
              <w:color w:val="44546A"/>
              <w:sz w:val="18"/>
              <w:szCs w:val="18"/>
            </w:rPr>
            <w:t>Version</w:t>
          </w:r>
          <w:r w:rsidRPr="0006740F">
            <w:rPr>
              <w:rFonts w:cs="Fanan" w:hint="cs"/>
              <w:color w:val="44546A"/>
              <w:sz w:val="18"/>
              <w:szCs w:val="18"/>
              <w:rtl/>
            </w:rPr>
            <w:t>:</w:t>
          </w:r>
          <w:r w:rsidR="006122FF">
            <w:rPr>
              <w:rFonts w:cs="Fanan"/>
              <w:color w:val="44546A"/>
              <w:sz w:val="18"/>
              <w:szCs w:val="18"/>
            </w:rPr>
            <w:t>1</w:t>
          </w:r>
        </w:p>
      </w:tc>
    </w:tr>
  </w:tbl>
  <w:p w14:paraId="0D458475" w14:textId="77777777" w:rsidR="00EA186C" w:rsidRPr="00B70835" w:rsidRDefault="00EA186C" w:rsidP="00B70835">
    <w:pPr>
      <w:pStyle w:val="Footer"/>
      <w:pBdr>
        <w:top w:val="single" w:sz="4" w:space="1" w:color="D9D9D9"/>
      </w:pBdr>
      <w:rPr>
        <w:color w:val="7F7F7F"/>
        <w:spacing w:val="6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F9C80" w14:textId="77777777" w:rsidR="005D0266" w:rsidRDefault="005D0266">
      <w:r>
        <w:separator/>
      </w:r>
    </w:p>
  </w:footnote>
  <w:footnote w:type="continuationSeparator" w:id="0">
    <w:p w14:paraId="5B260A21" w14:textId="77777777" w:rsidR="005D0266" w:rsidRDefault="005D0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bottom w:val="single" w:sz="4" w:space="0" w:color="auto"/>
      </w:tblBorders>
      <w:tblLook w:val="04A0" w:firstRow="1" w:lastRow="0" w:firstColumn="1" w:lastColumn="0" w:noHBand="0" w:noVBand="1"/>
    </w:tblPr>
    <w:tblGrid>
      <w:gridCol w:w="5088"/>
      <w:gridCol w:w="4428"/>
    </w:tblGrid>
    <w:tr w:rsidR="00A12904" w:rsidRPr="00186A43" w14:paraId="6F060EF8" w14:textId="77777777">
      <w:trPr>
        <w:jc w:val="center"/>
      </w:trPr>
      <w:tc>
        <w:tcPr>
          <w:tcW w:w="5088" w:type="dxa"/>
          <w:vAlign w:val="center"/>
        </w:tcPr>
        <w:p w14:paraId="30357ED3" w14:textId="666D3C19" w:rsidR="00A12904" w:rsidRPr="0006740F" w:rsidRDefault="00A12904" w:rsidP="00A12904">
          <w:pPr>
            <w:pStyle w:val="Header"/>
            <w:bidi/>
            <w:jc w:val="right"/>
            <w:rPr>
              <w:rFonts w:ascii="Calibri" w:hAnsi="Calibri" w:cs="Fanan"/>
              <w:b/>
              <w:bCs/>
              <w:color w:val="44546A"/>
              <w:sz w:val="22"/>
              <w:szCs w:val="22"/>
            </w:rPr>
          </w:pPr>
          <w:r>
            <w:rPr>
              <w:rFonts w:cs="Fanan"/>
              <w:b/>
              <w:bCs/>
              <w:color w:val="44546A"/>
              <w:sz w:val="22"/>
              <w:szCs w:val="22"/>
            </w:rPr>
            <w:t>Procedure Name:</w:t>
          </w:r>
          <w:r w:rsidR="00C10F09" w:rsidRPr="00C10F09">
            <w:rPr>
              <w:rFonts w:cs="Fanan"/>
              <w:b/>
              <w:bCs/>
              <w:color w:val="44546A"/>
              <w:sz w:val="22"/>
              <w:szCs w:val="22"/>
            </w:rPr>
            <w:t xml:space="preserve">  </w:t>
          </w:r>
          <w:r w:rsidR="00563981" w:rsidRPr="00563981">
            <w:rPr>
              <w:rFonts w:cs="Fanan"/>
              <w:b/>
              <w:bCs/>
              <w:color w:val="44546A"/>
              <w:sz w:val="22"/>
              <w:szCs w:val="22"/>
            </w:rPr>
            <w:t>IT Onboarding</w:t>
          </w:r>
          <w:r w:rsidR="006C7107">
            <w:rPr>
              <w:rFonts w:cs="Fanan"/>
              <w:b/>
              <w:bCs/>
              <w:color w:val="44546A"/>
              <w:sz w:val="22"/>
              <w:szCs w:val="22"/>
            </w:rPr>
            <w:t xml:space="preserve"> </w:t>
          </w:r>
          <w:r w:rsidR="00563981" w:rsidRPr="00563981">
            <w:rPr>
              <w:rFonts w:cs="Fanan"/>
              <w:b/>
              <w:bCs/>
              <w:color w:val="44546A"/>
              <w:sz w:val="22"/>
              <w:szCs w:val="22"/>
            </w:rPr>
            <w:t>Procedure</w:t>
          </w:r>
        </w:p>
      </w:tc>
      <w:tc>
        <w:tcPr>
          <w:tcW w:w="4428" w:type="dxa"/>
          <w:vAlign w:val="center"/>
        </w:tcPr>
        <w:p w14:paraId="0F4F4490" w14:textId="452B1D98" w:rsidR="00A12904" w:rsidRPr="0006740F" w:rsidRDefault="00A12904" w:rsidP="00A12904">
          <w:pPr>
            <w:pStyle w:val="NoSpacing"/>
            <w:keepNext/>
            <w:tabs>
              <w:tab w:val="right" w:pos="209"/>
            </w:tabs>
            <w:bidi/>
            <w:spacing w:line="276" w:lineRule="auto"/>
            <w:contextualSpacing/>
            <w:jc w:val="both"/>
            <w:rPr>
              <w:rFonts w:cs="Fanan"/>
              <w:b/>
              <w:bCs/>
              <w:color w:val="44546A"/>
            </w:rPr>
          </w:pPr>
          <w:r>
            <w:rPr>
              <w:rFonts w:cs="Fanan"/>
              <w:b/>
              <w:bCs/>
              <w:color w:val="44546A"/>
            </w:rPr>
            <w:t>Number</w:t>
          </w:r>
          <w:r w:rsidR="005839AA">
            <w:rPr>
              <w:rFonts w:cs="Fanan"/>
              <w:b/>
              <w:bCs/>
              <w:color w:val="44546A"/>
            </w:rPr>
            <w:t>:</w:t>
          </w:r>
          <w:r w:rsidR="002B62B0">
            <w:rPr>
              <w:rFonts w:cs="Fanan"/>
              <w:b/>
              <w:bCs/>
              <w:color w:val="44546A"/>
            </w:rPr>
            <w:t>1344</w:t>
          </w:r>
        </w:p>
      </w:tc>
    </w:tr>
  </w:tbl>
  <w:p w14:paraId="567924F2" w14:textId="77777777" w:rsidR="009A3A53" w:rsidRDefault="009A3A53" w:rsidP="009A3A53">
    <w:pPr>
      <w:widowControl w:val="0"/>
      <w:tabs>
        <w:tab w:val="left" w:pos="936"/>
      </w:tabs>
      <w:rPr>
        <w:rFonts w:ascii="Times New Roman" w:hAnsi="Times New Roman" w:cs="Times New Roman"/>
        <w:sz w:val="10"/>
        <w:szCs w:val="10"/>
        <w:rtl/>
      </w:rPr>
    </w:pPr>
  </w:p>
  <w:p w14:paraId="008B44A4" w14:textId="77777777" w:rsidR="009A3A53" w:rsidRPr="000F559F" w:rsidRDefault="009A3A53" w:rsidP="009A3A53">
    <w:pPr>
      <w:widowControl w:val="0"/>
      <w:tabs>
        <w:tab w:val="left" w:pos="936"/>
      </w:tabs>
      <w:rPr>
        <w:rFonts w:ascii="Times New Roman" w:hAnsi="Times New Roman" w:cs="Times New Roman"/>
        <w:sz w:val="10"/>
        <w:szCs w:val="10"/>
      </w:rPr>
    </w:pPr>
  </w:p>
  <w:p w14:paraId="79D4EA31" w14:textId="77777777" w:rsidR="00EA186C" w:rsidRPr="0071219C" w:rsidRDefault="00EA186C">
    <w:pPr>
      <w:widowControl w:val="0"/>
      <w:rPr>
        <w:rFonts w:ascii="WinSoft Naskh Pro" w:hAnsi="WinSoft Naskh Pro" w:cs="WinSoft Naskh Pro"/>
        <w:color w:val="000000"/>
        <w:sz w:val="6"/>
        <w:szCs w:val="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1489"/>
    <w:multiLevelType w:val="hybridMultilevel"/>
    <w:tmpl w:val="E27075FE"/>
    <w:lvl w:ilvl="0" w:tplc="7B7E2830">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 w15:restartNumberingAfterBreak="0">
    <w:nsid w:val="0A256736"/>
    <w:multiLevelType w:val="hybridMultilevel"/>
    <w:tmpl w:val="A5100A2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AEC2E67"/>
    <w:multiLevelType w:val="hybridMultilevel"/>
    <w:tmpl w:val="B5004CE2"/>
    <w:lvl w:ilvl="0" w:tplc="7B7E2830">
      <w:numFmt w:val="bullet"/>
      <w:lvlText w:val="•"/>
      <w:lvlJc w:val="left"/>
      <w:pPr>
        <w:ind w:left="225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0D472019"/>
    <w:multiLevelType w:val="hybridMultilevel"/>
    <w:tmpl w:val="F7F63F80"/>
    <w:lvl w:ilvl="0" w:tplc="FFFFFFFF">
      <w:start w:val="1"/>
      <w:numFmt w:val="decimal"/>
      <w:lvlText w:val="%1."/>
      <w:lvlJc w:val="left"/>
      <w:pPr>
        <w:ind w:left="450" w:hanging="360"/>
      </w:pPr>
      <w:rPr>
        <w:rFonts w:hint="default"/>
        <w:b w:val="0"/>
        <w:bCs w:val="0"/>
      </w:rPr>
    </w:lvl>
    <w:lvl w:ilvl="1" w:tplc="FFFFFFFF">
      <w:start w:val="1"/>
      <w:numFmt w:val="lowerLetter"/>
      <w:lvlText w:val="%2."/>
      <w:lvlJc w:val="left"/>
      <w:pPr>
        <w:ind w:left="810" w:hanging="360"/>
      </w:pPr>
    </w:lvl>
    <w:lvl w:ilvl="2" w:tplc="FFFFFFFF">
      <w:start w:val="1"/>
      <w:numFmt w:val="lowerRoman"/>
      <w:lvlText w:val="%3."/>
      <w:lvlJc w:val="right"/>
      <w:pPr>
        <w:ind w:left="99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361AE0"/>
    <w:multiLevelType w:val="hybridMultilevel"/>
    <w:tmpl w:val="B8E25EF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384E54"/>
    <w:multiLevelType w:val="hybridMultilevel"/>
    <w:tmpl w:val="BAA031D8"/>
    <w:lvl w:ilvl="0" w:tplc="0409000F">
      <w:start w:val="1"/>
      <w:numFmt w:val="decimal"/>
      <w:lvlText w:val="%1."/>
      <w:lvlJc w:val="left"/>
      <w:pPr>
        <w:ind w:left="45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2045FDD"/>
    <w:multiLevelType w:val="hybridMultilevel"/>
    <w:tmpl w:val="BD1084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43291F"/>
    <w:multiLevelType w:val="hybridMultilevel"/>
    <w:tmpl w:val="990A999E"/>
    <w:lvl w:ilvl="0" w:tplc="7B7E2830">
      <w:numFmt w:val="bullet"/>
      <w:lvlText w:val="•"/>
      <w:lvlJc w:val="left"/>
      <w:pPr>
        <w:ind w:left="225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13C93584"/>
    <w:multiLevelType w:val="hybridMultilevel"/>
    <w:tmpl w:val="3A62230C"/>
    <w:lvl w:ilvl="0" w:tplc="0409000F">
      <w:start w:val="1"/>
      <w:numFmt w:val="decimal"/>
      <w:lvlText w:val="%1."/>
      <w:lvlJc w:val="left"/>
      <w:pPr>
        <w:ind w:left="540" w:hanging="360"/>
      </w:pPr>
      <w:rPr>
        <w:rFonts w:hint="default"/>
      </w:rPr>
    </w:lvl>
    <w:lvl w:ilvl="1" w:tplc="04090019">
      <w:start w:val="1"/>
      <w:numFmt w:val="lowerLetter"/>
      <w:lvlText w:val="%2."/>
      <w:lvlJc w:val="left"/>
      <w:pPr>
        <w:ind w:left="900" w:hanging="360"/>
      </w:pPr>
    </w:lvl>
    <w:lvl w:ilvl="2" w:tplc="7B7E2830">
      <w:numFmt w:val="bullet"/>
      <w:lvlText w:val="•"/>
      <w:lvlJc w:val="left"/>
      <w:pPr>
        <w:ind w:left="360" w:hanging="360"/>
      </w:pPr>
      <w:rPr>
        <w:rFonts w:ascii="Calibri" w:eastAsia="Times New Roman" w:hAnsi="Calibri" w:cs="Calibri" w:hint="default"/>
      </w:r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167D69C8"/>
    <w:multiLevelType w:val="hybridMultilevel"/>
    <w:tmpl w:val="F7F63F80"/>
    <w:lvl w:ilvl="0" w:tplc="56A439FE">
      <w:start w:val="1"/>
      <w:numFmt w:val="decimal"/>
      <w:lvlText w:val="%1."/>
      <w:lvlJc w:val="left"/>
      <w:pPr>
        <w:ind w:left="450" w:hanging="360"/>
      </w:pPr>
      <w:rPr>
        <w:rFonts w:hint="default"/>
        <w:b w:val="0"/>
        <w:bCs w:val="0"/>
      </w:rPr>
    </w:lvl>
    <w:lvl w:ilvl="1" w:tplc="04090019">
      <w:start w:val="1"/>
      <w:numFmt w:val="lowerLetter"/>
      <w:lvlText w:val="%2."/>
      <w:lvlJc w:val="left"/>
      <w:pPr>
        <w:ind w:left="810" w:hanging="360"/>
      </w:pPr>
    </w:lvl>
    <w:lvl w:ilvl="2" w:tplc="0409001B">
      <w:start w:val="1"/>
      <w:numFmt w:val="lowerRoman"/>
      <w:lvlText w:val="%3."/>
      <w:lvlJc w:val="right"/>
      <w:pPr>
        <w:ind w:left="99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2354B4"/>
    <w:multiLevelType w:val="hybridMultilevel"/>
    <w:tmpl w:val="8CA4E3E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18116CC7"/>
    <w:multiLevelType w:val="hybridMultilevel"/>
    <w:tmpl w:val="9BE4F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FE7F44"/>
    <w:multiLevelType w:val="hybridMultilevel"/>
    <w:tmpl w:val="5BD6A34E"/>
    <w:lvl w:ilvl="0" w:tplc="7B7E2830">
      <w:numFmt w:val="bullet"/>
      <w:lvlText w:val="•"/>
      <w:lvlJc w:val="left"/>
      <w:pPr>
        <w:ind w:left="225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2801693A"/>
    <w:multiLevelType w:val="multilevel"/>
    <w:tmpl w:val="6490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E6BB1"/>
    <w:multiLevelType w:val="hybridMultilevel"/>
    <w:tmpl w:val="5CCED246"/>
    <w:lvl w:ilvl="0" w:tplc="7B7E2830">
      <w:numFmt w:val="bullet"/>
      <w:lvlText w:val="•"/>
      <w:lvlJc w:val="left"/>
      <w:pPr>
        <w:ind w:left="450" w:hanging="360"/>
      </w:pPr>
      <w:rPr>
        <w:rFonts w:ascii="Calibri" w:eastAsia="Times New Roman" w:hAnsi="Calibri" w:cs="Calibri" w:hint="default"/>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450" w:hanging="360"/>
      </w:pPr>
      <w:rPr>
        <w:rFonts w:ascii="Wingdings" w:hAnsi="Wingdings" w:hint="default"/>
      </w:rPr>
    </w:lvl>
    <w:lvl w:ilvl="3" w:tplc="04090001" w:tentative="1">
      <w:start w:val="1"/>
      <w:numFmt w:val="bullet"/>
      <w:lvlText w:val=""/>
      <w:lvlJc w:val="left"/>
      <w:pPr>
        <w:ind w:left="1170" w:hanging="360"/>
      </w:pPr>
      <w:rPr>
        <w:rFonts w:ascii="Symbol" w:hAnsi="Symbol" w:hint="default"/>
      </w:rPr>
    </w:lvl>
    <w:lvl w:ilvl="4" w:tplc="04090003" w:tentative="1">
      <w:start w:val="1"/>
      <w:numFmt w:val="bullet"/>
      <w:lvlText w:val="o"/>
      <w:lvlJc w:val="left"/>
      <w:pPr>
        <w:ind w:left="1890" w:hanging="360"/>
      </w:pPr>
      <w:rPr>
        <w:rFonts w:ascii="Courier New" w:hAnsi="Courier New" w:cs="Courier New" w:hint="default"/>
      </w:rPr>
    </w:lvl>
    <w:lvl w:ilvl="5" w:tplc="04090005" w:tentative="1">
      <w:start w:val="1"/>
      <w:numFmt w:val="bullet"/>
      <w:lvlText w:val=""/>
      <w:lvlJc w:val="left"/>
      <w:pPr>
        <w:ind w:left="2610" w:hanging="360"/>
      </w:pPr>
      <w:rPr>
        <w:rFonts w:ascii="Wingdings" w:hAnsi="Wingdings" w:hint="default"/>
      </w:rPr>
    </w:lvl>
    <w:lvl w:ilvl="6" w:tplc="04090001" w:tentative="1">
      <w:start w:val="1"/>
      <w:numFmt w:val="bullet"/>
      <w:lvlText w:val=""/>
      <w:lvlJc w:val="left"/>
      <w:pPr>
        <w:ind w:left="3330" w:hanging="360"/>
      </w:pPr>
      <w:rPr>
        <w:rFonts w:ascii="Symbol" w:hAnsi="Symbol" w:hint="default"/>
      </w:rPr>
    </w:lvl>
    <w:lvl w:ilvl="7" w:tplc="04090003" w:tentative="1">
      <w:start w:val="1"/>
      <w:numFmt w:val="bullet"/>
      <w:lvlText w:val="o"/>
      <w:lvlJc w:val="left"/>
      <w:pPr>
        <w:ind w:left="4050" w:hanging="360"/>
      </w:pPr>
      <w:rPr>
        <w:rFonts w:ascii="Courier New" w:hAnsi="Courier New" w:cs="Courier New" w:hint="default"/>
      </w:rPr>
    </w:lvl>
    <w:lvl w:ilvl="8" w:tplc="04090005" w:tentative="1">
      <w:start w:val="1"/>
      <w:numFmt w:val="bullet"/>
      <w:lvlText w:val=""/>
      <w:lvlJc w:val="left"/>
      <w:pPr>
        <w:ind w:left="4770" w:hanging="360"/>
      </w:pPr>
      <w:rPr>
        <w:rFonts w:ascii="Wingdings" w:hAnsi="Wingdings" w:hint="default"/>
      </w:rPr>
    </w:lvl>
  </w:abstractNum>
  <w:abstractNum w:abstractNumId="15" w15:restartNumberingAfterBreak="0">
    <w:nsid w:val="2B0640AC"/>
    <w:multiLevelType w:val="hybridMultilevel"/>
    <w:tmpl w:val="AE6E4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7D1220"/>
    <w:multiLevelType w:val="hybridMultilevel"/>
    <w:tmpl w:val="FCECA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C17D52"/>
    <w:multiLevelType w:val="multilevel"/>
    <w:tmpl w:val="7E8431B4"/>
    <w:lvl w:ilvl="0">
      <w:start w:val="1"/>
      <w:numFmt w:val="decimal"/>
      <w:pStyle w:val="Heading1"/>
      <w:lvlText w:val="%1."/>
      <w:lvlJc w:val="left"/>
      <w:pPr>
        <w:tabs>
          <w:tab w:val="num" w:pos="720"/>
        </w:tabs>
        <w:ind w:left="720" w:hanging="720"/>
      </w:pPr>
      <w:rPr>
        <w:rFonts w:hint="default"/>
      </w:rPr>
    </w:lvl>
    <w:lvl w:ilvl="1">
      <w:start w:val="1"/>
      <w:numFmt w:val="decimal"/>
      <w:pStyle w:val="Heading2"/>
      <w:isLgl/>
      <w:lvlText w:val="%1.%2"/>
      <w:lvlJc w:val="left"/>
      <w:pPr>
        <w:tabs>
          <w:tab w:val="num" w:pos="720"/>
        </w:tabs>
        <w:ind w:left="720" w:hanging="720"/>
      </w:pPr>
      <w:rPr>
        <w:rFonts w:ascii="Arial" w:hAnsi="Arial" w:hint="default"/>
        <w:b/>
        <w:i w:val="0"/>
        <w:sz w:val="22"/>
      </w:rPr>
    </w:lvl>
    <w:lvl w:ilvl="2">
      <w:start w:val="1"/>
      <w:numFmt w:val="bullet"/>
      <w:lvlText w:val=""/>
      <w:lvlJc w:val="left"/>
      <w:pPr>
        <w:ind w:left="360" w:hanging="360"/>
      </w:pPr>
      <w:rPr>
        <w:rFonts w:ascii="Wingdings" w:hAnsi="Wingding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8" w15:restartNumberingAfterBreak="0">
    <w:nsid w:val="32970F8C"/>
    <w:multiLevelType w:val="hybridMultilevel"/>
    <w:tmpl w:val="CE18040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3AA75188"/>
    <w:multiLevelType w:val="hybridMultilevel"/>
    <w:tmpl w:val="21AAE650"/>
    <w:lvl w:ilvl="0" w:tplc="FFFFFFFF">
      <w:start w:val="1"/>
      <w:numFmt w:val="decimal"/>
      <w:lvlText w:val="%1."/>
      <w:lvlJc w:val="left"/>
      <w:pPr>
        <w:ind w:left="450" w:hanging="360"/>
      </w:pPr>
      <w:rPr>
        <w:rFonts w:hint="default"/>
      </w:rPr>
    </w:lvl>
    <w:lvl w:ilvl="1" w:tplc="FFFFFFFF">
      <w:start w:val="1"/>
      <w:numFmt w:val="lowerLetter"/>
      <w:lvlText w:val="%2."/>
      <w:lvlJc w:val="left"/>
      <w:pPr>
        <w:ind w:left="990" w:hanging="360"/>
      </w:pPr>
    </w:lvl>
    <w:lvl w:ilvl="2" w:tplc="FFFFFFFF">
      <w:start w:val="1"/>
      <w:numFmt w:val="lowerRoman"/>
      <w:lvlText w:val="%3."/>
      <w:lvlJc w:val="right"/>
      <w:pPr>
        <w:ind w:left="1350" w:hanging="180"/>
      </w:pPr>
    </w:lvl>
    <w:lvl w:ilvl="3" w:tplc="FFFFFFFF">
      <w:start w:val="1"/>
      <w:numFmt w:val="decimal"/>
      <w:lvlText w:val="%4."/>
      <w:lvlJc w:val="left"/>
      <w:pPr>
        <w:ind w:left="180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AD782B"/>
    <w:multiLevelType w:val="hybridMultilevel"/>
    <w:tmpl w:val="951259A4"/>
    <w:lvl w:ilvl="0" w:tplc="7B7E2830">
      <w:numFmt w:val="bullet"/>
      <w:lvlText w:val="•"/>
      <w:lvlJc w:val="left"/>
      <w:pPr>
        <w:ind w:left="225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60A8574E"/>
    <w:multiLevelType w:val="hybridMultilevel"/>
    <w:tmpl w:val="BAA031D8"/>
    <w:lvl w:ilvl="0" w:tplc="FFFFFFFF">
      <w:start w:val="1"/>
      <w:numFmt w:val="decimal"/>
      <w:lvlText w:val="%1."/>
      <w:lvlJc w:val="left"/>
      <w:pPr>
        <w:ind w:left="450" w:hanging="360"/>
      </w:pPr>
      <w:rPr>
        <w:rFonts w:hint="default"/>
      </w:rPr>
    </w:lvl>
    <w:lvl w:ilvl="1" w:tplc="FFFFFFFF">
      <w:start w:val="1"/>
      <w:numFmt w:val="lowerLetter"/>
      <w:lvlText w:val="%2."/>
      <w:lvlJc w:val="left"/>
      <w:pPr>
        <w:ind w:left="99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2" w15:restartNumberingAfterBreak="0">
    <w:nsid w:val="6E545C5C"/>
    <w:multiLevelType w:val="multilevel"/>
    <w:tmpl w:val="2468F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3" w15:restartNumberingAfterBreak="0">
    <w:nsid w:val="7A2E012A"/>
    <w:multiLevelType w:val="hybridMultilevel"/>
    <w:tmpl w:val="21AAE650"/>
    <w:lvl w:ilvl="0" w:tplc="0409000F">
      <w:start w:val="1"/>
      <w:numFmt w:val="decimal"/>
      <w:lvlText w:val="%1."/>
      <w:lvlJc w:val="left"/>
      <w:pPr>
        <w:ind w:left="72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620" w:hanging="180"/>
      </w:pPr>
    </w:lvl>
    <w:lvl w:ilvl="3" w:tplc="0409000F">
      <w:start w:val="1"/>
      <w:numFmt w:val="decimal"/>
      <w:lvlText w:val="%4."/>
      <w:lvlJc w:val="left"/>
      <w:pPr>
        <w:ind w:left="21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6F0749"/>
    <w:multiLevelType w:val="hybridMultilevel"/>
    <w:tmpl w:val="6C58F012"/>
    <w:lvl w:ilvl="0" w:tplc="7B7E2830">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num w:numId="1" w16cid:durableId="1627587355">
    <w:abstractNumId w:val="17"/>
  </w:num>
  <w:num w:numId="2" w16cid:durableId="1034230778">
    <w:abstractNumId w:val="9"/>
  </w:num>
  <w:num w:numId="3" w16cid:durableId="1713647514">
    <w:abstractNumId w:val="5"/>
  </w:num>
  <w:num w:numId="4" w16cid:durableId="188615027">
    <w:abstractNumId w:val="3"/>
  </w:num>
  <w:num w:numId="5" w16cid:durableId="1909920188">
    <w:abstractNumId w:val="23"/>
  </w:num>
  <w:num w:numId="6" w16cid:durableId="168637341">
    <w:abstractNumId w:val="19"/>
  </w:num>
  <w:num w:numId="7" w16cid:durableId="1088114315">
    <w:abstractNumId w:val="13"/>
  </w:num>
  <w:num w:numId="8" w16cid:durableId="1281762340">
    <w:abstractNumId w:val="22"/>
  </w:num>
  <w:num w:numId="9" w16cid:durableId="732854619">
    <w:abstractNumId w:val="18"/>
  </w:num>
  <w:num w:numId="10" w16cid:durableId="413553384">
    <w:abstractNumId w:val="8"/>
  </w:num>
  <w:num w:numId="11" w16cid:durableId="1822885813">
    <w:abstractNumId w:val="4"/>
  </w:num>
  <w:num w:numId="12" w16cid:durableId="176821148">
    <w:abstractNumId w:val="21"/>
  </w:num>
  <w:num w:numId="13" w16cid:durableId="1666975557">
    <w:abstractNumId w:val="10"/>
  </w:num>
  <w:num w:numId="14" w16cid:durableId="170606329">
    <w:abstractNumId w:val="1"/>
  </w:num>
  <w:num w:numId="15" w16cid:durableId="2085450130">
    <w:abstractNumId w:val="20"/>
  </w:num>
  <w:num w:numId="16" w16cid:durableId="1156142562">
    <w:abstractNumId w:val="2"/>
  </w:num>
  <w:num w:numId="17" w16cid:durableId="1610308714">
    <w:abstractNumId w:val="12"/>
  </w:num>
  <w:num w:numId="18" w16cid:durableId="57485408">
    <w:abstractNumId w:val="7"/>
  </w:num>
  <w:num w:numId="19" w16cid:durableId="2082748292">
    <w:abstractNumId w:val="24"/>
  </w:num>
  <w:num w:numId="20" w16cid:durableId="1850176750">
    <w:abstractNumId w:val="14"/>
  </w:num>
  <w:num w:numId="21" w16cid:durableId="964123173">
    <w:abstractNumId w:val="0"/>
  </w:num>
  <w:num w:numId="22" w16cid:durableId="238713841">
    <w:abstractNumId w:val="11"/>
  </w:num>
  <w:num w:numId="23" w16cid:durableId="1734809171">
    <w:abstractNumId w:val="6"/>
  </w:num>
  <w:num w:numId="24" w16cid:durableId="1403411773">
    <w:abstractNumId w:val="16"/>
  </w:num>
  <w:num w:numId="25" w16cid:durableId="2099404591">
    <w:abstractNumId w:val="15"/>
  </w:num>
  <w:num w:numId="26" w16cid:durableId="547035009">
    <w:abstractNumId w:val="17"/>
  </w:num>
  <w:num w:numId="27" w16cid:durableId="1632788326">
    <w:abstractNumId w:val="17"/>
  </w:num>
  <w:num w:numId="28" w16cid:durableId="958296917">
    <w:abstractNumId w:val="17"/>
  </w:num>
  <w:num w:numId="29" w16cid:durableId="883523192">
    <w:abstractNumId w:val="17"/>
  </w:num>
  <w:num w:numId="30" w16cid:durableId="2090421011">
    <w:abstractNumId w:val="17"/>
  </w:num>
  <w:num w:numId="31" w16cid:durableId="1754860052">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40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F5A"/>
    <w:rsid w:val="000004A6"/>
    <w:rsid w:val="000018E3"/>
    <w:rsid w:val="000018FA"/>
    <w:rsid w:val="00001CBD"/>
    <w:rsid w:val="00004BC4"/>
    <w:rsid w:val="000053CD"/>
    <w:rsid w:val="000054F9"/>
    <w:rsid w:val="00006879"/>
    <w:rsid w:val="0001004C"/>
    <w:rsid w:val="00014158"/>
    <w:rsid w:val="000157C2"/>
    <w:rsid w:val="0001601D"/>
    <w:rsid w:val="000177BC"/>
    <w:rsid w:val="000202B8"/>
    <w:rsid w:val="0002117A"/>
    <w:rsid w:val="0002308A"/>
    <w:rsid w:val="0002429A"/>
    <w:rsid w:val="0002454F"/>
    <w:rsid w:val="00025156"/>
    <w:rsid w:val="00032DDF"/>
    <w:rsid w:val="00035715"/>
    <w:rsid w:val="00040254"/>
    <w:rsid w:val="00043C64"/>
    <w:rsid w:val="00046D71"/>
    <w:rsid w:val="000477FD"/>
    <w:rsid w:val="0005178D"/>
    <w:rsid w:val="000520D2"/>
    <w:rsid w:val="00052C2F"/>
    <w:rsid w:val="00053E1B"/>
    <w:rsid w:val="0005445D"/>
    <w:rsid w:val="00054C75"/>
    <w:rsid w:val="00055CF8"/>
    <w:rsid w:val="000562F6"/>
    <w:rsid w:val="00057879"/>
    <w:rsid w:val="0006031F"/>
    <w:rsid w:val="000616B9"/>
    <w:rsid w:val="00062508"/>
    <w:rsid w:val="00062A29"/>
    <w:rsid w:val="0006650E"/>
    <w:rsid w:val="00067082"/>
    <w:rsid w:val="00070FDA"/>
    <w:rsid w:val="00071243"/>
    <w:rsid w:val="00071A8E"/>
    <w:rsid w:val="00072579"/>
    <w:rsid w:val="00072A2D"/>
    <w:rsid w:val="000777B1"/>
    <w:rsid w:val="000777B9"/>
    <w:rsid w:val="00081826"/>
    <w:rsid w:val="0008268F"/>
    <w:rsid w:val="00084CA5"/>
    <w:rsid w:val="000857DA"/>
    <w:rsid w:val="000860ED"/>
    <w:rsid w:val="00086203"/>
    <w:rsid w:val="000868C3"/>
    <w:rsid w:val="00090032"/>
    <w:rsid w:val="00091A43"/>
    <w:rsid w:val="00092973"/>
    <w:rsid w:val="0009391D"/>
    <w:rsid w:val="00095A34"/>
    <w:rsid w:val="00096D3E"/>
    <w:rsid w:val="000A112C"/>
    <w:rsid w:val="000A1229"/>
    <w:rsid w:val="000A1B1D"/>
    <w:rsid w:val="000A2825"/>
    <w:rsid w:val="000A4BF3"/>
    <w:rsid w:val="000A52F8"/>
    <w:rsid w:val="000A5635"/>
    <w:rsid w:val="000A5DCC"/>
    <w:rsid w:val="000A6364"/>
    <w:rsid w:val="000A774D"/>
    <w:rsid w:val="000A7C06"/>
    <w:rsid w:val="000B1F0B"/>
    <w:rsid w:val="000B23BA"/>
    <w:rsid w:val="000B2973"/>
    <w:rsid w:val="000B4951"/>
    <w:rsid w:val="000B568C"/>
    <w:rsid w:val="000B58A6"/>
    <w:rsid w:val="000B7C7A"/>
    <w:rsid w:val="000C0D53"/>
    <w:rsid w:val="000C1377"/>
    <w:rsid w:val="000C1E5A"/>
    <w:rsid w:val="000C1E7B"/>
    <w:rsid w:val="000C279D"/>
    <w:rsid w:val="000C2B4C"/>
    <w:rsid w:val="000C2BEA"/>
    <w:rsid w:val="000C2F1B"/>
    <w:rsid w:val="000C31E4"/>
    <w:rsid w:val="000C5750"/>
    <w:rsid w:val="000C58D8"/>
    <w:rsid w:val="000C6469"/>
    <w:rsid w:val="000C6844"/>
    <w:rsid w:val="000C7CED"/>
    <w:rsid w:val="000D1A25"/>
    <w:rsid w:val="000D1D10"/>
    <w:rsid w:val="000D25F0"/>
    <w:rsid w:val="000D26F9"/>
    <w:rsid w:val="000D3F9E"/>
    <w:rsid w:val="000D5444"/>
    <w:rsid w:val="000D72C2"/>
    <w:rsid w:val="000D73DD"/>
    <w:rsid w:val="000D7825"/>
    <w:rsid w:val="000D7A8E"/>
    <w:rsid w:val="000F1CF4"/>
    <w:rsid w:val="000F27FB"/>
    <w:rsid w:val="000F4F01"/>
    <w:rsid w:val="000F559F"/>
    <w:rsid w:val="000F5FA9"/>
    <w:rsid w:val="00100FDB"/>
    <w:rsid w:val="00101B84"/>
    <w:rsid w:val="0010310C"/>
    <w:rsid w:val="001033A1"/>
    <w:rsid w:val="001046A3"/>
    <w:rsid w:val="0011120E"/>
    <w:rsid w:val="001117F3"/>
    <w:rsid w:val="00111D96"/>
    <w:rsid w:val="00114484"/>
    <w:rsid w:val="00114897"/>
    <w:rsid w:val="001158FF"/>
    <w:rsid w:val="00116FD1"/>
    <w:rsid w:val="00117198"/>
    <w:rsid w:val="00117EB3"/>
    <w:rsid w:val="001202C3"/>
    <w:rsid w:val="00121579"/>
    <w:rsid w:val="00121633"/>
    <w:rsid w:val="00123711"/>
    <w:rsid w:val="00123CB4"/>
    <w:rsid w:val="001276C0"/>
    <w:rsid w:val="001311DD"/>
    <w:rsid w:val="00131478"/>
    <w:rsid w:val="001327FC"/>
    <w:rsid w:val="00132CAF"/>
    <w:rsid w:val="00132D97"/>
    <w:rsid w:val="001340D7"/>
    <w:rsid w:val="00136389"/>
    <w:rsid w:val="0013738D"/>
    <w:rsid w:val="0013781E"/>
    <w:rsid w:val="001409FE"/>
    <w:rsid w:val="001420D3"/>
    <w:rsid w:val="0014586B"/>
    <w:rsid w:val="00151AD4"/>
    <w:rsid w:val="001531DB"/>
    <w:rsid w:val="00154330"/>
    <w:rsid w:val="00156A13"/>
    <w:rsid w:val="00157933"/>
    <w:rsid w:val="001608A7"/>
    <w:rsid w:val="00161821"/>
    <w:rsid w:val="00161B9C"/>
    <w:rsid w:val="0016202E"/>
    <w:rsid w:val="00163189"/>
    <w:rsid w:val="0016390B"/>
    <w:rsid w:val="00164349"/>
    <w:rsid w:val="0017065E"/>
    <w:rsid w:val="001718E6"/>
    <w:rsid w:val="00171ABD"/>
    <w:rsid w:val="00173DEF"/>
    <w:rsid w:val="0017471E"/>
    <w:rsid w:val="00174F2F"/>
    <w:rsid w:val="00175139"/>
    <w:rsid w:val="0017608E"/>
    <w:rsid w:val="00176A73"/>
    <w:rsid w:val="00177B5D"/>
    <w:rsid w:val="00177DC9"/>
    <w:rsid w:val="00182602"/>
    <w:rsid w:val="00186A43"/>
    <w:rsid w:val="001907B7"/>
    <w:rsid w:val="0019128B"/>
    <w:rsid w:val="00191977"/>
    <w:rsid w:val="0019511A"/>
    <w:rsid w:val="00196998"/>
    <w:rsid w:val="00196B7D"/>
    <w:rsid w:val="0019749C"/>
    <w:rsid w:val="00197E46"/>
    <w:rsid w:val="001A0B7E"/>
    <w:rsid w:val="001A0C8F"/>
    <w:rsid w:val="001A2AB7"/>
    <w:rsid w:val="001A6428"/>
    <w:rsid w:val="001B3CB7"/>
    <w:rsid w:val="001B62DC"/>
    <w:rsid w:val="001B6A7F"/>
    <w:rsid w:val="001B783D"/>
    <w:rsid w:val="001C2247"/>
    <w:rsid w:val="001C3814"/>
    <w:rsid w:val="001C4454"/>
    <w:rsid w:val="001C6E4C"/>
    <w:rsid w:val="001D016E"/>
    <w:rsid w:val="001D04F2"/>
    <w:rsid w:val="001D1398"/>
    <w:rsid w:val="001D14E7"/>
    <w:rsid w:val="001D1528"/>
    <w:rsid w:val="001D1F99"/>
    <w:rsid w:val="001D5911"/>
    <w:rsid w:val="001D598B"/>
    <w:rsid w:val="001D7D08"/>
    <w:rsid w:val="001E18D6"/>
    <w:rsid w:val="001E1B5D"/>
    <w:rsid w:val="001E4B36"/>
    <w:rsid w:val="001E54A4"/>
    <w:rsid w:val="001E693A"/>
    <w:rsid w:val="001E71EB"/>
    <w:rsid w:val="001F06DD"/>
    <w:rsid w:val="001F1F79"/>
    <w:rsid w:val="001F30CC"/>
    <w:rsid w:val="001F39D8"/>
    <w:rsid w:val="001F3D60"/>
    <w:rsid w:val="001F6022"/>
    <w:rsid w:val="00200995"/>
    <w:rsid w:val="00202C4D"/>
    <w:rsid w:val="0020354A"/>
    <w:rsid w:val="00204DA4"/>
    <w:rsid w:val="002119C6"/>
    <w:rsid w:val="00217F63"/>
    <w:rsid w:val="0022088D"/>
    <w:rsid w:val="002212E9"/>
    <w:rsid w:val="00221CCA"/>
    <w:rsid w:val="00222D48"/>
    <w:rsid w:val="00224B35"/>
    <w:rsid w:val="00230AF1"/>
    <w:rsid w:val="0023168F"/>
    <w:rsid w:val="00236466"/>
    <w:rsid w:val="00240738"/>
    <w:rsid w:val="00242604"/>
    <w:rsid w:val="00246C01"/>
    <w:rsid w:val="00247241"/>
    <w:rsid w:val="00247AE4"/>
    <w:rsid w:val="00251D6D"/>
    <w:rsid w:val="00257BED"/>
    <w:rsid w:val="0026026E"/>
    <w:rsid w:val="00260F66"/>
    <w:rsid w:val="002613E2"/>
    <w:rsid w:val="00261F83"/>
    <w:rsid w:val="0026210D"/>
    <w:rsid w:val="0026229A"/>
    <w:rsid w:val="00263F60"/>
    <w:rsid w:val="00266945"/>
    <w:rsid w:val="002670EC"/>
    <w:rsid w:val="002672F3"/>
    <w:rsid w:val="00276A99"/>
    <w:rsid w:val="00276C20"/>
    <w:rsid w:val="0028166F"/>
    <w:rsid w:val="00282364"/>
    <w:rsid w:val="00283030"/>
    <w:rsid w:val="00283549"/>
    <w:rsid w:val="00284A18"/>
    <w:rsid w:val="0028552F"/>
    <w:rsid w:val="00286036"/>
    <w:rsid w:val="00287875"/>
    <w:rsid w:val="00291671"/>
    <w:rsid w:val="00292AC4"/>
    <w:rsid w:val="00294AB2"/>
    <w:rsid w:val="002954C0"/>
    <w:rsid w:val="002957DD"/>
    <w:rsid w:val="0029660C"/>
    <w:rsid w:val="0029720B"/>
    <w:rsid w:val="002A1B57"/>
    <w:rsid w:val="002A35D4"/>
    <w:rsid w:val="002A3AA1"/>
    <w:rsid w:val="002B03C3"/>
    <w:rsid w:val="002B0BD3"/>
    <w:rsid w:val="002B2430"/>
    <w:rsid w:val="002B37A7"/>
    <w:rsid w:val="002B4CBB"/>
    <w:rsid w:val="002B62B0"/>
    <w:rsid w:val="002B6761"/>
    <w:rsid w:val="002B751E"/>
    <w:rsid w:val="002C36AA"/>
    <w:rsid w:val="002C47EB"/>
    <w:rsid w:val="002C5148"/>
    <w:rsid w:val="002C584A"/>
    <w:rsid w:val="002C6577"/>
    <w:rsid w:val="002C7546"/>
    <w:rsid w:val="002D0601"/>
    <w:rsid w:val="002D3BFC"/>
    <w:rsid w:val="002D606D"/>
    <w:rsid w:val="002E1795"/>
    <w:rsid w:val="002E1CCB"/>
    <w:rsid w:val="002E1FBA"/>
    <w:rsid w:val="002E3F78"/>
    <w:rsid w:val="002E4A23"/>
    <w:rsid w:val="002E5335"/>
    <w:rsid w:val="002E7E0F"/>
    <w:rsid w:val="002F3255"/>
    <w:rsid w:val="002F4951"/>
    <w:rsid w:val="002F6144"/>
    <w:rsid w:val="002F7249"/>
    <w:rsid w:val="00300562"/>
    <w:rsid w:val="003045CB"/>
    <w:rsid w:val="003054CE"/>
    <w:rsid w:val="00305D65"/>
    <w:rsid w:val="00306FED"/>
    <w:rsid w:val="00310147"/>
    <w:rsid w:val="00310CB5"/>
    <w:rsid w:val="00313CA0"/>
    <w:rsid w:val="003179DC"/>
    <w:rsid w:val="0032110F"/>
    <w:rsid w:val="0032147E"/>
    <w:rsid w:val="00321BDC"/>
    <w:rsid w:val="00321D1F"/>
    <w:rsid w:val="00322611"/>
    <w:rsid w:val="00322DF1"/>
    <w:rsid w:val="003258A7"/>
    <w:rsid w:val="00326DE0"/>
    <w:rsid w:val="00327314"/>
    <w:rsid w:val="003330CE"/>
    <w:rsid w:val="003337CE"/>
    <w:rsid w:val="00334CBB"/>
    <w:rsid w:val="00334CC4"/>
    <w:rsid w:val="0033671B"/>
    <w:rsid w:val="00337D00"/>
    <w:rsid w:val="00337EA5"/>
    <w:rsid w:val="00340BE5"/>
    <w:rsid w:val="00341D5C"/>
    <w:rsid w:val="0034322A"/>
    <w:rsid w:val="003443AD"/>
    <w:rsid w:val="00344922"/>
    <w:rsid w:val="00344E1F"/>
    <w:rsid w:val="003451DE"/>
    <w:rsid w:val="003455C0"/>
    <w:rsid w:val="003455D4"/>
    <w:rsid w:val="00347D7E"/>
    <w:rsid w:val="00354341"/>
    <w:rsid w:val="00354EAD"/>
    <w:rsid w:val="003555E8"/>
    <w:rsid w:val="00355EB0"/>
    <w:rsid w:val="00357BFF"/>
    <w:rsid w:val="00360256"/>
    <w:rsid w:val="00360437"/>
    <w:rsid w:val="00361398"/>
    <w:rsid w:val="00362C4D"/>
    <w:rsid w:val="00363E09"/>
    <w:rsid w:val="00363F95"/>
    <w:rsid w:val="003642C9"/>
    <w:rsid w:val="00370435"/>
    <w:rsid w:val="0037562A"/>
    <w:rsid w:val="00375858"/>
    <w:rsid w:val="00375868"/>
    <w:rsid w:val="00376B3F"/>
    <w:rsid w:val="00376C9F"/>
    <w:rsid w:val="00376E5B"/>
    <w:rsid w:val="003829E9"/>
    <w:rsid w:val="00384ECA"/>
    <w:rsid w:val="003850DC"/>
    <w:rsid w:val="00385132"/>
    <w:rsid w:val="0038548D"/>
    <w:rsid w:val="00385C6D"/>
    <w:rsid w:val="00390067"/>
    <w:rsid w:val="003908C6"/>
    <w:rsid w:val="00390CA6"/>
    <w:rsid w:val="003913C9"/>
    <w:rsid w:val="00391C5F"/>
    <w:rsid w:val="00391D9C"/>
    <w:rsid w:val="00393203"/>
    <w:rsid w:val="00395147"/>
    <w:rsid w:val="003A00E9"/>
    <w:rsid w:val="003A2D4F"/>
    <w:rsid w:val="003A3032"/>
    <w:rsid w:val="003A3E45"/>
    <w:rsid w:val="003A44AC"/>
    <w:rsid w:val="003A6504"/>
    <w:rsid w:val="003A7C80"/>
    <w:rsid w:val="003A7EF3"/>
    <w:rsid w:val="003B21C6"/>
    <w:rsid w:val="003B2583"/>
    <w:rsid w:val="003B45B9"/>
    <w:rsid w:val="003B47D4"/>
    <w:rsid w:val="003B4C74"/>
    <w:rsid w:val="003B6642"/>
    <w:rsid w:val="003C1037"/>
    <w:rsid w:val="003C30E1"/>
    <w:rsid w:val="003C63C4"/>
    <w:rsid w:val="003C646F"/>
    <w:rsid w:val="003C6DFC"/>
    <w:rsid w:val="003D056A"/>
    <w:rsid w:val="003D07CD"/>
    <w:rsid w:val="003D0972"/>
    <w:rsid w:val="003D1F9A"/>
    <w:rsid w:val="003D30B4"/>
    <w:rsid w:val="003D3D3C"/>
    <w:rsid w:val="003E14BB"/>
    <w:rsid w:val="003E1DCC"/>
    <w:rsid w:val="003E2F5C"/>
    <w:rsid w:val="003E5AC4"/>
    <w:rsid w:val="003E6494"/>
    <w:rsid w:val="003E7037"/>
    <w:rsid w:val="003F1A68"/>
    <w:rsid w:val="003F259A"/>
    <w:rsid w:val="003F3456"/>
    <w:rsid w:val="003F5060"/>
    <w:rsid w:val="003F6550"/>
    <w:rsid w:val="00400E7E"/>
    <w:rsid w:val="00402074"/>
    <w:rsid w:val="004020ED"/>
    <w:rsid w:val="0040331E"/>
    <w:rsid w:val="00404083"/>
    <w:rsid w:val="00406517"/>
    <w:rsid w:val="00407BCA"/>
    <w:rsid w:val="00407E50"/>
    <w:rsid w:val="004108A9"/>
    <w:rsid w:val="00411106"/>
    <w:rsid w:val="004117DE"/>
    <w:rsid w:val="0041320A"/>
    <w:rsid w:val="00413B71"/>
    <w:rsid w:val="0041449C"/>
    <w:rsid w:val="00415DE7"/>
    <w:rsid w:val="00420197"/>
    <w:rsid w:val="00421DA6"/>
    <w:rsid w:val="004227F0"/>
    <w:rsid w:val="00423106"/>
    <w:rsid w:val="004236AA"/>
    <w:rsid w:val="004258C9"/>
    <w:rsid w:val="0042662D"/>
    <w:rsid w:val="004310A9"/>
    <w:rsid w:val="00432A62"/>
    <w:rsid w:val="00433AD9"/>
    <w:rsid w:val="00434022"/>
    <w:rsid w:val="0043501B"/>
    <w:rsid w:val="0043578A"/>
    <w:rsid w:val="00437308"/>
    <w:rsid w:val="0043790F"/>
    <w:rsid w:val="00441D1E"/>
    <w:rsid w:val="0044392A"/>
    <w:rsid w:val="00446929"/>
    <w:rsid w:val="00446958"/>
    <w:rsid w:val="00447EC0"/>
    <w:rsid w:val="00450D62"/>
    <w:rsid w:val="0045210B"/>
    <w:rsid w:val="00452754"/>
    <w:rsid w:val="00452EA5"/>
    <w:rsid w:val="00455E4D"/>
    <w:rsid w:val="00457B8C"/>
    <w:rsid w:val="004617FF"/>
    <w:rsid w:val="004637E9"/>
    <w:rsid w:val="00463B58"/>
    <w:rsid w:val="00464450"/>
    <w:rsid w:val="0046570F"/>
    <w:rsid w:val="004663A1"/>
    <w:rsid w:val="0046666F"/>
    <w:rsid w:val="00466D6D"/>
    <w:rsid w:val="004709E6"/>
    <w:rsid w:val="004712C1"/>
    <w:rsid w:val="004712D1"/>
    <w:rsid w:val="00472126"/>
    <w:rsid w:val="004725D7"/>
    <w:rsid w:val="00472954"/>
    <w:rsid w:val="00473CDA"/>
    <w:rsid w:val="00474927"/>
    <w:rsid w:val="00480BE7"/>
    <w:rsid w:val="00482593"/>
    <w:rsid w:val="00482D48"/>
    <w:rsid w:val="004846AB"/>
    <w:rsid w:val="00485B4B"/>
    <w:rsid w:val="00486597"/>
    <w:rsid w:val="00486B11"/>
    <w:rsid w:val="0048790D"/>
    <w:rsid w:val="00490BB9"/>
    <w:rsid w:val="004912DC"/>
    <w:rsid w:val="004914A6"/>
    <w:rsid w:val="004921BA"/>
    <w:rsid w:val="00492FCE"/>
    <w:rsid w:val="00493FBE"/>
    <w:rsid w:val="00494574"/>
    <w:rsid w:val="00495012"/>
    <w:rsid w:val="0049617A"/>
    <w:rsid w:val="00496CF5"/>
    <w:rsid w:val="00496DC9"/>
    <w:rsid w:val="004A303C"/>
    <w:rsid w:val="004A4DF9"/>
    <w:rsid w:val="004A55F0"/>
    <w:rsid w:val="004A593A"/>
    <w:rsid w:val="004A68AF"/>
    <w:rsid w:val="004A6934"/>
    <w:rsid w:val="004A7957"/>
    <w:rsid w:val="004B2F11"/>
    <w:rsid w:val="004B5E38"/>
    <w:rsid w:val="004C0BE0"/>
    <w:rsid w:val="004C108C"/>
    <w:rsid w:val="004C1C7E"/>
    <w:rsid w:val="004C288E"/>
    <w:rsid w:val="004C28B0"/>
    <w:rsid w:val="004C2DD6"/>
    <w:rsid w:val="004C3050"/>
    <w:rsid w:val="004C47A4"/>
    <w:rsid w:val="004C775B"/>
    <w:rsid w:val="004D03DC"/>
    <w:rsid w:val="004D08A9"/>
    <w:rsid w:val="004D0AE2"/>
    <w:rsid w:val="004D168E"/>
    <w:rsid w:val="004D1836"/>
    <w:rsid w:val="004D3B84"/>
    <w:rsid w:val="004D4E63"/>
    <w:rsid w:val="004D5C75"/>
    <w:rsid w:val="004D7831"/>
    <w:rsid w:val="004E1311"/>
    <w:rsid w:val="004E1A17"/>
    <w:rsid w:val="004E392A"/>
    <w:rsid w:val="004F16AB"/>
    <w:rsid w:val="004F2ED4"/>
    <w:rsid w:val="004F5196"/>
    <w:rsid w:val="004F7CC6"/>
    <w:rsid w:val="00501163"/>
    <w:rsid w:val="0050386A"/>
    <w:rsid w:val="00506680"/>
    <w:rsid w:val="00510E18"/>
    <w:rsid w:val="00512392"/>
    <w:rsid w:val="00513137"/>
    <w:rsid w:val="00513CC9"/>
    <w:rsid w:val="005154AA"/>
    <w:rsid w:val="00515C82"/>
    <w:rsid w:val="00516A69"/>
    <w:rsid w:val="0051722D"/>
    <w:rsid w:val="0051796A"/>
    <w:rsid w:val="0052002F"/>
    <w:rsid w:val="0052167F"/>
    <w:rsid w:val="00521FA7"/>
    <w:rsid w:val="00523334"/>
    <w:rsid w:val="00523581"/>
    <w:rsid w:val="00525921"/>
    <w:rsid w:val="005322F8"/>
    <w:rsid w:val="0053469F"/>
    <w:rsid w:val="00534F7B"/>
    <w:rsid w:val="00535673"/>
    <w:rsid w:val="00536A98"/>
    <w:rsid w:val="00536B40"/>
    <w:rsid w:val="00536BF7"/>
    <w:rsid w:val="00537CCF"/>
    <w:rsid w:val="005412F2"/>
    <w:rsid w:val="00543FA0"/>
    <w:rsid w:val="0054510E"/>
    <w:rsid w:val="0054538A"/>
    <w:rsid w:val="00545976"/>
    <w:rsid w:val="0055020C"/>
    <w:rsid w:val="005510D6"/>
    <w:rsid w:val="00551600"/>
    <w:rsid w:val="005518C7"/>
    <w:rsid w:val="0055258E"/>
    <w:rsid w:val="00554642"/>
    <w:rsid w:val="00555F13"/>
    <w:rsid w:val="00555FD4"/>
    <w:rsid w:val="00556F08"/>
    <w:rsid w:val="00561101"/>
    <w:rsid w:val="005618B0"/>
    <w:rsid w:val="00563981"/>
    <w:rsid w:val="00563F36"/>
    <w:rsid w:val="00564350"/>
    <w:rsid w:val="00564F44"/>
    <w:rsid w:val="0056501C"/>
    <w:rsid w:val="0056544B"/>
    <w:rsid w:val="00565D5C"/>
    <w:rsid w:val="005666E7"/>
    <w:rsid w:val="00570686"/>
    <w:rsid w:val="00570987"/>
    <w:rsid w:val="00574C1F"/>
    <w:rsid w:val="00577043"/>
    <w:rsid w:val="00577BB4"/>
    <w:rsid w:val="00580493"/>
    <w:rsid w:val="00583890"/>
    <w:rsid w:val="005839AA"/>
    <w:rsid w:val="00583AEE"/>
    <w:rsid w:val="00583B41"/>
    <w:rsid w:val="00591D6C"/>
    <w:rsid w:val="00593855"/>
    <w:rsid w:val="00595DD1"/>
    <w:rsid w:val="00595FA8"/>
    <w:rsid w:val="00596997"/>
    <w:rsid w:val="005A09EB"/>
    <w:rsid w:val="005A1174"/>
    <w:rsid w:val="005A150D"/>
    <w:rsid w:val="005B013F"/>
    <w:rsid w:val="005B014C"/>
    <w:rsid w:val="005B0724"/>
    <w:rsid w:val="005B20BC"/>
    <w:rsid w:val="005B23F2"/>
    <w:rsid w:val="005B3F61"/>
    <w:rsid w:val="005B47BA"/>
    <w:rsid w:val="005B5F16"/>
    <w:rsid w:val="005B759B"/>
    <w:rsid w:val="005C0050"/>
    <w:rsid w:val="005C04ED"/>
    <w:rsid w:val="005C20E7"/>
    <w:rsid w:val="005C2640"/>
    <w:rsid w:val="005C2955"/>
    <w:rsid w:val="005C315D"/>
    <w:rsid w:val="005C4901"/>
    <w:rsid w:val="005C4D5F"/>
    <w:rsid w:val="005C529E"/>
    <w:rsid w:val="005C73CB"/>
    <w:rsid w:val="005C79B2"/>
    <w:rsid w:val="005D0266"/>
    <w:rsid w:val="005D17E8"/>
    <w:rsid w:val="005D3EDE"/>
    <w:rsid w:val="005D3FA5"/>
    <w:rsid w:val="005D4D23"/>
    <w:rsid w:val="005D5755"/>
    <w:rsid w:val="005D663D"/>
    <w:rsid w:val="005D6B5F"/>
    <w:rsid w:val="005E0132"/>
    <w:rsid w:val="005E5F8A"/>
    <w:rsid w:val="005E70A8"/>
    <w:rsid w:val="005F0159"/>
    <w:rsid w:val="005F2E58"/>
    <w:rsid w:val="005F38D6"/>
    <w:rsid w:val="005F4661"/>
    <w:rsid w:val="005F60CE"/>
    <w:rsid w:val="005F718A"/>
    <w:rsid w:val="00601EDA"/>
    <w:rsid w:val="00602049"/>
    <w:rsid w:val="006020C4"/>
    <w:rsid w:val="00603048"/>
    <w:rsid w:val="00603421"/>
    <w:rsid w:val="00604C98"/>
    <w:rsid w:val="00605F02"/>
    <w:rsid w:val="00611810"/>
    <w:rsid w:val="00611CA6"/>
    <w:rsid w:val="006120C6"/>
    <w:rsid w:val="006122FF"/>
    <w:rsid w:val="00612AE7"/>
    <w:rsid w:val="00617029"/>
    <w:rsid w:val="0061714D"/>
    <w:rsid w:val="00620451"/>
    <w:rsid w:val="00620DCC"/>
    <w:rsid w:val="0062321B"/>
    <w:rsid w:val="00625200"/>
    <w:rsid w:val="00625D62"/>
    <w:rsid w:val="00626103"/>
    <w:rsid w:val="0063121F"/>
    <w:rsid w:val="00632961"/>
    <w:rsid w:val="00632B49"/>
    <w:rsid w:val="00635610"/>
    <w:rsid w:val="00640190"/>
    <w:rsid w:val="006403F0"/>
    <w:rsid w:val="00641306"/>
    <w:rsid w:val="006422AC"/>
    <w:rsid w:val="00642392"/>
    <w:rsid w:val="00642FB9"/>
    <w:rsid w:val="006433EB"/>
    <w:rsid w:val="00654198"/>
    <w:rsid w:val="00654C87"/>
    <w:rsid w:val="00655377"/>
    <w:rsid w:val="00656E6F"/>
    <w:rsid w:val="00660459"/>
    <w:rsid w:val="00663B19"/>
    <w:rsid w:val="00663B1F"/>
    <w:rsid w:val="00663D3F"/>
    <w:rsid w:val="006655C1"/>
    <w:rsid w:val="006658C3"/>
    <w:rsid w:val="0066625A"/>
    <w:rsid w:val="00666FCC"/>
    <w:rsid w:val="00670743"/>
    <w:rsid w:val="00670AB8"/>
    <w:rsid w:val="00672FA2"/>
    <w:rsid w:val="00673518"/>
    <w:rsid w:val="00674013"/>
    <w:rsid w:val="00674264"/>
    <w:rsid w:val="006744B0"/>
    <w:rsid w:val="00674A64"/>
    <w:rsid w:val="006757B9"/>
    <w:rsid w:val="00677558"/>
    <w:rsid w:val="0067767B"/>
    <w:rsid w:val="006776C1"/>
    <w:rsid w:val="00680AED"/>
    <w:rsid w:val="00682552"/>
    <w:rsid w:val="00683489"/>
    <w:rsid w:val="00683BB0"/>
    <w:rsid w:val="00683F51"/>
    <w:rsid w:val="006870FC"/>
    <w:rsid w:val="00687D9C"/>
    <w:rsid w:val="006906B5"/>
    <w:rsid w:val="00690C4A"/>
    <w:rsid w:val="00693BB5"/>
    <w:rsid w:val="00694AAB"/>
    <w:rsid w:val="00694D15"/>
    <w:rsid w:val="006967A7"/>
    <w:rsid w:val="006A0365"/>
    <w:rsid w:val="006A22BA"/>
    <w:rsid w:val="006A2E8D"/>
    <w:rsid w:val="006A37E4"/>
    <w:rsid w:val="006A3F17"/>
    <w:rsid w:val="006A425C"/>
    <w:rsid w:val="006A557A"/>
    <w:rsid w:val="006A6FC0"/>
    <w:rsid w:val="006B038A"/>
    <w:rsid w:val="006B42C4"/>
    <w:rsid w:val="006B4F93"/>
    <w:rsid w:val="006B5D91"/>
    <w:rsid w:val="006B67D3"/>
    <w:rsid w:val="006C001A"/>
    <w:rsid w:val="006C10A7"/>
    <w:rsid w:val="006C15A0"/>
    <w:rsid w:val="006C4C18"/>
    <w:rsid w:val="006C5355"/>
    <w:rsid w:val="006C5B85"/>
    <w:rsid w:val="006C6731"/>
    <w:rsid w:val="006C7107"/>
    <w:rsid w:val="006C7AB1"/>
    <w:rsid w:val="006D0D10"/>
    <w:rsid w:val="006D2126"/>
    <w:rsid w:val="006D28C3"/>
    <w:rsid w:val="006D2B20"/>
    <w:rsid w:val="006D2F0B"/>
    <w:rsid w:val="006D3113"/>
    <w:rsid w:val="006D590E"/>
    <w:rsid w:val="006D6641"/>
    <w:rsid w:val="006D665E"/>
    <w:rsid w:val="006D6FE9"/>
    <w:rsid w:val="006E28AD"/>
    <w:rsid w:val="006E44B4"/>
    <w:rsid w:val="006F055B"/>
    <w:rsid w:val="006F144C"/>
    <w:rsid w:val="006F2736"/>
    <w:rsid w:val="006F2A22"/>
    <w:rsid w:val="006F3149"/>
    <w:rsid w:val="006F397C"/>
    <w:rsid w:val="00702400"/>
    <w:rsid w:val="00703A74"/>
    <w:rsid w:val="00704D9B"/>
    <w:rsid w:val="00705220"/>
    <w:rsid w:val="00706C90"/>
    <w:rsid w:val="00706EC2"/>
    <w:rsid w:val="007119C6"/>
    <w:rsid w:val="0071219C"/>
    <w:rsid w:val="00714913"/>
    <w:rsid w:val="007158C0"/>
    <w:rsid w:val="007168AA"/>
    <w:rsid w:val="007215DF"/>
    <w:rsid w:val="00721825"/>
    <w:rsid w:val="00721E36"/>
    <w:rsid w:val="00722CA6"/>
    <w:rsid w:val="007236B4"/>
    <w:rsid w:val="00725DFD"/>
    <w:rsid w:val="00731431"/>
    <w:rsid w:val="00732E7E"/>
    <w:rsid w:val="00734A5A"/>
    <w:rsid w:val="0073653C"/>
    <w:rsid w:val="007417F7"/>
    <w:rsid w:val="00742BBE"/>
    <w:rsid w:val="00743D56"/>
    <w:rsid w:val="0074414C"/>
    <w:rsid w:val="0074601F"/>
    <w:rsid w:val="0074681F"/>
    <w:rsid w:val="007519D9"/>
    <w:rsid w:val="00752761"/>
    <w:rsid w:val="00752DAB"/>
    <w:rsid w:val="0075320A"/>
    <w:rsid w:val="00753EF0"/>
    <w:rsid w:val="00754D6F"/>
    <w:rsid w:val="007572B5"/>
    <w:rsid w:val="007572EA"/>
    <w:rsid w:val="0076071C"/>
    <w:rsid w:val="0076124E"/>
    <w:rsid w:val="0076162B"/>
    <w:rsid w:val="00761EE1"/>
    <w:rsid w:val="00762E84"/>
    <w:rsid w:val="0076396C"/>
    <w:rsid w:val="00763991"/>
    <w:rsid w:val="00764EC4"/>
    <w:rsid w:val="00765EA8"/>
    <w:rsid w:val="00767351"/>
    <w:rsid w:val="00770CEB"/>
    <w:rsid w:val="0077267F"/>
    <w:rsid w:val="007735DD"/>
    <w:rsid w:val="00774D6D"/>
    <w:rsid w:val="007752B8"/>
    <w:rsid w:val="007756CE"/>
    <w:rsid w:val="0077582E"/>
    <w:rsid w:val="0077724B"/>
    <w:rsid w:val="007801DC"/>
    <w:rsid w:val="007804FE"/>
    <w:rsid w:val="0078054A"/>
    <w:rsid w:val="00781A29"/>
    <w:rsid w:val="00781E23"/>
    <w:rsid w:val="00783165"/>
    <w:rsid w:val="00783341"/>
    <w:rsid w:val="007836B6"/>
    <w:rsid w:val="0078421E"/>
    <w:rsid w:val="00785311"/>
    <w:rsid w:val="00785A07"/>
    <w:rsid w:val="00785F63"/>
    <w:rsid w:val="0078665F"/>
    <w:rsid w:val="00786EAA"/>
    <w:rsid w:val="00786F5A"/>
    <w:rsid w:val="007901FD"/>
    <w:rsid w:val="00792799"/>
    <w:rsid w:val="00792D3F"/>
    <w:rsid w:val="007935FB"/>
    <w:rsid w:val="00794BAC"/>
    <w:rsid w:val="007A1398"/>
    <w:rsid w:val="007A520C"/>
    <w:rsid w:val="007A5223"/>
    <w:rsid w:val="007A62C4"/>
    <w:rsid w:val="007B0C26"/>
    <w:rsid w:val="007B3699"/>
    <w:rsid w:val="007B37E9"/>
    <w:rsid w:val="007B4EF9"/>
    <w:rsid w:val="007B5212"/>
    <w:rsid w:val="007B5A83"/>
    <w:rsid w:val="007B68B9"/>
    <w:rsid w:val="007B6D28"/>
    <w:rsid w:val="007B7275"/>
    <w:rsid w:val="007C01F4"/>
    <w:rsid w:val="007C0BD0"/>
    <w:rsid w:val="007C1B01"/>
    <w:rsid w:val="007C228A"/>
    <w:rsid w:val="007C3480"/>
    <w:rsid w:val="007C3D75"/>
    <w:rsid w:val="007C4BDD"/>
    <w:rsid w:val="007D10BC"/>
    <w:rsid w:val="007D1381"/>
    <w:rsid w:val="007D2DD5"/>
    <w:rsid w:val="007D3AA2"/>
    <w:rsid w:val="007D4394"/>
    <w:rsid w:val="007D54EC"/>
    <w:rsid w:val="007D560C"/>
    <w:rsid w:val="007D7DF6"/>
    <w:rsid w:val="007E082E"/>
    <w:rsid w:val="007E17FD"/>
    <w:rsid w:val="007E2A7C"/>
    <w:rsid w:val="007E307F"/>
    <w:rsid w:val="007E3930"/>
    <w:rsid w:val="007E511E"/>
    <w:rsid w:val="007E5313"/>
    <w:rsid w:val="007E7D46"/>
    <w:rsid w:val="007F2B94"/>
    <w:rsid w:val="007F40B6"/>
    <w:rsid w:val="007F4897"/>
    <w:rsid w:val="007F4F36"/>
    <w:rsid w:val="007F6146"/>
    <w:rsid w:val="007F729A"/>
    <w:rsid w:val="00800811"/>
    <w:rsid w:val="00806D5D"/>
    <w:rsid w:val="0080749B"/>
    <w:rsid w:val="00811892"/>
    <w:rsid w:val="00812313"/>
    <w:rsid w:val="008135DC"/>
    <w:rsid w:val="00813E3D"/>
    <w:rsid w:val="00817D15"/>
    <w:rsid w:val="00820003"/>
    <w:rsid w:val="00821764"/>
    <w:rsid w:val="00823994"/>
    <w:rsid w:val="00825653"/>
    <w:rsid w:val="00825A7F"/>
    <w:rsid w:val="00825B29"/>
    <w:rsid w:val="00827F9F"/>
    <w:rsid w:val="008304DB"/>
    <w:rsid w:val="00833432"/>
    <w:rsid w:val="00833CF9"/>
    <w:rsid w:val="008351FE"/>
    <w:rsid w:val="0083682F"/>
    <w:rsid w:val="008376AB"/>
    <w:rsid w:val="008379D3"/>
    <w:rsid w:val="00844266"/>
    <w:rsid w:val="008459A7"/>
    <w:rsid w:val="00845DDD"/>
    <w:rsid w:val="008474F0"/>
    <w:rsid w:val="008506C2"/>
    <w:rsid w:val="00851392"/>
    <w:rsid w:val="00852D96"/>
    <w:rsid w:val="00852F55"/>
    <w:rsid w:val="00854E0B"/>
    <w:rsid w:val="00857DAC"/>
    <w:rsid w:val="00857E2B"/>
    <w:rsid w:val="0086281B"/>
    <w:rsid w:val="00865D0F"/>
    <w:rsid w:val="00867732"/>
    <w:rsid w:val="008702A4"/>
    <w:rsid w:val="00873217"/>
    <w:rsid w:val="00873440"/>
    <w:rsid w:val="00875D79"/>
    <w:rsid w:val="008801D2"/>
    <w:rsid w:val="00880FE3"/>
    <w:rsid w:val="0088624C"/>
    <w:rsid w:val="008869C7"/>
    <w:rsid w:val="0089040E"/>
    <w:rsid w:val="0089094B"/>
    <w:rsid w:val="00893C22"/>
    <w:rsid w:val="00895B65"/>
    <w:rsid w:val="0089632F"/>
    <w:rsid w:val="008977CF"/>
    <w:rsid w:val="00897AE9"/>
    <w:rsid w:val="00897E84"/>
    <w:rsid w:val="008A17BB"/>
    <w:rsid w:val="008A2033"/>
    <w:rsid w:val="008A2669"/>
    <w:rsid w:val="008A4882"/>
    <w:rsid w:val="008A4C4D"/>
    <w:rsid w:val="008A52AD"/>
    <w:rsid w:val="008A6588"/>
    <w:rsid w:val="008B09DF"/>
    <w:rsid w:val="008B0A24"/>
    <w:rsid w:val="008B16FD"/>
    <w:rsid w:val="008B2273"/>
    <w:rsid w:val="008B39FF"/>
    <w:rsid w:val="008B4524"/>
    <w:rsid w:val="008B45BD"/>
    <w:rsid w:val="008B6F1E"/>
    <w:rsid w:val="008B7248"/>
    <w:rsid w:val="008B798D"/>
    <w:rsid w:val="008C01D1"/>
    <w:rsid w:val="008C0B17"/>
    <w:rsid w:val="008C207C"/>
    <w:rsid w:val="008C2F26"/>
    <w:rsid w:val="008C4082"/>
    <w:rsid w:val="008C41E7"/>
    <w:rsid w:val="008C4841"/>
    <w:rsid w:val="008C49F0"/>
    <w:rsid w:val="008C4F66"/>
    <w:rsid w:val="008C5B45"/>
    <w:rsid w:val="008C622D"/>
    <w:rsid w:val="008D01FA"/>
    <w:rsid w:val="008D10CA"/>
    <w:rsid w:val="008D260E"/>
    <w:rsid w:val="008D3637"/>
    <w:rsid w:val="008D3AD2"/>
    <w:rsid w:val="008D46B8"/>
    <w:rsid w:val="008D49A0"/>
    <w:rsid w:val="008D536D"/>
    <w:rsid w:val="008D6422"/>
    <w:rsid w:val="008D66F1"/>
    <w:rsid w:val="008D7416"/>
    <w:rsid w:val="008E0902"/>
    <w:rsid w:val="008E0AB3"/>
    <w:rsid w:val="008E0C29"/>
    <w:rsid w:val="008E23DB"/>
    <w:rsid w:val="008E54F7"/>
    <w:rsid w:val="008E653D"/>
    <w:rsid w:val="008E686E"/>
    <w:rsid w:val="008F3526"/>
    <w:rsid w:val="008F3C3C"/>
    <w:rsid w:val="008F6F24"/>
    <w:rsid w:val="008F7726"/>
    <w:rsid w:val="00900E29"/>
    <w:rsid w:val="00904447"/>
    <w:rsid w:val="0090485A"/>
    <w:rsid w:val="009055E3"/>
    <w:rsid w:val="0090588B"/>
    <w:rsid w:val="00905A6C"/>
    <w:rsid w:val="0090606A"/>
    <w:rsid w:val="00906CE9"/>
    <w:rsid w:val="00907EB6"/>
    <w:rsid w:val="00907ECB"/>
    <w:rsid w:val="00911DD7"/>
    <w:rsid w:val="00913508"/>
    <w:rsid w:val="00914405"/>
    <w:rsid w:val="00916916"/>
    <w:rsid w:val="00922FFF"/>
    <w:rsid w:val="00923199"/>
    <w:rsid w:val="0092363A"/>
    <w:rsid w:val="00926CC6"/>
    <w:rsid w:val="0092738E"/>
    <w:rsid w:val="00931AD6"/>
    <w:rsid w:val="009340DA"/>
    <w:rsid w:val="00934242"/>
    <w:rsid w:val="00935126"/>
    <w:rsid w:val="00935D2B"/>
    <w:rsid w:val="00936312"/>
    <w:rsid w:val="00936F93"/>
    <w:rsid w:val="00943E2F"/>
    <w:rsid w:val="00945A94"/>
    <w:rsid w:val="00947D2A"/>
    <w:rsid w:val="00947D65"/>
    <w:rsid w:val="0095309B"/>
    <w:rsid w:val="00953905"/>
    <w:rsid w:val="009545B5"/>
    <w:rsid w:val="00955136"/>
    <w:rsid w:val="009552C5"/>
    <w:rsid w:val="0095588D"/>
    <w:rsid w:val="00957E20"/>
    <w:rsid w:val="009608BB"/>
    <w:rsid w:val="00960D4C"/>
    <w:rsid w:val="00961BDD"/>
    <w:rsid w:val="009627BA"/>
    <w:rsid w:val="00962945"/>
    <w:rsid w:val="009639FF"/>
    <w:rsid w:val="009641D7"/>
    <w:rsid w:val="00966424"/>
    <w:rsid w:val="009676B3"/>
    <w:rsid w:val="00967FFA"/>
    <w:rsid w:val="00970638"/>
    <w:rsid w:val="00971D2C"/>
    <w:rsid w:val="00972AC7"/>
    <w:rsid w:val="0097341D"/>
    <w:rsid w:val="009736A2"/>
    <w:rsid w:val="00974EC8"/>
    <w:rsid w:val="00975870"/>
    <w:rsid w:val="00981935"/>
    <w:rsid w:val="0098294B"/>
    <w:rsid w:val="00982D89"/>
    <w:rsid w:val="009866BA"/>
    <w:rsid w:val="00986E5C"/>
    <w:rsid w:val="00987409"/>
    <w:rsid w:val="009876F1"/>
    <w:rsid w:val="00990C72"/>
    <w:rsid w:val="009923A7"/>
    <w:rsid w:val="00992FF5"/>
    <w:rsid w:val="00996480"/>
    <w:rsid w:val="009A3A53"/>
    <w:rsid w:val="009A45D4"/>
    <w:rsid w:val="009A4B95"/>
    <w:rsid w:val="009A70AA"/>
    <w:rsid w:val="009A737E"/>
    <w:rsid w:val="009A7A7F"/>
    <w:rsid w:val="009B06B5"/>
    <w:rsid w:val="009B1036"/>
    <w:rsid w:val="009C0AA0"/>
    <w:rsid w:val="009C11E2"/>
    <w:rsid w:val="009C1770"/>
    <w:rsid w:val="009C36E1"/>
    <w:rsid w:val="009C4C00"/>
    <w:rsid w:val="009C5A18"/>
    <w:rsid w:val="009C7237"/>
    <w:rsid w:val="009C7B63"/>
    <w:rsid w:val="009D225A"/>
    <w:rsid w:val="009D2B43"/>
    <w:rsid w:val="009D422E"/>
    <w:rsid w:val="009D51CA"/>
    <w:rsid w:val="009D5238"/>
    <w:rsid w:val="009D720C"/>
    <w:rsid w:val="009D7274"/>
    <w:rsid w:val="009D7632"/>
    <w:rsid w:val="009D76BC"/>
    <w:rsid w:val="009D7EFC"/>
    <w:rsid w:val="009E0608"/>
    <w:rsid w:val="009E08AF"/>
    <w:rsid w:val="009E2A2F"/>
    <w:rsid w:val="009E3167"/>
    <w:rsid w:val="009E5488"/>
    <w:rsid w:val="009F0134"/>
    <w:rsid w:val="009F0A19"/>
    <w:rsid w:val="009F2C07"/>
    <w:rsid w:val="009F59BD"/>
    <w:rsid w:val="00A03769"/>
    <w:rsid w:val="00A04A84"/>
    <w:rsid w:val="00A065F5"/>
    <w:rsid w:val="00A06797"/>
    <w:rsid w:val="00A06C58"/>
    <w:rsid w:val="00A0725F"/>
    <w:rsid w:val="00A11634"/>
    <w:rsid w:val="00A117A8"/>
    <w:rsid w:val="00A11D6C"/>
    <w:rsid w:val="00A12904"/>
    <w:rsid w:val="00A145F5"/>
    <w:rsid w:val="00A15E47"/>
    <w:rsid w:val="00A17C11"/>
    <w:rsid w:val="00A17EC1"/>
    <w:rsid w:val="00A208C8"/>
    <w:rsid w:val="00A2148B"/>
    <w:rsid w:val="00A21A7D"/>
    <w:rsid w:val="00A22F5A"/>
    <w:rsid w:val="00A31487"/>
    <w:rsid w:val="00A3420F"/>
    <w:rsid w:val="00A34E88"/>
    <w:rsid w:val="00A352DE"/>
    <w:rsid w:val="00A353F5"/>
    <w:rsid w:val="00A35725"/>
    <w:rsid w:val="00A411EC"/>
    <w:rsid w:val="00A41A15"/>
    <w:rsid w:val="00A43023"/>
    <w:rsid w:val="00A4497F"/>
    <w:rsid w:val="00A4501E"/>
    <w:rsid w:val="00A51EDF"/>
    <w:rsid w:val="00A542BE"/>
    <w:rsid w:val="00A549E1"/>
    <w:rsid w:val="00A55232"/>
    <w:rsid w:val="00A572BF"/>
    <w:rsid w:val="00A650FB"/>
    <w:rsid w:val="00A6617B"/>
    <w:rsid w:val="00A6674F"/>
    <w:rsid w:val="00A67D9C"/>
    <w:rsid w:val="00A70C25"/>
    <w:rsid w:val="00A715BC"/>
    <w:rsid w:val="00A72C4D"/>
    <w:rsid w:val="00A72DF6"/>
    <w:rsid w:val="00A73C26"/>
    <w:rsid w:val="00A742FA"/>
    <w:rsid w:val="00A74343"/>
    <w:rsid w:val="00A771BD"/>
    <w:rsid w:val="00A77CED"/>
    <w:rsid w:val="00A81DFE"/>
    <w:rsid w:val="00A84A56"/>
    <w:rsid w:val="00A865FC"/>
    <w:rsid w:val="00A91687"/>
    <w:rsid w:val="00A94CC0"/>
    <w:rsid w:val="00A9630D"/>
    <w:rsid w:val="00A97AF6"/>
    <w:rsid w:val="00A97D30"/>
    <w:rsid w:val="00AA2530"/>
    <w:rsid w:val="00AA3804"/>
    <w:rsid w:val="00AA3B92"/>
    <w:rsid w:val="00AA47A5"/>
    <w:rsid w:val="00AA562A"/>
    <w:rsid w:val="00AA593E"/>
    <w:rsid w:val="00AB162E"/>
    <w:rsid w:val="00AB352A"/>
    <w:rsid w:val="00AB3918"/>
    <w:rsid w:val="00AB3E6C"/>
    <w:rsid w:val="00AB4850"/>
    <w:rsid w:val="00AB4F84"/>
    <w:rsid w:val="00AB5D26"/>
    <w:rsid w:val="00AB6FC7"/>
    <w:rsid w:val="00AB6FF4"/>
    <w:rsid w:val="00AB79E6"/>
    <w:rsid w:val="00AC0A78"/>
    <w:rsid w:val="00AC0F44"/>
    <w:rsid w:val="00AC10F1"/>
    <w:rsid w:val="00AC46F7"/>
    <w:rsid w:val="00AC5263"/>
    <w:rsid w:val="00AC62C2"/>
    <w:rsid w:val="00AC7B61"/>
    <w:rsid w:val="00AD16A9"/>
    <w:rsid w:val="00AD1D60"/>
    <w:rsid w:val="00AD232D"/>
    <w:rsid w:val="00AD3286"/>
    <w:rsid w:val="00AD54F7"/>
    <w:rsid w:val="00AD6441"/>
    <w:rsid w:val="00AD75BE"/>
    <w:rsid w:val="00AD76F1"/>
    <w:rsid w:val="00AE1083"/>
    <w:rsid w:val="00AE1A2F"/>
    <w:rsid w:val="00AE1C8E"/>
    <w:rsid w:val="00AE420E"/>
    <w:rsid w:val="00AE4927"/>
    <w:rsid w:val="00AE5785"/>
    <w:rsid w:val="00AE57E5"/>
    <w:rsid w:val="00AF1A07"/>
    <w:rsid w:val="00AF260A"/>
    <w:rsid w:val="00AF3EBD"/>
    <w:rsid w:val="00AF4ACB"/>
    <w:rsid w:val="00AF5262"/>
    <w:rsid w:val="00AF5D47"/>
    <w:rsid w:val="00AF62BC"/>
    <w:rsid w:val="00AF62E4"/>
    <w:rsid w:val="00B0181E"/>
    <w:rsid w:val="00B01900"/>
    <w:rsid w:val="00B01B07"/>
    <w:rsid w:val="00B07559"/>
    <w:rsid w:val="00B13602"/>
    <w:rsid w:val="00B13950"/>
    <w:rsid w:val="00B15510"/>
    <w:rsid w:val="00B172E8"/>
    <w:rsid w:val="00B174A6"/>
    <w:rsid w:val="00B20480"/>
    <w:rsid w:val="00B222B9"/>
    <w:rsid w:val="00B23413"/>
    <w:rsid w:val="00B252B7"/>
    <w:rsid w:val="00B263BE"/>
    <w:rsid w:val="00B27613"/>
    <w:rsid w:val="00B306E3"/>
    <w:rsid w:val="00B32D93"/>
    <w:rsid w:val="00B33BC7"/>
    <w:rsid w:val="00B36BB2"/>
    <w:rsid w:val="00B37090"/>
    <w:rsid w:val="00B40E62"/>
    <w:rsid w:val="00B41E5B"/>
    <w:rsid w:val="00B431C5"/>
    <w:rsid w:val="00B44CA0"/>
    <w:rsid w:val="00B46C99"/>
    <w:rsid w:val="00B47781"/>
    <w:rsid w:val="00B47A7E"/>
    <w:rsid w:val="00B47CDC"/>
    <w:rsid w:val="00B504CA"/>
    <w:rsid w:val="00B51820"/>
    <w:rsid w:val="00B51A84"/>
    <w:rsid w:val="00B5606D"/>
    <w:rsid w:val="00B573E3"/>
    <w:rsid w:val="00B61252"/>
    <w:rsid w:val="00B62858"/>
    <w:rsid w:val="00B62A8C"/>
    <w:rsid w:val="00B63DE1"/>
    <w:rsid w:val="00B65BDC"/>
    <w:rsid w:val="00B66D27"/>
    <w:rsid w:val="00B70835"/>
    <w:rsid w:val="00B71844"/>
    <w:rsid w:val="00B71C02"/>
    <w:rsid w:val="00B72EA1"/>
    <w:rsid w:val="00B7683A"/>
    <w:rsid w:val="00B76969"/>
    <w:rsid w:val="00B77CEA"/>
    <w:rsid w:val="00B77D42"/>
    <w:rsid w:val="00B813DC"/>
    <w:rsid w:val="00B82FAC"/>
    <w:rsid w:val="00B84585"/>
    <w:rsid w:val="00B846EC"/>
    <w:rsid w:val="00B8498E"/>
    <w:rsid w:val="00B84BF3"/>
    <w:rsid w:val="00B858E5"/>
    <w:rsid w:val="00B86C8B"/>
    <w:rsid w:val="00B86DE8"/>
    <w:rsid w:val="00B90637"/>
    <w:rsid w:val="00B914D6"/>
    <w:rsid w:val="00B9209B"/>
    <w:rsid w:val="00B9260F"/>
    <w:rsid w:val="00BA1105"/>
    <w:rsid w:val="00BA1D8A"/>
    <w:rsid w:val="00BA2982"/>
    <w:rsid w:val="00BA29E2"/>
    <w:rsid w:val="00BA370D"/>
    <w:rsid w:val="00BA5320"/>
    <w:rsid w:val="00BA539B"/>
    <w:rsid w:val="00BA6BA1"/>
    <w:rsid w:val="00BB2782"/>
    <w:rsid w:val="00BB3A56"/>
    <w:rsid w:val="00BB53A9"/>
    <w:rsid w:val="00BB64A4"/>
    <w:rsid w:val="00BB667B"/>
    <w:rsid w:val="00BB77F5"/>
    <w:rsid w:val="00BC1227"/>
    <w:rsid w:val="00BC2F88"/>
    <w:rsid w:val="00BC33D7"/>
    <w:rsid w:val="00BC3DF2"/>
    <w:rsid w:val="00BC6F21"/>
    <w:rsid w:val="00BD01E2"/>
    <w:rsid w:val="00BD1931"/>
    <w:rsid w:val="00BD1A94"/>
    <w:rsid w:val="00BD2247"/>
    <w:rsid w:val="00BD377C"/>
    <w:rsid w:val="00BD48AE"/>
    <w:rsid w:val="00BD55A7"/>
    <w:rsid w:val="00BD6CDD"/>
    <w:rsid w:val="00BD752D"/>
    <w:rsid w:val="00BE0080"/>
    <w:rsid w:val="00BE0578"/>
    <w:rsid w:val="00BE0FB7"/>
    <w:rsid w:val="00BE2828"/>
    <w:rsid w:val="00BE423E"/>
    <w:rsid w:val="00BE4874"/>
    <w:rsid w:val="00BE5C81"/>
    <w:rsid w:val="00BE6043"/>
    <w:rsid w:val="00BE78A3"/>
    <w:rsid w:val="00BF18C6"/>
    <w:rsid w:val="00BF2C42"/>
    <w:rsid w:val="00BF36AA"/>
    <w:rsid w:val="00BF59B8"/>
    <w:rsid w:val="00BF5CCB"/>
    <w:rsid w:val="00BF60DF"/>
    <w:rsid w:val="00BF6559"/>
    <w:rsid w:val="00C01DB6"/>
    <w:rsid w:val="00C02DAB"/>
    <w:rsid w:val="00C070DD"/>
    <w:rsid w:val="00C10F09"/>
    <w:rsid w:val="00C114B1"/>
    <w:rsid w:val="00C124A3"/>
    <w:rsid w:val="00C138DA"/>
    <w:rsid w:val="00C146BB"/>
    <w:rsid w:val="00C150BC"/>
    <w:rsid w:val="00C17C93"/>
    <w:rsid w:val="00C17CEC"/>
    <w:rsid w:val="00C21356"/>
    <w:rsid w:val="00C21A36"/>
    <w:rsid w:val="00C21A7E"/>
    <w:rsid w:val="00C22472"/>
    <w:rsid w:val="00C2346B"/>
    <w:rsid w:val="00C2420D"/>
    <w:rsid w:val="00C2461E"/>
    <w:rsid w:val="00C2478D"/>
    <w:rsid w:val="00C25537"/>
    <w:rsid w:val="00C2693B"/>
    <w:rsid w:val="00C27381"/>
    <w:rsid w:val="00C27AD9"/>
    <w:rsid w:val="00C31CC5"/>
    <w:rsid w:val="00C31E40"/>
    <w:rsid w:val="00C33FB4"/>
    <w:rsid w:val="00C34374"/>
    <w:rsid w:val="00C37E90"/>
    <w:rsid w:val="00C4074B"/>
    <w:rsid w:val="00C42877"/>
    <w:rsid w:val="00C4541C"/>
    <w:rsid w:val="00C45972"/>
    <w:rsid w:val="00C4796B"/>
    <w:rsid w:val="00C504C8"/>
    <w:rsid w:val="00C53087"/>
    <w:rsid w:val="00C56FE2"/>
    <w:rsid w:val="00C6012B"/>
    <w:rsid w:val="00C615E0"/>
    <w:rsid w:val="00C62A5D"/>
    <w:rsid w:val="00C63073"/>
    <w:rsid w:val="00C64FFC"/>
    <w:rsid w:val="00C676E1"/>
    <w:rsid w:val="00C7001D"/>
    <w:rsid w:val="00C70435"/>
    <w:rsid w:val="00C7057D"/>
    <w:rsid w:val="00C70E2A"/>
    <w:rsid w:val="00C71FB1"/>
    <w:rsid w:val="00C7659D"/>
    <w:rsid w:val="00C76735"/>
    <w:rsid w:val="00C7722B"/>
    <w:rsid w:val="00C77814"/>
    <w:rsid w:val="00C800E1"/>
    <w:rsid w:val="00C80DD4"/>
    <w:rsid w:val="00C80EEF"/>
    <w:rsid w:val="00C81D0A"/>
    <w:rsid w:val="00C82FAB"/>
    <w:rsid w:val="00C864F1"/>
    <w:rsid w:val="00C86CB5"/>
    <w:rsid w:val="00C9205A"/>
    <w:rsid w:val="00C930BA"/>
    <w:rsid w:val="00C93D63"/>
    <w:rsid w:val="00C9572B"/>
    <w:rsid w:val="00C968BF"/>
    <w:rsid w:val="00C97452"/>
    <w:rsid w:val="00C976A0"/>
    <w:rsid w:val="00C97FDD"/>
    <w:rsid w:val="00CA5726"/>
    <w:rsid w:val="00CA5743"/>
    <w:rsid w:val="00CB1436"/>
    <w:rsid w:val="00CB2393"/>
    <w:rsid w:val="00CB639C"/>
    <w:rsid w:val="00CB75F9"/>
    <w:rsid w:val="00CB79F7"/>
    <w:rsid w:val="00CC17C2"/>
    <w:rsid w:val="00CC291E"/>
    <w:rsid w:val="00CC38ED"/>
    <w:rsid w:val="00CC412D"/>
    <w:rsid w:val="00CC5226"/>
    <w:rsid w:val="00CC5318"/>
    <w:rsid w:val="00CC6083"/>
    <w:rsid w:val="00CD0003"/>
    <w:rsid w:val="00CD2236"/>
    <w:rsid w:val="00CD2A7D"/>
    <w:rsid w:val="00CD2AA6"/>
    <w:rsid w:val="00CD6B71"/>
    <w:rsid w:val="00CE1466"/>
    <w:rsid w:val="00CE2E22"/>
    <w:rsid w:val="00CE3F05"/>
    <w:rsid w:val="00CE6F75"/>
    <w:rsid w:val="00CE7B75"/>
    <w:rsid w:val="00CE7F73"/>
    <w:rsid w:val="00CF0458"/>
    <w:rsid w:val="00CF16AF"/>
    <w:rsid w:val="00CF3B94"/>
    <w:rsid w:val="00CF415C"/>
    <w:rsid w:val="00CF6192"/>
    <w:rsid w:val="00CF65AB"/>
    <w:rsid w:val="00D014F7"/>
    <w:rsid w:val="00D01599"/>
    <w:rsid w:val="00D01CBC"/>
    <w:rsid w:val="00D02248"/>
    <w:rsid w:val="00D02AAB"/>
    <w:rsid w:val="00D03480"/>
    <w:rsid w:val="00D053F6"/>
    <w:rsid w:val="00D05D44"/>
    <w:rsid w:val="00D05FCD"/>
    <w:rsid w:val="00D068CC"/>
    <w:rsid w:val="00D07377"/>
    <w:rsid w:val="00D12602"/>
    <w:rsid w:val="00D12789"/>
    <w:rsid w:val="00D12B67"/>
    <w:rsid w:val="00D14734"/>
    <w:rsid w:val="00D1514C"/>
    <w:rsid w:val="00D155FF"/>
    <w:rsid w:val="00D2017A"/>
    <w:rsid w:val="00D2103E"/>
    <w:rsid w:val="00D21672"/>
    <w:rsid w:val="00D228E2"/>
    <w:rsid w:val="00D2435E"/>
    <w:rsid w:val="00D2589C"/>
    <w:rsid w:val="00D272B6"/>
    <w:rsid w:val="00D27699"/>
    <w:rsid w:val="00D31DE3"/>
    <w:rsid w:val="00D33BFD"/>
    <w:rsid w:val="00D33D7B"/>
    <w:rsid w:val="00D33EFD"/>
    <w:rsid w:val="00D33F7F"/>
    <w:rsid w:val="00D34DEF"/>
    <w:rsid w:val="00D35F5C"/>
    <w:rsid w:val="00D373EF"/>
    <w:rsid w:val="00D37919"/>
    <w:rsid w:val="00D379F8"/>
    <w:rsid w:val="00D41190"/>
    <w:rsid w:val="00D4280A"/>
    <w:rsid w:val="00D44808"/>
    <w:rsid w:val="00D4594D"/>
    <w:rsid w:val="00D45E3F"/>
    <w:rsid w:val="00D46153"/>
    <w:rsid w:val="00D50091"/>
    <w:rsid w:val="00D50BA0"/>
    <w:rsid w:val="00D51D84"/>
    <w:rsid w:val="00D52B78"/>
    <w:rsid w:val="00D553C2"/>
    <w:rsid w:val="00D55BD9"/>
    <w:rsid w:val="00D55E79"/>
    <w:rsid w:val="00D574AF"/>
    <w:rsid w:val="00D60AF2"/>
    <w:rsid w:val="00D60D45"/>
    <w:rsid w:val="00D62EDC"/>
    <w:rsid w:val="00D63B32"/>
    <w:rsid w:val="00D64FE9"/>
    <w:rsid w:val="00D678EF"/>
    <w:rsid w:val="00D70A33"/>
    <w:rsid w:val="00D70AFB"/>
    <w:rsid w:val="00D71AE6"/>
    <w:rsid w:val="00D7397B"/>
    <w:rsid w:val="00D76913"/>
    <w:rsid w:val="00D8107A"/>
    <w:rsid w:val="00D8179D"/>
    <w:rsid w:val="00D8257B"/>
    <w:rsid w:val="00D825BB"/>
    <w:rsid w:val="00D82853"/>
    <w:rsid w:val="00D83018"/>
    <w:rsid w:val="00D8461C"/>
    <w:rsid w:val="00D84FDC"/>
    <w:rsid w:val="00D86A39"/>
    <w:rsid w:val="00D914CB"/>
    <w:rsid w:val="00D92321"/>
    <w:rsid w:val="00D9330F"/>
    <w:rsid w:val="00D93EA9"/>
    <w:rsid w:val="00D965E7"/>
    <w:rsid w:val="00DA0058"/>
    <w:rsid w:val="00DA2361"/>
    <w:rsid w:val="00DA30A0"/>
    <w:rsid w:val="00DA33B9"/>
    <w:rsid w:val="00DA3BFC"/>
    <w:rsid w:val="00DA435B"/>
    <w:rsid w:val="00DA4702"/>
    <w:rsid w:val="00DA4EF5"/>
    <w:rsid w:val="00DA6FDD"/>
    <w:rsid w:val="00DA7153"/>
    <w:rsid w:val="00DB1768"/>
    <w:rsid w:val="00DB2B69"/>
    <w:rsid w:val="00DB5839"/>
    <w:rsid w:val="00DB5D12"/>
    <w:rsid w:val="00DB6818"/>
    <w:rsid w:val="00DB734A"/>
    <w:rsid w:val="00DB7B52"/>
    <w:rsid w:val="00DC1A60"/>
    <w:rsid w:val="00DC1CC0"/>
    <w:rsid w:val="00DC4F66"/>
    <w:rsid w:val="00DC62CB"/>
    <w:rsid w:val="00DC676C"/>
    <w:rsid w:val="00DC6AB8"/>
    <w:rsid w:val="00DD0693"/>
    <w:rsid w:val="00DD0F5D"/>
    <w:rsid w:val="00DD186B"/>
    <w:rsid w:val="00DD312D"/>
    <w:rsid w:val="00DD7541"/>
    <w:rsid w:val="00DD7E11"/>
    <w:rsid w:val="00DD7EFD"/>
    <w:rsid w:val="00DE18E6"/>
    <w:rsid w:val="00DE20DB"/>
    <w:rsid w:val="00DE4D17"/>
    <w:rsid w:val="00DE68DA"/>
    <w:rsid w:val="00DE69C0"/>
    <w:rsid w:val="00DE73B6"/>
    <w:rsid w:val="00DF0737"/>
    <w:rsid w:val="00DF1C83"/>
    <w:rsid w:val="00DF2A3D"/>
    <w:rsid w:val="00DF3289"/>
    <w:rsid w:val="00DF3D1B"/>
    <w:rsid w:val="00DF3D26"/>
    <w:rsid w:val="00DF467C"/>
    <w:rsid w:val="00DF58D4"/>
    <w:rsid w:val="00DF5B2E"/>
    <w:rsid w:val="00DF7724"/>
    <w:rsid w:val="00E004DA"/>
    <w:rsid w:val="00E04232"/>
    <w:rsid w:val="00E04520"/>
    <w:rsid w:val="00E05A95"/>
    <w:rsid w:val="00E11AD7"/>
    <w:rsid w:val="00E11CD9"/>
    <w:rsid w:val="00E1555C"/>
    <w:rsid w:val="00E158A7"/>
    <w:rsid w:val="00E17C36"/>
    <w:rsid w:val="00E209E7"/>
    <w:rsid w:val="00E22A8D"/>
    <w:rsid w:val="00E22EDB"/>
    <w:rsid w:val="00E242D9"/>
    <w:rsid w:val="00E31F9B"/>
    <w:rsid w:val="00E32099"/>
    <w:rsid w:val="00E332EF"/>
    <w:rsid w:val="00E345BE"/>
    <w:rsid w:val="00E35609"/>
    <w:rsid w:val="00E35798"/>
    <w:rsid w:val="00E35E8E"/>
    <w:rsid w:val="00E36243"/>
    <w:rsid w:val="00E36978"/>
    <w:rsid w:val="00E3702E"/>
    <w:rsid w:val="00E3763B"/>
    <w:rsid w:val="00E40788"/>
    <w:rsid w:val="00E41152"/>
    <w:rsid w:val="00E4149B"/>
    <w:rsid w:val="00E44B0D"/>
    <w:rsid w:val="00E458CB"/>
    <w:rsid w:val="00E52067"/>
    <w:rsid w:val="00E522EE"/>
    <w:rsid w:val="00E52D98"/>
    <w:rsid w:val="00E55E58"/>
    <w:rsid w:val="00E57398"/>
    <w:rsid w:val="00E60B73"/>
    <w:rsid w:val="00E62E84"/>
    <w:rsid w:val="00E636C5"/>
    <w:rsid w:val="00E64108"/>
    <w:rsid w:val="00E65AC4"/>
    <w:rsid w:val="00E67431"/>
    <w:rsid w:val="00E7071F"/>
    <w:rsid w:val="00E71ECA"/>
    <w:rsid w:val="00E734B1"/>
    <w:rsid w:val="00E7601C"/>
    <w:rsid w:val="00E7643D"/>
    <w:rsid w:val="00E776EA"/>
    <w:rsid w:val="00E804B6"/>
    <w:rsid w:val="00E818B6"/>
    <w:rsid w:val="00E81BC7"/>
    <w:rsid w:val="00E8249D"/>
    <w:rsid w:val="00E879F1"/>
    <w:rsid w:val="00E90435"/>
    <w:rsid w:val="00E90762"/>
    <w:rsid w:val="00E921E4"/>
    <w:rsid w:val="00E97AB9"/>
    <w:rsid w:val="00EA186C"/>
    <w:rsid w:val="00EA1BB9"/>
    <w:rsid w:val="00EA1DC4"/>
    <w:rsid w:val="00EA39CC"/>
    <w:rsid w:val="00EA46CA"/>
    <w:rsid w:val="00EA5B8E"/>
    <w:rsid w:val="00EA5D5D"/>
    <w:rsid w:val="00EA6DF1"/>
    <w:rsid w:val="00EB0B89"/>
    <w:rsid w:val="00EB3BD1"/>
    <w:rsid w:val="00EB4C43"/>
    <w:rsid w:val="00EB62D9"/>
    <w:rsid w:val="00EC38BE"/>
    <w:rsid w:val="00EC4076"/>
    <w:rsid w:val="00EC43B9"/>
    <w:rsid w:val="00EC6824"/>
    <w:rsid w:val="00ED51AD"/>
    <w:rsid w:val="00ED5EF3"/>
    <w:rsid w:val="00ED71D2"/>
    <w:rsid w:val="00EE0A0E"/>
    <w:rsid w:val="00EE1098"/>
    <w:rsid w:val="00EE30C1"/>
    <w:rsid w:val="00EE328E"/>
    <w:rsid w:val="00EE3FC5"/>
    <w:rsid w:val="00EE5682"/>
    <w:rsid w:val="00EE6534"/>
    <w:rsid w:val="00EE6AF7"/>
    <w:rsid w:val="00EE7879"/>
    <w:rsid w:val="00EF0EC6"/>
    <w:rsid w:val="00EF1F33"/>
    <w:rsid w:val="00EF388C"/>
    <w:rsid w:val="00EF4AA2"/>
    <w:rsid w:val="00EF74E9"/>
    <w:rsid w:val="00F00787"/>
    <w:rsid w:val="00F00A64"/>
    <w:rsid w:val="00F00B88"/>
    <w:rsid w:val="00F031EB"/>
    <w:rsid w:val="00F03B6E"/>
    <w:rsid w:val="00F06263"/>
    <w:rsid w:val="00F07138"/>
    <w:rsid w:val="00F113CD"/>
    <w:rsid w:val="00F11517"/>
    <w:rsid w:val="00F12420"/>
    <w:rsid w:val="00F12C2F"/>
    <w:rsid w:val="00F1449F"/>
    <w:rsid w:val="00F14988"/>
    <w:rsid w:val="00F14BC6"/>
    <w:rsid w:val="00F15ACC"/>
    <w:rsid w:val="00F16A8D"/>
    <w:rsid w:val="00F171B1"/>
    <w:rsid w:val="00F21413"/>
    <w:rsid w:val="00F22B1E"/>
    <w:rsid w:val="00F31E9B"/>
    <w:rsid w:val="00F31EC6"/>
    <w:rsid w:val="00F326C4"/>
    <w:rsid w:val="00F35819"/>
    <w:rsid w:val="00F36FCE"/>
    <w:rsid w:val="00F415B7"/>
    <w:rsid w:val="00F418AC"/>
    <w:rsid w:val="00F42FB0"/>
    <w:rsid w:val="00F44DE3"/>
    <w:rsid w:val="00F46079"/>
    <w:rsid w:val="00F46CC7"/>
    <w:rsid w:val="00F5035E"/>
    <w:rsid w:val="00F510E3"/>
    <w:rsid w:val="00F54AEF"/>
    <w:rsid w:val="00F551E5"/>
    <w:rsid w:val="00F5556B"/>
    <w:rsid w:val="00F55C72"/>
    <w:rsid w:val="00F60A96"/>
    <w:rsid w:val="00F6275A"/>
    <w:rsid w:val="00F62A71"/>
    <w:rsid w:val="00F63C8D"/>
    <w:rsid w:val="00F66428"/>
    <w:rsid w:val="00F67BFB"/>
    <w:rsid w:val="00F70581"/>
    <w:rsid w:val="00F7147E"/>
    <w:rsid w:val="00F73092"/>
    <w:rsid w:val="00F7526C"/>
    <w:rsid w:val="00F77F78"/>
    <w:rsid w:val="00F8046D"/>
    <w:rsid w:val="00F816D1"/>
    <w:rsid w:val="00F833D8"/>
    <w:rsid w:val="00F83623"/>
    <w:rsid w:val="00F85F2A"/>
    <w:rsid w:val="00F86E8C"/>
    <w:rsid w:val="00F92776"/>
    <w:rsid w:val="00F93C7C"/>
    <w:rsid w:val="00F944A2"/>
    <w:rsid w:val="00F952EF"/>
    <w:rsid w:val="00F9555A"/>
    <w:rsid w:val="00F95F82"/>
    <w:rsid w:val="00FA37BE"/>
    <w:rsid w:val="00FA56C9"/>
    <w:rsid w:val="00FB0AA3"/>
    <w:rsid w:val="00FB28F5"/>
    <w:rsid w:val="00FB2EF3"/>
    <w:rsid w:val="00FB30F8"/>
    <w:rsid w:val="00FB34D1"/>
    <w:rsid w:val="00FB3A2C"/>
    <w:rsid w:val="00FB54C3"/>
    <w:rsid w:val="00FB6950"/>
    <w:rsid w:val="00FB6D9D"/>
    <w:rsid w:val="00FB6FED"/>
    <w:rsid w:val="00FB7B59"/>
    <w:rsid w:val="00FC0303"/>
    <w:rsid w:val="00FC1B42"/>
    <w:rsid w:val="00FC2198"/>
    <w:rsid w:val="00FC2D01"/>
    <w:rsid w:val="00FC34D8"/>
    <w:rsid w:val="00FC38CC"/>
    <w:rsid w:val="00FC3F76"/>
    <w:rsid w:val="00FC6348"/>
    <w:rsid w:val="00FC63E5"/>
    <w:rsid w:val="00FC6A6C"/>
    <w:rsid w:val="00FC7910"/>
    <w:rsid w:val="00FD104A"/>
    <w:rsid w:val="00FD5EFC"/>
    <w:rsid w:val="00FD661D"/>
    <w:rsid w:val="00FD6E1C"/>
    <w:rsid w:val="00FE1914"/>
    <w:rsid w:val="00FE27E4"/>
    <w:rsid w:val="00FE3E24"/>
    <w:rsid w:val="00FE44C8"/>
    <w:rsid w:val="00FE7A2E"/>
    <w:rsid w:val="00FF3CDC"/>
    <w:rsid w:val="00FF69AC"/>
    <w:rsid w:val="00FF6B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271C0"/>
  <w15:docId w15:val="{97B7B478-0393-49D8-B364-1DC5A2401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5DFD"/>
    <w:pPr>
      <w:autoSpaceDE w:val="0"/>
      <w:autoSpaceDN w:val="0"/>
      <w:adjustRightInd w:val="0"/>
    </w:pPr>
    <w:rPr>
      <w:rFonts w:ascii="Eras Medium ITC" w:hAnsi="Eras Medium ITC" w:cs="Eras Medium ITC"/>
      <w:lang w:bidi="ar-JO"/>
    </w:rPr>
  </w:style>
  <w:style w:type="paragraph" w:styleId="Heading1">
    <w:name w:val="heading 1"/>
    <w:basedOn w:val="Normal"/>
    <w:next w:val="NormalIndent"/>
    <w:link w:val="Heading1Char"/>
    <w:qFormat/>
    <w:rsid w:val="009F59BD"/>
    <w:pPr>
      <w:keepNext/>
      <w:numPr>
        <w:numId w:val="1"/>
      </w:numPr>
      <w:autoSpaceDE/>
      <w:autoSpaceDN/>
      <w:adjustRightInd/>
      <w:spacing w:before="240" w:after="120"/>
      <w:outlineLvl w:val="0"/>
    </w:pPr>
    <w:rPr>
      <w:rFonts w:ascii="Arial" w:hAnsi="Arial" w:cs="Times New Roman"/>
      <w:b/>
      <w:caps/>
      <w:kern w:val="28"/>
      <w:sz w:val="24"/>
      <w:lang w:val="en-GB" w:bidi="ar-SA"/>
    </w:rPr>
  </w:style>
  <w:style w:type="paragraph" w:styleId="Heading2">
    <w:name w:val="heading 2"/>
    <w:basedOn w:val="Normal"/>
    <w:next w:val="NormalIndent"/>
    <w:link w:val="Heading2Char"/>
    <w:qFormat/>
    <w:rsid w:val="009F59BD"/>
    <w:pPr>
      <w:keepNext/>
      <w:numPr>
        <w:ilvl w:val="1"/>
        <w:numId w:val="1"/>
      </w:numPr>
      <w:autoSpaceDE/>
      <w:autoSpaceDN/>
      <w:adjustRightInd/>
      <w:spacing w:before="240" w:after="60"/>
      <w:jc w:val="both"/>
      <w:outlineLvl w:val="1"/>
    </w:pPr>
    <w:rPr>
      <w:rFonts w:ascii="Arial" w:hAnsi="Arial" w:cs="Times New Roman"/>
      <w:b/>
      <w:sz w:val="22"/>
      <w:lang w:val="en-GB" w:bidi="ar-SA"/>
    </w:rPr>
  </w:style>
  <w:style w:type="paragraph" w:styleId="Heading3">
    <w:name w:val="heading 3"/>
    <w:basedOn w:val="Normal"/>
    <w:next w:val="NormalIndent"/>
    <w:link w:val="Heading3Char"/>
    <w:qFormat/>
    <w:rsid w:val="009F59BD"/>
    <w:pPr>
      <w:autoSpaceDE/>
      <w:autoSpaceDN/>
      <w:adjustRightInd/>
      <w:spacing w:before="240" w:after="60"/>
      <w:jc w:val="both"/>
      <w:outlineLvl w:val="2"/>
    </w:pPr>
    <w:rPr>
      <w:rFonts w:ascii="Arial" w:hAnsi="Arial" w:cs="Times New Roman"/>
      <w:sz w:val="22"/>
      <w:lang w:val="en-GB" w:bidi="ar-SA"/>
    </w:rPr>
  </w:style>
  <w:style w:type="paragraph" w:styleId="Heading4">
    <w:name w:val="heading 4"/>
    <w:basedOn w:val="Normal"/>
    <w:next w:val="Normal"/>
    <w:link w:val="Heading4Char"/>
    <w:semiHidden/>
    <w:unhideWhenUsed/>
    <w:qFormat/>
    <w:rsid w:val="00F21413"/>
    <w:pPr>
      <w:keepNext/>
      <w:spacing w:before="240" w:after="60"/>
      <w:outlineLvl w:val="3"/>
    </w:pPr>
    <w:rPr>
      <w:rFonts w:ascii="Calibri" w:hAnsi="Calibri" w:cs="Arial"/>
      <w:b/>
      <w:bCs/>
      <w:sz w:val="28"/>
      <w:szCs w:val="28"/>
    </w:rPr>
  </w:style>
  <w:style w:type="paragraph" w:styleId="Heading5">
    <w:name w:val="heading 5"/>
    <w:basedOn w:val="Normal"/>
    <w:next w:val="Normal"/>
    <w:link w:val="Heading5Char"/>
    <w:semiHidden/>
    <w:unhideWhenUsed/>
    <w:qFormat/>
    <w:rsid w:val="00C17CEC"/>
    <w:pPr>
      <w:spacing w:before="240" w:after="60"/>
      <w:outlineLvl w:val="4"/>
    </w:pPr>
    <w:rPr>
      <w:rFonts w:ascii="Calibri" w:hAnsi="Calibri" w:cs="Arial"/>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PORT1">
    <w:name w:val="REPORT1"/>
    <w:basedOn w:val="Normal"/>
    <w:pPr>
      <w:ind w:right="1190"/>
      <w:jc w:val="center"/>
    </w:pPr>
    <w:rPr>
      <w:b/>
      <w:bCs/>
      <w:sz w:val="48"/>
      <w:szCs w:val="48"/>
    </w:rPr>
  </w:style>
  <w:style w:type="paragraph" w:customStyle="1" w:styleId="REPORT2">
    <w:name w:val="REPORT2"/>
    <w:basedOn w:val="Normal"/>
    <w:pPr>
      <w:ind w:right="1190"/>
    </w:pPr>
    <w:rPr>
      <w:rFonts w:ascii="Times New Roman" w:hAnsi="Times New Roman" w:cs="Times New Roman"/>
      <w:sz w:val="28"/>
      <w:szCs w:val="28"/>
    </w:rPr>
  </w:style>
  <w:style w:type="paragraph" w:styleId="Header">
    <w:name w:val="header"/>
    <w:basedOn w:val="Normal"/>
    <w:link w:val="HeaderChar"/>
    <w:rsid w:val="00496CF5"/>
    <w:pPr>
      <w:tabs>
        <w:tab w:val="center" w:pos="4153"/>
        <w:tab w:val="right" w:pos="8306"/>
      </w:tabs>
    </w:pPr>
  </w:style>
  <w:style w:type="paragraph" w:styleId="Footer">
    <w:name w:val="footer"/>
    <w:basedOn w:val="Normal"/>
    <w:link w:val="FooterChar"/>
    <w:rsid w:val="00496CF5"/>
    <w:pPr>
      <w:tabs>
        <w:tab w:val="center" w:pos="4153"/>
        <w:tab w:val="right" w:pos="8306"/>
      </w:tabs>
    </w:pPr>
  </w:style>
  <w:style w:type="paragraph" w:styleId="BalloonText">
    <w:name w:val="Balloon Text"/>
    <w:basedOn w:val="Normal"/>
    <w:semiHidden/>
    <w:rsid w:val="00F12420"/>
    <w:rPr>
      <w:rFonts w:ascii="Tahoma" w:hAnsi="Tahoma" w:cs="Tahoma"/>
      <w:sz w:val="16"/>
      <w:szCs w:val="16"/>
    </w:rPr>
  </w:style>
  <w:style w:type="character" w:styleId="FollowedHyperlink">
    <w:name w:val="FollowedHyperlink"/>
    <w:rsid w:val="004637E9"/>
    <w:rPr>
      <w:color w:val="800080"/>
      <w:u w:val="single"/>
    </w:rPr>
  </w:style>
  <w:style w:type="table" w:styleId="TableGrid">
    <w:name w:val="Table Grid"/>
    <w:aliases w:val="Table Grid_General,CV table"/>
    <w:basedOn w:val="TableNormal"/>
    <w:uiPriority w:val="39"/>
    <w:rsid w:val="006655C1"/>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9F59BD"/>
    <w:rPr>
      <w:rFonts w:ascii="Arial" w:hAnsi="Arial"/>
      <w:b/>
      <w:caps/>
      <w:kern w:val="28"/>
      <w:sz w:val="24"/>
      <w:lang w:val="en-GB"/>
    </w:rPr>
  </w:style>
  <w:style w:type="character" w:customStyle="1" w:styleId="Heading2Char">
    <w:name w:val="Heading 2 Char"/>
    <w:link w:val="Heading2"/>
    <w:rsid w:val="009F59BD"/>
    <w:rPr>
      <w:rFonts w:ascii="Arial" w:hAnsi="Arial"/>
      <w:b/>
      <w:sz w:val="22"/>
      <w:lang w:val="en-GB"/>
    </w:rPr>
  </w:style>
  <w:style w:type="character" w:customStyle="1" w:styleId="Heading3Char">
    <w:name w:val="Heading 3 Char"/>
    <w:link w:val="Heading3"/>
    <w:rsid w:val="009F59BD"/>
    <w:rPr>
      <w:rFonts w:ascii="Arial" w:hAnsi="Arial"/>
      <w:sz w:val="22"/>
      <w:lang w:val="en-GB"/>
    </w:rPr>
  </w:style>
  <w:style w:type="paragraph" w:styleId="NormalIndent">
    <w:name w:val="Normal Indent"/>
    <w:basedOn w:val="Normal"/>
    <w:rsid w:val="009F59BD"/>
    <w:pPr>
      <w:ind w:left="720"/>
    </w:pPr>
  </w:style>
  <w:style w:type="paragraph" w:styleId="HTMLPreformatted">
    <w:name w:val="HTML Preformatted"/>
    <w:basedOn w:val="Normal"/>
    <w:link w:val="HTMLPreformattedChar"/>
    <w:uiPriority w:val="99"/>
    <w:unhideWhenUsed/>
    <w:rsid w:val="006C5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lang w:bidi="ar-SA"/>
    </w:rPr>
  </w:style>
  <w:style w:type="character" w:customStyle="1" w:styleId="HTMLPreformattedChar">
    <w:name w:val="HTML Preformatted Char"/>
    <w:link w:val="HTMLPreformatted"/>
    <w:uiPriority w:val="99"/>
    <w:rsid w:val="006C5355"/>
    <w:rPr>
      <w:rFonts w:ascii="Courier New" w:hAnsi="Courier New" w:cs="Courier New"/>
    </w:rPr>
  </w:style>
  <w:style w:type="character" w:customStyle="1" w:styleId="y2iqfc">
    <w:name w:val="y2iqfc"/>
    <w:basedOn w:val="DefaultParagraphFont"/>
    <w:rsid w:val="006C5355"/>
  </w:style>
  <w:style w:type="paragraph" w:customStyle="1" w:styleId="TableText">
    <w:name w:val="Table Text"/>
    <w:basedOn w:val="Normal"/>
    <w:rsid w:val="009639FF"/>
    <w:pPr>
      <w:autoSpaceDE/>
      <w:autoSpaceDN/>
      <w:adjustRightInd/>
      <w:spacing w:before="40" w:after="40"/>
    </w:pPr>
    <w:rPr>
      <w:rFonts w:ascii="Arial" w:hAnsi="Arial" w:cs="Times New Roman"/>
      <w:b/>
      <w:sz w:val="22"/>
      <w:szCs w:val="22"/>
      <w:lang w:val="en-GB" w:bidi="ar-SA"/>
    </w:rPr>
  </w:style>
  <w:style w:type="character" w:customStyle="1" w:styleId="FooterChar">
    <w:name w:val="Footer Char"/>
    <w:link w:val="Footer"/>
    <w:uiPriority w:val="99"/>
    <w:rsid w:val="00E522EE"/>
    <w:rPr>
      <w:rFonts w:ascii="Eras Medium ITC" w:hAnsi="Eras Medium ITC" w:cs="Eras Medium ITC"/>
      <w:lang w:bidi="ar-JO"/>
    </w:rPr>
  </w:style>
  <w:style w:type="character" w:styleId="CommentReference">
    <w:name w:val="annotation reference"/>
    <w:rsid w:val="004117DE"/>
    <w:rPr>
      <w:sz w:val="16"/>
      <w:szCs w:val="16"/>
    </w:rPr>
  </w:style>
  <w:style w:type="paragraph" w:styleId="CommentText">
    <w:name w:val="annotation text"/>
    <w:basedOn w:val="Normal"/>
    <w:link w:val="CommentTextChar"/>
    <w:rsid w:val="004117DE"/>
  </w:style>
  <w:style w:type="character" w:customStyle="1" w:styleId="CommentTextChar">
    <w:name w:val="Comment Text Char"/>
    <w:link w:val="CommentText"/>
    <w:rsid w:val="004117DE"/>
    <w:rPr>
      <w:rFonts w:ascii="Eras Medium ITC" w:hAnsi="Eras Medium ITC" w:cs="Eras Medium ITC"/>
      <w:lang w:val="en-US" w:eastAsia="en-US" w:bidi="ar-JO"/>
    </w:rPr>
  </w:style>
  <w:style w:type="paragraph" w:styleId="CommentSubject">
    <w:name w:val="annotation subject"/>
    <w:basedOn w:val="CommentText"/>
    <w:next w:val="CommentText"/>
    <w:link w:val="CommentSubjectChar"/>
    <w:rsid w:val="004117DE"/>
    <w:rPr>
      <w:b/>
      <w:bCs/>
    </w:rPr>
  </w:style>
  <w:style w:type="character" w:customStyle="1" w:styleId="CommentSubjectChar">
    <w:name w:val="Comment Subject Char"/>
    <w:link w:val="CommentSubject"/>
    <w:rsid w:val="004117DE"/>
    <w:rPr>
      <w:rFonts w:ascii="Eras Medium ITC" w:hAnsi="Eras Medium ITC" w:cs="Eras Medium ITC"/>
      <w:b/>
      <w:bCs/>
      <w:lang w:val="en-US" w:eastAsia="en-US" w:bidi="ar-JO"/>
    </w:rPr>
  </w:style>
  <w:style w:type="paragraph" w:styleId="Revision">
    <w:name w:val="Revision"/>
    <w:hidden/>
    <w:uiPriority w:val="99"/>
    <w:semiHidden/>
    <w:rsid w:val="00A542BE"/>
    <w:rPr>
      <w:rFonts w:ascii="Eras Medium ITC" w:hAnsi="Eras Medium ITC" w:cs="Eras Medium ITC"/>
      <w:lang w:bidi="ar-JO"/>
    </w:rPr>
  </w:style>
  <w:style w:type="paragraph" w:styleId="ListParagraph">
    <w:name w:val="List Paragraph"/>
    <w:aliases w:val="lp1,Primus H 3,List Paragraph1,Use Case List Paragraph,YC Bulet"/>
    <w:basedOn w:val="Normal"/>
    <w:link w:val="ListParagraphChar"/>
    <w:uiPriority w:val="34"/>
    <w:qFormat/>
    <w:rsid w:val="00A3420F"/>
    <w:pPr>
      <w:autoSpaceDE/>
      <w:autoSpaceDN/>
      <w:adjustRightInd/>
      <w:ind w:left="720"/>
    </w:pPr>
    <w:rPr>
      <w:rFonts w:ascii="Calibri" w:eastAsia="Calibri" w:hAnsi="Calibri" w:cs="Calibri"/>
      <w:sz w:val="22"/>
      <w:szCs w:val="22"/>
      <w:lang w:bidi="ar-SA"/>
    </w:rPr>
  </w:style>
  <w:style w:type="character" w:customStyle="1" w:styleId="HeaderChar">
    <w:name w:val="Header Char"/>
    <w:link w:val="Header"/>
    <w:uiPriority w:val="99"/>
    <w:rsid w:val="007D2DD5"/>
    <w:rPr>
      <w:rFonts w:ascii="Eras Medium ITC" w:hAnsi="Eras Medium ITC" w:cs="Eras Medium ITC"/>
      <w:lang w:bidi="ar-JO"/>
    </w:rPr>
  </w:style>
  <w:style w:type="paragraph" w:styleId="NoSpacing">
    <w:name w:val="No Spacing"/>
    <w:link w:val="NoSpacingChar"/>
    <w:uiPriority w:val="1"/>
    <w:qFormat/>
    <w:rsid w:val="00A12904"/>
    <w:pPr>
      <w:spacing w:after="120"/>
      <w:jc w:val="center"/>
    </w:pPr>
    <w:rPr>
      <w:rFonts w:ascii="Calibri" w:hAnsi="Calibri" w:cs="Arial"/>
      <w:sz w:val="22"/>
      <w:szCs w:val="22"/>
    </w:rPr>
  </w:style>
  <w:style w:type="character" w:customStyle="1" w:styleId="NoSpacingChar">
    <w:name w:val="No Spacing Char"/>
    <w:link w:val="NoSpacing"/>
    <w:uiPriority w:val="1"/>
    <w:rsid w:val="00A12904"/>
    <w:rPr>
      <w:rFonts w:ascii="Calibri" w:hAnsi="Calibri" w:cs="Arial"/>
      <w:sz w:val="22"/>
      <w:szCs w:val="22"/>
    </w:rPr>
  </w:style>
  <w:style w:type="character" w:customStyle="1" w:styleId="ui-provider">
    <w:name w:val="ui-provider"/>
    <w:basedOn w:val="DefaultParagraphFont"/>
    <w:rsid w:val="00B263BE"/>
  </w:style>
  <w:style w:type="character" w:styleId="Hyperlink">
    <w:name w:val="Hyperlink"/>
    <w:uiPriority w:val="99"/>
    <w:rsid w:val="00C114B1"/>
    <w:rPr>
      <w:color w:val="0563C1"/>
      <w:u w:val="single"/>
    </w:rPr>
  </w:style>
  <w:style w:type="character" w:styleId="UnresolvedMention">
    <w:name w:val="Unresolved Mention"/>
    <w:uiPriority w:val="99"/>
    <w:semiHidden/>
    <w:unhideWhenUsed/>
    <w:rsid w:val="00C114B1"/>
    <w:rPr>
      <w:color w:val="605E5C"/>
      <w:shd w:val="clear" w:color="auto" w:fill="E1DFDD"/>
    </w:rPr>
  </w:style>
  <w:style w:type="character" w:customStyle="1" w:styleId="Heading4Char">
    <w:name w:val="Heading 4 Char"/>
    <w:link w:val="Heading4"/>
    <w:semiHidden/>
    <w:rsid w:val="00F21413"/>
    <w:rPr>
      <w:rFonts w:ascii="Calibri" w:eastAsia="Times New Roman" w:hAnsi="Calibri" w:cs="Arial"/>
      <w:b/>
      <w:bCs/>
      <w:sz w:val="28"/>
      <w:szCs w:val="28"/>
      <w:lang w:bidi="ar-JO"/>
    </w:rPr>
  </w:style>
  <w:style w:type="paragraph" w:styleId="Caption">
    <w:name w:val="caption"/>
    <w:basedOn w:val="Normal"/>
    <w:next w:val="Normal"/>
    <w:unhideWhenUsed/>
    <w:qFormat/>
    <w:rsid w:val="00151AD4"/>
    <w:rPr>
      <w:b/>
      <w:bCs/>
    </w:rPr>
  </w:style>
  <w:style w:type="character" w:customStyle="1" w:styleId="Heading5Char">
    <w:name w:val="Heading 5 Char"/>
    <w:link w:val="Heading5"/>
    <w:semiHidden/>
    <w:rsid w:val="00C17CEC"/>
    <w:rPr>
      <w:rFonts w:ascii="Calibri" w:eastAsia="Times New Roman" w:hAnsi="Calibri" w:cs="Arial"/>
      <w:b/>
      <w:bCs/>
      <w:i/>
      <w:iCs/>
      <w:sz w:val="26"/>
      <w:szCs w:val="26"/>
      <w:lang w:bidi="ar-JO"/>
    </w:rPr>
  </w:style>
  <w:style w:type="paragraph" w:styleId="NormalWeb">
    <w:name w:val="Normal (Web)"/>
    <w:basedOn w:val="Normal"/>
    <w:uiPriority w:val="99"/>
    <w:unhideWhenUsed/>
    <w:rsid w:val="00673518"/>
    <w:pPr>
      <w:autoSpaceDE/>
      <w:autoSpaceDN/>
      <w:adjustRightInd/>
      <w:spacing w:before="100" w:beforeAutospacing="1" w:after="100" w:afterAutospacing="1"/>
    </w:pPr>
    <w:rPr>
      <w:rFonts w:ascii="Times New Roman" w:hAnsi="Times New Roman" w:cs="Times New Roman"/>
      <w:sz w:val="24"/>
      <w:szCs w:val="24"/>
      <w:lang w:bidi="ar-SA"/>
    </w:rPr>
  </w:style>
  <w:style w:type="paragraph" w:styleId="TOCHeading">
    <w:name w:val="TOC Heading"/>
    <w:basedOn w:val="Heading1"/>
    <w:next w:val="Normal"/>
    <w:uiPriority w:val="39"/>
    <w:unhideWhenUsed/>
    <w:qFormat/>
    <w:rsid w:val="005B23F2"/>
    <w:pPr>
      <w:keepLines/>
      <w:numPr>
        <w:numId w:val="0"/>
      </w:numPr>
      <w:spacing w:after="0" w:line="259" w:lineRule="auto"/>
      <w:outlineLvl w:val="9"/>
    </w:pPr>
    <w:rPr>
      <w:rFonts w:ascii="Calibri Light" w:hAnsi="Calibri Light"/>
      <w:b w:val="0"/>
      <w:caps w:val="0"/>
      <w:color w:val="2F5496"/>
      <w:kern w:val="0"/>
      <w:sz w:val="32"/>
      <w:szCs w:val="32"/>
      <w:lang w:val="en-US"/>
    </w:rPr>
  </w:style>
  <w:style w:type="paragraph" w:styleId="TOC1">
    <w:name w:val="toc 1"/>
    <w:basedOn w:val="Normal"/>
    <w:next w:val="Normal"/>
    <w:autoRedefine/>
    <w:uiPriority w:val="39"/>
    <w:rsid w:val="003054CE"/>
    <w:pPr>
      <w:tabs>
        <w:tab w:val="right" w:leader="dot" w:pos="9629"/>
      </w:tabs>
    </w:pPr>
    <w:rPr>
      <w:rFonts w:ascii="Calibri" w:hAnsi="Calibri" w:cs="Calibri"/>
      <w:b/>
      <w:noProof/>
      <w:kern w:val="28"/>
      <w:lang w:val="en-GB"/>
    </w:rPr>
  </w:style>
  <w:style w:type="table" w:styleId="LightShading-Accent1">
    <w:name w:val="Light Shading Accent 1"/>
    <w:basedOn w:val="TableNormal"/>
    <w:uiPriority w:val="60"/>
    <w:rsid w:val="00660459"/>
    <w:rPr>
      <w:rFonts w:ascii="Calibri" w:eastAsia="Calibri" w:hAnsi="Calibri" w:cs="Arial"/>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ListParagraphChar">
    <w:name w:val="List Paragraph Char"/>
    <w:aliases w:val="lp1 Char,Primus H 3 Char,List Paragraph1 Char,Use Case List Paragraph Char,YC Bulet Char"/>
    <w:link w:val="ListParagraph"/>
    <w:uiPriority w:val="34"/>
    <w:rsid w:val="003E6494"/>
    <w:rPr>
      <w:rFonts w:ascii="Calibri" w:eastAsia="Calibri" w:hAnsi="Calibri" w:cs="Calibri"/>
      <w:sz w:val="22"/>
      <w:szCs w:val="22"/>
    </w:rPr>
  </w:style>
  <w:style w:type="character" w:styleId="Strong">
    <w:name w:val="Strong"/>
    <w:basedOn w:val="DefaultParagraphFont"/>
    <w:uiPriority w:val="22"/>
    <w:qFormat/>
    <w:rsid w:val="00A34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124">
      <w:bodyDiv w:val="1"/>
      <w:marLeft w:val="0"/>
      <w:marRight w:val="0"/>
      <w:marTop w:val="0"/>
      <w:marBottom w:val="0"/>
      <w:divBdr>
        <w:top w:val="none" w:sz="0" w:space="0" w:color="auto"/>
        <w:left w:val="none" w:sz="0" w:space="0" w:color="auto"/>
        <w:bottom w:val="none" w:sz="0" w:space="0" w:color="auto"/>
        <w:right w:val="none" w:sz="0" w:space="0" w:color="auto"/>
      </w:divBdr>
    </w:div>
    <w:div w:id="29385208">
      <w:bodyDiv w:val="1"/>
      <w:marLeft w:val="0"/>
      <w:marRight w:val="0"/>
      <w:marTop w:val="0"/>
      <w:marBottom w:val="0"/>
      <w:divBdr>
        <w:top w:val="none" w:sz="0" w:space="0" w:color="auto"/>
        <w:left w:val="none" w:sz="0" w:space="0" w:color="auto"/>
        <w:bottom w:val="none" w:sz="0" w:space="0" w:color="auto"/>
        <w:right w:val="none" w:sz="0" w:space="0" w:color="auto"/>
      </w:divBdr>
      <w:divsChild>
        <w:div w:id="287905613">
          <w:marLeft w:val="0"/>
          <w:marRight w:val="0"/>
          <w:marTop w:val="0"/>
          <w:marBottom w:val="0"/>
          <w:divBdr>
            <w:top w:val="none" w:sz="0" w:space="0" w:color="auto"/>
            <w:left w:val="none" w:sz="0" w:space="0" w:color="auto"/>
            <w:bottom w:val="none" w:sz="0" w:space="0" w:color="auto"/>
            <w:right w:val="none" w:sz="0" w:space="0" w:color="auto"/>
          </w:divBdr>
          <w:divsChild>
            <w:div w:id="224073336">
              <w:marLeft w:val="0"/>
              <w:marRight w:val="0"/>
              <w:marTop w:val="0"/>
              <w:marBottom w:val="0"/>
              <w:divBdr>
                <w:top w:val="none" w:sz="0" w:space="0" w:color="auto"/>
                <w:left w:val="none" w:sz="0" w:space="0" w:color="auto"/>
                <w:bottom w:val="none" w:sz="0" w:space="0" w:color="auto"/>
                <w:right w:val="none" w:sz="0" w:space="0" w:color="auto"/>
              </w:divBdr>
              <w:divsChild>
                <w:div w:id="533612686">
                  <w:marLeft w:val="0"/>
                  <w:marRight w:val="0"/>
                  <w:marTop w:val="0"/>
                  <w:marBottom w:val="0"/>
                  <w:divBdr>
                    <w:top w:val="none" w:sz="0" w:space="0" w:color="auto"/>
                    <w:left w:val="none" w:sz="0" w:space="0" w:color="auto"/>
                    <w:bottom w:val="none" w:sz="0" w:space="0" w:color="auto"/>
                    <w:right w:val="none" w:sz="0" w:space="0" w:color="auto"/>
                  </w:divBdr>
                  <w:divsChild>
                    <w:div w:id="1097598383">
                      <w:marLeft w:val="0"/>
                      <w:marRight w:val="0"/>
                      <w:marTop w:val="0"/>
                      <w:marBottom w:val="0"/>
                      <w:divBdr>
                        <w:top w:val="none" w:sz="0" w:space="0" w:color="auto"/>
                        <w:left w:val="none" w:sz="0" w:space="0" w:color="auto"/>
                        <w:bottom w:val="none" w:sz="0" w:space="0" w:color="auto"/>
                        <w:right w:val="none" w:sz="0" w:space="0" w:color="auto"/>
                      </w:divBdr>
                      <w:divsChild>
                        <w:div w:id="2043701520">
                          <w:marLeft w:val="0"/>
                          <w:marRight w:val="0"/>
                          <w:marTop w:val="0"/>
                          <w:marBottom w:val="0"/>
                          <w:divBdr>
                            <w:top w:val="none" w:sz="0" w:space="0" w:color="auto"/>
                            <w:left w:val="none" w:sz="0" w:space="0" w:color="auto"/>
                            <w:bottom w:val="none" w:sz="0" w:space="0" w:color="auto"/>
                            <w:right w:val="none" w:sz="0" w:space="0" w:color="auto"/>
                          </w:divBdr>
                          <w:divsChild>
                            <w:div w:id="81241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52657">
      <w:bodyDiv w:val="1"/>
      <w:marLeft w:val="0"/>
      <w:marRight w:val="0"/>
      <w:marTop w:val="0"/>
      <w:marBottom w:val="0"/>
      <w:divBdr>
        <w:top w:val="none" w:sz="0" w:space="0" w:color="auto"/>
        <w:left w:val="none" w:sz="0" w:space="0" w:color="auto"/>
        <w:bottom w:val="none" w:sz="0" w:space="0" w:color="auto"/>
        <w:right w:val="none" w:sz="0" w:space="0" w:color="auto"/>
      </w:divBdr>
    </w:div>
    <w:div w:id="85737191">
      <w:bodyDiv w:val="1"/>
      <w:marLeft w:val="0"/>
      <w:marRight w:val="0"/>
      <w:marTop w:val="0"/>
      <w:marBottom w:val="0"/>
      <w:divBdr>
        <w:top w:val="none" w:sz="0" w:space="0" w:color="auto"/>
        <w:left w:val="none" w:sz="0" w:space="0" w:color="auto"/>
        <w:bottom w:val="none" w:sz="0" w:space="0" w:color="auto"/>
        <w:right w:val="none" w:sz="0" w:space="0" w:color="auto"/>
      </w:divBdr>
    </w:div>
    <w:div w:id="144246128">
      <w:bodyDiv w:val="1"/>
      <w:marLeft w:val="0"/>
      <w:marRight w:val="0"/>
      <w:marTop w:val="0"/>
      <w:marBottom w:val="0"/>
      <w:divBdr>
        <w:top w:val="none" w:sz="0" w:space="0" w:color="auto"/>
        <w:left w:val="none" w:sz="0" w:space="0" w:color="auto"/>
        <w:bottom w:val="none" w:sz="0" w:space="0" w:color="auto"/>
        <w:right w:val="none" w:sz="0" w:space="0" w:color="auto"/>
      </w:divBdr>
    </w:div>
    <w:div w:id="198208727">
      <w:bodyDiv w:val="1"/>
      <w:marLeft w:val="0"/>
      <w:marRight w:val="0"/>
      <w:marTop w:val="0"/>
      <w:marBottom w:val="0"/>
      <w:divBdr>
        <w:top w:val="none" w:sz="0" w:space="0" w:color="auto"/>
        <w:left w:val="none" w:sz="0" w:space="0" w:color="auto"/>
        <w:bottom w:val="none" w:sz="0" w:space="0" w:color="auto"/>
        <w:right w:val="none" w:sz="0" w:space="0" w:color="auto"/>
      </w:divBdr>
    </w:div>
    <w:div w:id="287589404">
      <w:bodyDiv w:val="1"/>
      <w:marLeft w:val="0"/>
      <w:marRight w:val="0"/>
      <w:marTop w:val="0"/>
      <w:marBottom w:val="0"/>
      <w:divBdr>
        <w:top w:val="none" w:sz="0" w:space="0" w:color="auto"/>
        <w:left w:val="none" w:sz="0" w:space="0" w:color="auto"/>
        <w:bottom w:val="none" w:sz="0" w:space="0" w:color="auto"/>
        <w:right w:val="none" w:sz="0" w:space="0" w:color="auto"/>
      </w:divBdr>
    </w:div>
    <w:div w:id="306906795">
      <w:bodyDiv w:val="1"/>
      <w:marLeft w:val="0"/>
      <w:marRight w:val="0"/>
      <w:marTop w:val="0"/>
      <w:marBottom w:val="0"/>
      <w:divBdr>
        <w:top w:val="none" w:sz="0" w:space="0" w:color="auto"/>
        <w:left w:val="none" w:sz="0" w:space="0" w:color="auto"/>
        <w:bottom w:val="none" w:sz="0" w:space="0" w:color="auto"/>
        <w:right w:val="none" w:sz="0" w:space="0" w:color="auto"/>
      </w:divBdr>
    </w:div>
    <w:div w:id="392704808">
      <w:bodyDiv w:val="1"/>
      <w:marLeft w:val="0"/>
      <w:marRight w:val="0"/>
      <w:marTop w:val="0"/>
      <w:marBottom w:val="0"/>
      <w:divBdr>
        <w:top w:val="none" w:sz="0" w:space="0" w:color="auto"/>
        <w:left w:val="none" w:sz="0" w:space="0" w:color="auto"/>
        <w:bottom w:val="none" w:sz="0" w:space="0" w:color="auto"/>
        <w:right w:val="none" w:sz="0" w:space="0" w:color="auto"/>
      </w:divBdr>
    </w:div>
    <w:div w:id="395132488">
      <w:bodyDiv w:val="1"/>
      <w:marLeft w:val="0"/>
      <w:marRight w:val="0"/>
      <w:marTop w:val="0"/>
      <w:marBottom w:val="0"/>
      <w:divBdr>
        <w:top w:val="none" w:sz="0" w:space="0" w:color="auto"/>
        <w:left w:val="none" w:sz="0" w:space="0" w:color="auto"/>
        <w:bottom w:val="none" w:sz="0" w:space="0" w:color="auto"/>
        <w:right w:val="none" w:sz="0" w:space="0" w:color="auto"/>
      </w:divBdr>
      <w:divsChild>
        <w:div w:id="613756962">
          <w:marLeft w:val="0"/>
          <w:marRight w:val="0"/>
          <w:marTop w:val="0"/>
          <w:marBottom w:val="0"/>
          <w:divBdr>
            <w:top w:val="none" w:sz="0" w:space="0" w:color="auto"/>
            <w:left w:val="none" w:sz="0" w:space="0" w:color="auto"/>
            <w:bottom w:val="none" w:sz="0" w:space="0" w:color="auto"/>
            <w:right w:val="none" w:sz="0" w:space="0" w:color="auto"/>
          </w:divBdr>
          <w:divsChild>
            <w:div w:id="2054305490">
              <w:marLeft w:val="0"/>
              <w:marRight w:val="0"/>
              <w:marTop w:val="0"/>
              <w:marBottom w:val="0"/>
              <w:divBdr>
                <w:top w:val="none" w:sz="0" w:space="0" w:color="auto"/>
                <w:left w:val="none" w:sz="0" w:space="0" w:color="auto"/>
                <w:bottom w:val="none" w:sz="0" w:space="0" w:color="auto"/>
                <w:right w:val="none" w:sz="0" w:space="0" w:color="auto"/>
              </w:divBdr>
              <w:divsChild>
                <w:div w:id="825971037">
                  <w:marLeft w:val="0"/>
                  <w:marRight w:val="0"/>
                  <w:marTop w:val="0"/>
                  <w:marBottom w:val="0"/>
                  <w:divBdr>
                    <w:top w:val="none" w:sz="0" w:space="0" w:color="auto"/>
                    <w:left w:val="none" w:sz="0" w:space="0" w:color="auto"/>
                    <w:bottom w:val="none" w:sz="0" w:space="0" w:color="auto"/>
                    <w:right w:val="none" w:sz="0" w:space="0" w:color="auto"/>
                  </w:divBdr>
                  <w:divsChild>
                    <w:div w:id="622149831">
                      <w:marLeft w:val="0"/>
                      <w:marRight w:val="0"/>
                      <w:marTop w:val="0"/>
                      <w:marBottom w:val="0"/>
                      <w:divBdr>
                        <w:top w:val="none" w:sz="0" w:space="0" w:color="auto"/>
                        <w:left w:val="none" w:sz="0" w:space="0" w:color="auto"/>
                        <w:bottom w:val="none" w:sz="0" w:space="0" w:color="auto"/>
                        <w:right w:val="none" w:sz="0" w:space="0" w:color="auto"/>
                      </w:divBdr>
                      <w:divsChild>
                        <w:div w:id="1422485662">
                          <w:marLeft w:val="0"/>
                          <w:marRight w:val="0"/>
                          <w:marTop w:val="0"/>
                          <w:marBottom w:val="0"/>
                          <w:divBdr>
                            <w:top w:val="none" w:sz="0" w:space="0" w:color="auto"/>
                            <w:left w:val="none" w:sz="0" w:space="0" w:color="auto"/>
                            <w:bottom w:val="none" w:sz="0" w:space="0" w:color="auto"/>
                            <w:right w:val="none" w:sz="0" w:space="0" w:color="auto"/>
                          </w:divBdr>
                          <w:divsChild>
                            <w:div w:id="9724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020949">
      <w:bodyDiv w:val="1"/>
      <w:marLeft w:val="0"/>
      <w:marRight w:val="0"/>
      <w:marTop w:val="0"/>
      <w:marBottom w:val="0"/>
      <w:divBdr>
        <w:top w:val="none" w:sz="0" w:space="0" w:color="auto"/>
        <w:left w:val="none" w:sz="0" w:space="0" w:color="auto"/>
        <w:bottom w:val="none" w:sz="0" w:space="0" w:color="auto"/>
        <w:right w:val="none" w:sz="0" w:space="0" w:color="auto"/>
      </w:divBdr>
    </w:div>
    <w:div w:id="424611991">
      <w:bodyDiv w:val="1"/>
      <w:marLeft w:val="0"/>
      <w:marRight w:val="0"/>
      <w:marTop w:val="0"/>
      <w:marBottom w:val="0"/>
      <w:divBdr>
        <w:top w:val="none" w:sz="0" w:space="0" w:color="auto"/>
        <w:left w:val="none" w:sz="0" w:space="0" w:color="auto"/>
        <w:bottom w:val="none" w:sz="0" w:space="0" w:color="auto"/>
        <w:right w:val="none" w:sz="0" w:space="0" w:color="auto"/>
      </w:divBdr>
    </w:div>
    <w:div w:id="430858725">
      <w:bodyDiv w:val="1"/>
      <w:marLeft w:val="0"/>
      <w:marRight w:val="0"/>
      <w:marTop w:val="0"/>
      <w:marBottom w:val="0"/>
      <w:divBdr>
        <w:top w:val="none" w:sz="0" w:space="0" w:color="auto"/>
        <w:left w:val="none" w:sz="0" w:space="0" w:color="auto"/>
        <w:bottom w:val="none" w:sz="0" w:space="0" w:color="auto"/>
        <w:right w:val="none" w:sz="0" w:space="0" w:color="auto"/>
      </w:divBdr>
    </w:div>
    <w:div w:id="515272560">
      <w:bodyDiv w:val="1"/>
      <w:marLeft w:val="0"/>
      <w:marRight w:val="0"/>
      <w:marTop w:val="0"/>
      <w:marBottom w:val="0"/>
      <w:divBdr>
        <w:top w:val="none" w:sz="0" w:space="0" w:color="auto"/>
        <w:left w:val="none" w:sz="0" w:space="0" w:color="auto"/>
        <w:bottom w:val="none" w:sz="0" w:space="0" w:color="auto"/>
        <w:right w:val="none" w:sz="0" w:space="0" w:color="auto"/>
      </w:divBdr>
      <w:divsChild>
        <w:div w:id="68579311">
          <w:marLeft w:val="0"/>
          <w:marRight w:val="0"/>
          <w:marTop w:val="0"/>
          <w:marBottom w:val="0"/>
          <w:divBdr>
            <w:top w:val="none" w:sz="0" w:space="0" w:color="auto"/>
            <w:left w:val="none" w:sz="0" w:space="0" w:color="auto"/>
            <w:bottom w:val="none" w:sz="0" w:space="0" w:color="auto"/>
            <w:right w:val="none" w:sz="0" w:space="0" w:color="auto"/>
          </w:divBdr>
          <w:divsChild>
            <w:div w:id="1645311488">
              <w:marLeft w:val="0"/>
              <w:marRight w:val="0"/>
              <w:marTop w:val="0"/>
              <w:marBottom w:val="0"/>
              <w:divBdr>
                <w:top w:val="none" w:sz="0" w:space="0" w:color="auto"/>
                <w:left w:val="none" w:sz="0" w:space="0" w:color="auto"/>
                <w:bottom w:val="none" w:sz="0" w:space="0" w:color="auto"/>
                <w:right w:val="none" w:sz="0" w:space="0" w:color="auto"/>
              </w:divBdr>
            </w:div>
          </w:divsChild>
        </w:div>
        <w:div w:id="201672849">
          <w:marLeft w:val="0"/>
          <w:marRight w:val="0"/>
          <w:marTop w:val="0"/>
          <w:marBottom w:val="0"/>
          <w:divBdr>
            <w:top w:val="none" w:sz="0" w:space="0" w:color="auto"/>
            <w:left w:val="none" w:sz="0" w:space="0" w:color="auto"/>
            <w:bottom w:val="none" w:sz="0" w:space="0" w:color="auto"/>
            <w:right w:val="none" w:sz="0" w:space="0" w:color="auto"/>
          </w:divBdr>
          <w:divsChild>
            <w:div w:id="1498812361">
              <w:marLeft w:val="0"/>
              <w:marRight w:val="0"/>
              <w:marTop w:val="0"/>
              <w:marBottom w:val="0"/>
              <w:divBdr>
                <w:top w:val="none" w:sz="0" w:space="0" w:color="auto"/>
                <w:left w:val="none" w:sz="0" w:space="0" w:color="auto"/>
                <w:bottom w:val="none" w:sz="0" w:space="0" w:color="auto"/>
                <w:right w:val="none" w:sz="0" w:space="0" w:color="auto"/>
              </w:divBdr>
            </w:div>
          </w:divsChild>
        </w:div>
        <w:div w:id="318268481">
          <w:marLeft w:val="0"/>
          <w:marRight w:val="0"/>
          <w:marTop w:val="0"/>
          <w:marBottom w:val="0"/>
          <w:divBdr>
            <w:top w:val="none" w:sz="0" w:space="0" w:color="auto"/>
            <w:left w:val="none" w:sz="0" w:space="0" w:color="auto"/>
            <w:bottom w:val="none" w:sz="0" w:space="0" w:color="auto"/>
            <w:right w:val="none" w:sz="0" w:space="0" w:color="auto"/>
          </w:divBdr>
          <w:divsChild>
            <w:div w:id="1084960852">
              <w:marLeft w:val="0"/>
              <w:marRight w:val="0"/>
              <w:marTop w:val="0"/>
              <w:marBottom w:val="0"/>
              <w:divBdr>
                <w:top w:val="none" w:sz="0" w:space="0" w:color="auto"/>
                <w:left w:val="none" w:sz="0" w:space="0" w:color="auto"/>
                <w:bottom w:val="none" w:sz="0" w:space="0" w:color="auto"/>
                <w:right w:val="none" w:sz="0" w:space="0" w:color="auto"/>
              </w:divBdr>
            </w:div>
          </w:divsChild>
        </w:div>
        <w:div w:id="538206425">
          <w:marLeft w:val="0"/>
          <w:marRight w:val="0"/>
          <w:marTop w:val="0"/>
          <w:marBottom w:val="0"/>
          <w:divBdr>
            <w:top w:val="none" w:sz="0" w:space="0" w:color="auto"/>
            <w:left w:val="none" w:sz="0" w:space="0" w:color="auto"/>
            <w:bottom w:val="none" w:sz="0" w:space="0" w:color="auto"/>
            <w:right w:val="none" w:sz="0" w:space="0" w:color="auto"/>
          </w:divBdr>
          <w:divsChild>
            <w:div w:id="1744331991">
              <w:marLeft w:val="0"/>
              <w:marRight w:val="0"/>
              <w:marTop w:val="0"/>
              <w:marBottom w:val="0"/>
              <w:divBdr>
                <w:top w:val="none" w:sz="0" w:space="0" w:color="auto"/>
                <w:left w:val="none" w:sz="0" w:space="0" w:color="auto"/>
                <w:bottom w:val="none" w:sz="0" w:space="0" w:color="auto"/>
                <w:right w:val="none" w:sz="0" w:space="0" w:color="auto"/>
              </w:divBdr>
            </w:div>
          </w:divsChild>
        </w:div>
        <w:div w:id="549268594">
          <w:marLeft w:val="0"/>
          <w:marRight w:val="0"/>
          <w:marTop w:val="0"/>
          <w:marBottom w:val="0"/>
          <w:divBdr>
            <w:top w:val="none" w:sz="0" w:space="0" w:color="auto"/>
            <w:left w:val="none" w:sz="0" w:space="0" w:color="auto"/>
            <w:bottom w:val="none" w:sz="0" w:space="0" w:color="auto"/>
            <w:right w:val="none" w:sz="0" w:space="0" w:color="auto"/>
          </w:divBdr>
          <w:divsChild>
            <w:div w:id="1518809492">
              <w:marLeft w:val="0"/>
              <w:marRight w:val="0"/>
              <w:marTop w:val="0"/>
              <w:marBottom w:val="0"/>
              <w:divBdr>
                <w:top w:val="none" w:sz="0" w:space="0" w:color="auto"/>
                <w:left w:val="none" w:sz="0" w:space="0" w:color="auto"/>
                <w:bottom w:val="none" w:sz="0" w:space="0" w:color="auto"/>
                <w:right w:val="none" w:sz="0" w:space="0" w:color="auto"/>
              </w:divBdr>
            </w:div>
          </w:divsChild>
        </w:div>
        <w:div w:id="578907406">
          <w:marLeft w:val="0"/>
          <w:marRight w:val="0"/>
          <w:marTop w:val="0"/>
          <w:marBottom w:val="0"/>
          <w:divBdr>
            <w:top w:val="none" w:sz="0" w:space="0" w:color="auto"/>
            <w:left w:val="none" w:sz="0" w:space="0" w:color="auto"/>
            <w:bottom w:val="none" w:sz="0" w:space="0" w:color="auto"/>
            <w:right w:val="none" w:sz="0" w:space="0" w:color="auto"/>
          </w:divBdr>
          <w:divsChild>
            <w:div w:id="1924531368">
              <w:marLeft w:val="0"/>
              <w:marRight w:val="0"/>
              <w:marTop w:val="0"/>
              <w:marBottom w:val="0"/>
              <w:divBdr>
                <w:top w:val="none" w:sz="0" w:space="0" w:color="auto"/>
                <w:left w:val="none" w:sz="0" w:space="0" w:color="auto"/>
                <w:bottom w:val="none" w:sz="0" w:space="0" w:color="auto"/>
                <w:right w:val="none" w:sz="0" w:space="0" w:color="auto"/>
              </w:divBdr>
            </w:div>
          </w:divsChild>
        </w:div>
        <w:div w:id="865950966">
          <w:marLeft w:val="0"/>
          <w:marRight w:val="0"/>
          <w:marTop w:val="0"/>
          <w:marBottom w:val="0"/>
          <w:divBdr>
            <w:top w:val="none" w:sz="0" w:space="0" w:color="auto"/>
            <w:left w:val="none" w:sz="0" w:space="0" w:color="auto"/>
            <w:bottom w:val="none" w:sz="0" w:space="0" w:color="auto"/>
            <w:right w:val="none" w:sz="0" w:space="0" w:color="auto"/>
          </w:divBdr>
          <w:divsChild>
            <w:div w:id="477697037">
              <w:marLeft w:val="0"/>
              <w:marRight w:val="0"/>
              <w:marTop w:val="0"/>
              <w:marBottom w:val="0"/>
              <w:divBdr>
                <w:top w:val="none" w:sz="0" w:space="0" w:color="auto"/>
                <w:left w:val="none" w:sz="0" w:space="0" w:color="auto"/>
                <w:bottom w:val="none" w:sz="0" w:space="0" w:color="auto"/>
                <w:right w:val="none" w:sz="0" w:space="0" w:color="auto"/>
              </w:divBdr>
            </w:div>
          </w:divsChild>
        </w:div>
        <w:div w:id="938097089">
          <w:marLeft w:val="0"/>
          <w:marRight w:val="0"/>
          <w:marTop w:val="0"/>
          <w:marBottom w:val="0"/>
          <w:divBdr>
            <w:top w:val="none" w:sz="0" w:space="0" w:color="auto"/>
            <w:left w:val="none" w:sz="0" w:space="0" w:color="auto"/>
            <w:bottom w:val="none" w:sz="0" w:space="0" w:color="auto"/>
            <w:right w:val="none" w:sz="0" w:space="0" w:color="auto"/>
          </w:divBdr>
          <w:divsChild>
            <w:div w:id="1367875374">
              <w:marLeft w:val="0"/>
              <w:marRight w:val="0"/>
              <w:marTop w:val="0"/>
              <w:marBottom w:val="0"/>
              <w:divBdr>
                <w:top w:val="none" w:sz="0" w:space="0" w:color="auto"/>
                <w:left w:val="none" w:sz="0" w:space="0" w:color="auto"/>
                <w:bottom w:val="none" w:sz="0" w:space="0" w:color="auto"/>
                <w:right w:val="none" w:sz="0" w:space="0" w:color="auto"/>
              </w:divBdr>
            </w:div>
          </w:divsChild>
        </w:div>
        <w:div w:id="1276014476">
          <w:marLeft w:val="0"/>
          <w:marRight w:val="0"/>
          <w:marTop w:val="0"/>
          <w:marBottom w:val="0"/>
          <w:divBdr>
            <w:top w:val="none" w:sz="0" w:space="0" w:color="auto"/>
            <w:left w:val="none" w:sz="0" w:space="0" w:color="auto"/>
            <w:bottom w:val="none" w:sz="0" w:space="0" w:color="auto"/>
            <w:right w:val="none" w:sz="0" w:space="0" w:color="auto"/>
          </w:divBdr>
          <w:divsChild>
            <w:div w:id="1989626951">
              <w:marLeft w:val="0"/>
              <w:marRight w:val="0"/>
              <w:marTop w:val="0"/>
              <w:marBottom w:val="0"/>
              <w:divBdr>
                <w:top w:val="none" w:sz="0" w:space="0" w:color="auto"/>
                <w:left w:val="none" w:sz="0" w:space="0" w:color="auto"/>
                <w:bottom w:val="none" w:sz="0" w:space="0" w:color="auto"/>
                <w:right w:val="none" w:sz="0" w:space="0" w:color="auto"/>
              </w:divBdr>
            </w:div>
          </w:divsChild>
        </w:div>
        <w:div w:id="1506238403">
          <w:marLeft w:val="0"/>
          <w:marRight w:val="0"/>
          <w:marTop w:val="0"/>
          <w:marBottom w:val="0"/>
          <w:divBdr>
            <w:top w:val="none" w:sz="0" w:space="0" w:color="auto"/>
            <w:left w:val="none" w:sz="0" w:space="0" w:color="auto"/>
            <w:bottom w:val="none" w:sz="0" w:space="0" w:color="auto"/>
            <w:right w:val="none" w:sz="0" w:space="0" w:color="auto"/>
          </w:divBdr>
          <w:divsChild>
            <w:div w:id="567226097">
              <w:marLeft w:val="0"/>
              <w:marRight w:val="0"/>
              <w:marTop w:val="0"/>
              <w:marBottom w:val="0"/>
              <w:divBdr>
                <w:top w:val="none" w:sz="0" w:space="0" w:color="auto"/>
                <w:left w:val="none" w:sz="0" w:space="0" w:color="auto"/>
                <w:bottom w:val="none" w:sz="0" w:space="0" w:color="auto"/>
                <w:right w:val="none" w:sz="0" w:space="0" w:color="auto"/>
              </w:divBdr>
            </w:div>
          </w:divsChild>
        </w:div>
        <w:div w:id="1621451320">
          <w:marLeft w:val="0"/>
          <w:marRight w:val="0"/>
          <w:marTop w:val="0"/>
          <w:marBottom w:val="0"/>
          <w:divBdr>
            <w:top w:val="none" w:sz="0" w:space="0" w:color="auto"/>
            <w:left w:val="none" w:sz="0" w:space="0" w:color="auto"/>
            <w:bottom w:val="none" w:sz="0" w:space="0" w:color="auto"/>
            <w:right w:val="none" w:sz="0" w:space="0" w:color="auto"/>
          </w:divBdr>
          <w:divsChild>
            <w:div w:id="678429739">
              <w:marLeft w:val="0"/>
              <w:marRight w:val="0"/>
              <w:marTop w:val="0"/>
              <w:marBottom w:val="0"/>
              <w:divBdr>
                <w:top w:val="none" w:sz="0" w:space="0" w:color="auto"/>
                <w:left w:val="none" w:sz="0" w:space="0" w:color="auto"/>
                <w:bottom w:val="none" w:sz="0" w:space="0" w:color="auto"/>
                <w:right w:val="none" w:sz="0" w:space="0" w:color="auto"/>
              </w:divBdr>
            </w:div>
          </w:divsChild>
        </w:div>
        <w:div w:id="1811551125">
          <w:marLeft w:val="0"/>
          <w:marRight w:val="0"/>
          <w:marTop w:val="0"/>
          <w:marBottom w:val="0"/>
          <w:divBdr>
            <w:top w:val="none" w:sz="0" w:space="0" w:color="auto"/>
            <w:left w:val="none" w:sz="0" w:space="0" w:color="auto"/>
            <w:bottom w:val="none" w:sz="0" w:space="0" w:color="auto"/>
            <w:right w:val="none" w:sz="0" w:space="0" w:color="auto"/>
          </w:divBdr>
          <w:divsChild>
            <w:div w:id="2125535343">
              <w:marLeft w:val="0"/>
              <w:marRight w:val="0"/>
              <w:marTop w:val="0"/>
              <w:marBottom w:val="0"/>
              <w:divBdr>
                <w:top w:val="none" w:sz="0" w:space="0" w:color="auto"/>
                <w:left w:val="none" w:sz="0" w:space="0" w:color="auto"/>
                <w:bottom w:val="none" w:sz="0" w:space="0" w:color="auto"/>
                <w:right w:val="none" w:sz="0" w:space="0" w:color="auto"/>
              </w:divBdr>
            </w:div>
          </w:divsChild>
        </w:div>
        <w:div w:id="1983460069">
          <w:marLeft w:val="0"/>
          <w:marRight w:val="0"/>
          <w:marTop w:val="0"/>
          <w:marBottom w:val="0"/>
          <w:divBdr>
            <w:top w:val="none" w:sz="0" w:space="0" w:color="auto"/>
            <w:left w:val="none" w:sz="0" w:space="0" w:color="auto"/>
            <w:bottom w:val="none" w:sz="0" w:space="0" w:color="auto"/>
            <w:right w:val="none" w:sz="0" w:space="0" w:color="auto"/>
          </w:divBdr>
          <w:divsChild>
            <w:div w:id="992755496">
              <w:marLeft w:val="0"/>
              <w:marRight w:val="0"/>
              <w:marTop w:val="0"/>
              <w:marBottom w:val="0"/>
              <w:divBdr>
                <w:top w:val="none" w:sz="0" w:space="0" w:color="auto"/>
                <w:left w:val="none" w:sz="0" w:space="0" w:color="auto"/>
                <w:bottom w:val="none" w:sz="0" w:space="0" w:color="auto"/>
                <w:right w:val="none" w:sz="0" w:space="0" w:color="auto"/>
              </w:divBdr>
            </w:div>
          </w:divsChild>
        </w:div>
        <w:div w:id="1998997194">
          <w:marLeft w:val="0"/>
          <w:marRight w:val="0"/>
          <w:marTop w:val="0"/>
          <w:marBottom w:val="0"/>
          <w:divBdr>
            <w:top w:val="none" w:sz="0" w:space="0" w:color="auto"/>
            <w:left w:val="none" w:sz="0" w:space="0" w:color="auto"/>
            <w:bottom w:val="none" w:sz="0" w:space="0" w:color="auto"/>
            <w:right w:val="none" w:sz="0" w:space="0" w:color="auto"/>
          </w:divBdr>
          <w:divsChild>
            <w:div w:id="104379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5233">
      <w:bodyDiv w:val="1"/>
      <w:marLeft w:val="0"/>
      <w:marRight w:val="0"/>
      <w:marTop w:val="0"/>
      <w:marBottom w:val="0"/>
      <w:divBdr>
        <w:top w:val="none" w:sz="0" w:space="0" w:color="auto"/>
        <w:left w:val="none" w:sz="0" w:space="0" w:color="auto"/>
        <w:bottom w:val="none" w:sz="0" w:space="0" w:color="auto"/>
        <w:right w:val="none" w:sz="0" w:space="0" w:color="auto"/>
      </w:divBdr>
    </w:div>
    <w:div w:id="527374447">
      <w:bodyDiv w:val="1"/>
      <w:marLeft w:val="0"/>
      <w:marRight w:val="0"/>
      <w:marTop w:val="0"/>
      <w:marBottom w:val="0"/>
      <w:divBdr>
        <w:top w:val="none" w:sz="0" w:space="0" w:color="auto"/>
        <w:left w:val="none" w:sz="0" w:space="0" w:color="auto"/>
        <w:bottom w:val="none" w:sz="0" w:space="0" w:color="auto"/>
        <w:right w:val="none" w:sz="0" w:space="0" w:color="auto"/>
      </w:divBdr>
    </w:div>
    <w:div w:id="529076661">
      <w:bodyDiv w:val="1"/>
      <w:marLeft w:val="0"/>
      <w:marRight w:val="0"/>
      <w:marTop w:val="0"/>
      <w:marBottom w:val="0"/>
      <w:divBdr>
        <w:top w:val="none" w:sz="0" w:space="0" w:color="auto"/>
        <w:left w:val="none" w:sz="0" w:space="0" w:color="auto"/>
        <w:bottom w:val="none" w:sz="0" w:space="0" w:color="auto"/>
        <w:right w:val="none" w:sz="0" w:space="0" w:color="auto"/>
      </w:divBdr>
      <w:divsChild>
        <w:div w:id="827213151">
          <w:marLeft w:val="0"/>
          <w:marRight w:val="0"/>
          <w:marTop w:val="0"/>
          <w:marBottom w:val="0"/>
          <w:divBdr>
            <w:top w:val="none" w:sz="0" w:space="0" w:color="auto"/>
            <w:left w:val="none" w:sz="0" w:space="0" w:color="auto"/>
            <w:bottom w:val="none" w:sz="0" w:space="0" w:color="auto"/>
            <w:right w:val="none" w:sz="0" w:space="0" w:color="auto"/>
          </w:divBdr>
          <w:divsChild>
            <w:div w:id="612135955">
              <w:marLeft w:val="0"/>
              <w:marRight w:val="0"/>
              <w:marTop w:val="0"/>
              <w:marBottom w:val="0"/>
              <w:divBdr>
                <w:top w:val="none" w:sz="0" w:space="0" w:color="auto"/>
                <w:left w:val="none" w:sz="0" w:space="0" w:color="auto"/>
                <w:bottom w:val="none" w:sz="0" w:space="0" w:color="auto"/>
                <w:right w:val="none" w:sz="0" w:space="0" w:color="auto"/>
              </w:divBdr>
              <w:divsChild>
                <w:div w:id="874073912">
                  <w:marLeft w:val="0"/>
                  <w:marRight w:val="0"/>
                  <w:marTop w:val="0"/>
                  <w:marBottom w:val="0"/>
                  <w:divBdr>
                    <w:top w:val="none" w:sz="0" w:space="0" w:color="auto"/>
                    <w:left w:val="none" w:sz="0" w:space="0" w:color="auto"/>
                    <w:bottom w:val="none" w:sz="0" w:space="0" w:color="auto"/>
                    <w:right w:val="none" w:sz="0" w:space="0" w:color="auto"/>
                  </w:divBdr>
                  <w:divsChild>
                    <w:div w:id="4980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29596">
          <w:marLeft w:val="0"/>
          <w:marRight w:val="0"/>
          <w:marTop w:val="0"/>
          <w:marBottom w:val="0"/>
          <w:divBdr>
            <w:top w:val="none" w:sz="0" w:space="0" w:color="auto"/>
            <w:left w:val="none" w:sz="0" w:space="0" w:color="auto"/>
            <w:bottom w:val="none" w:sz="0" w:space="0" w:color="auto"/>
            <w:right w:val="none" w:sz="0" w:space="0" w:color="auto"/>
          </w:divBdr>
          <w:divsChild>
            <w:div w:id="646936696">
              <w:marLeft w:val="0"/>
              <w:marRight w:val="0"/>
              <w:marTop w:val="0"/>
              <w:marBottom w:val="0"/>
              <w:divBdr>
                <w:top w:val="none" w:sz="0" w:space="0" w:color="auto"/>
                <w:left w:val="none" w:sz="0" w:space="0" w:color="auto"/>
                <w:bottom w:val="none" w:sz="0" w:space="0" w:color="auto"/>
                <w:right w:val="none" w:sz="0" w:space="0" w:color="auto"/>
              </w:divBdr>
              <w:divsChild>
                <w:div w:id="938755371">
                  <w:marLeft w:val="0"/>
                  <w:marRight w:val="0"/>
                  <w:marTop w:val="0"/>
                  <w:marBottom w:val="0"/>
                  <w:divBdr>
                    <w:top w:val="none" w:sz="0" w:space="0" w:color="auto"/>
                    <w:left w:val="none" w:sz="0" w:space="0" w:color="auto"/>
                    <w:bottom w:val="none" w:sz="0" w:space="0" w:color="auto"/>
                    <w:right w:val="none" w:sz="0" w:space="0" w:color="auto"/>
                  </w:divBdr>
                  <w:divsChild>
                    <w:div w:id="199853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019141">
      <w:bodyDiv w:val="1"/>
      <w:marLeft w:val="0"/>
      <w:marRight w:val="0"/>
      <w:marTop w:val="0"/>
      <w:marBottom w:val="0"/>
      <w:divBdr>
        <w:top w:val="none" w:sz="0" w:space="0" w:color="auto"/>
        <w:left w:val="none" w:sz="0" w:space="0" w:color="auto"/>
        <w:bottom w:val="none" w:sz="0" w:space="0" w:color="auto"/>
        <w:right w:val="none" w:sz="0" w:space="0" w:color="auto"/>
      </w:divBdr>
      <w:divsChild>
        <w:div w:id="1488474966">
          <w:marLeft w:val="0"/>
          <w:marRight w:val="0"/>
          <w:marTop w:val="0"/>
          <w:marBottom w:val="0"/>
          <w:divBdr>
            <w:top w:val="single" w:sz="2" w:space="0" w:color="auto"/>
            <w:left w:val="single" w:sz="2" w:space="0" w:color="auto"/>
            <w:bottom w:val="single" w:sz="6" w:space="0" w:color="auto"/>
            <w:right w:val="single" w:sz="2" w:space="0" w:color="auto"/>
          </w:divBdr>
          <w:divsChild>
            <w:div w:id="1234504297">
              <w:marLeft w:val="0"/>
              <w:marRight w:val="0"/>
              <w:marTop w:val="100"/>
              <w:marBottom w:val="100"/>
              <w:divBdr>
                <w:top w:val="single" w:sz="2" w:space="0" w:color="D9D9E3"/>
                <w:left w:val="single" w:sz="2" w:space="0" w:color="D9D9E3"/>
                <w:bottom w:val="single" w:sz="2" w:space="0" w:color="D9D9E3"/>
                <w:right w:val="single" w:sz="2" w:space="0" w:color="D9D9E3"/>
              </w:divBdr>
              <w:divsChild>
                <w:div w:id="790392805">
                  <w:marLeft w:val="0"/>
                  <w:marRight w:val="0"/>
                  <w:marTop w:val="0"/>
                  <w:marBottom w:val="0"/>
                  <w:divBdr>
                    <w:top w:val="single" w:sz="2" w:space="0" w:color="D9D9E3"/>
                    <w:left w:val="single" w:sz="2" w:space="0" w:color="D9D9E3"/>
                    <w:bottom w:val="single" w:sz="2" w:space="0" w:color="D9D9E3"/>
                    <w:right w:val="single" w:sz="2" w:space="0" w:color="D9D9E3"/>
                  </w:divBdr>
                  <w:divsChild>
                    <w:div w:id="997003983">
                      <w:marLeft w:val="0"/>
                      <w:marRight w:val="0"/>
                      <w:marTop w:val="0"/>
                      <w:marBottom w:val="0"/>
                      <w:divBdr>
                        <w:top w:val="single" w:sz="2" w:space="0" w:color="D9D9E3"/>
                        <w:left w:val="single" w:sz="2" w:space="0" w:color="D9D9E3"/>
                        <w:bottom w:val="single" w:sz="2" w:space="0" w:color="D9D9E3"/>
                        <w:right w:val="single" w:sz="2" w:space="0" w:color="D9D9E3"/>
                      </w:divBdr>
                      <w:divsChild>
                        <w:div w:id="1654024428">
                          <w:marLeft w:val="0"/>
                          <w:marRight w:val="0"/>
                          <w:marTop w:val="0"/>
                          <w:marBottom w:val="0"/>
                          <w:divBdr>
                            <w:top w:val="single" w:sz="2" w:space="0" w:color="D9D9E3"/>
                            <w:left w:val="single" w:sz="2" w:space="0" w:color="D9D9E3"/>
                            <w:bottom w:val="single" w:sz="2" w:space="0" w:color="D9D9E3"/>
                            <w:right w:val="single" w:sz="2" w:space="0" w:color="D9D9E3"/>
                          </w:divBdr>
                          <w:divsChild>
                            <w:div w:id="391196661">
                              <w:marLeft w:val="0"/>
                              <w:marRight w:val="0"/>
                              <w:marTop w:val="0"/>
                              <w:marBottom w:val="0"/>
                              <w:divBdr>
                                <w:top w:val="single" w:sz="2" w:space="0" w:color="D9D9E3"/>
                                <w:left w:val="single" w:sz="2" w:space="0" w:color="D9D9E3"/>
                                <w:bottom w:val="single" w:sz="2" w:space="0" w:color="D9D9E3"/>
                                <w:right w:val="single" w:sz="2" w:space="0" w:color="D9D9E3"/>
                              </w:divBdr>
                              <w:divsChild>
                                <w:div w:id="89778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1693944">
      <w:bodyDiv w:val="1"/>
      <w:marLeft w:val="0"/>
      <w:marRight w:val="0"/>
      <w:marTop w:val="0"/>
      <w:marBottom w:val="0"/>
      <w:divBdr>
        <w:top w:val="none" w:sz="0" w:space="0" w:color="auto"/>
        <w:left w:val="none" w:sz="0" w:space="0" w:color="auto"/>
        <w:bottom w:val="none" w:sz="0" w:space="0" w:color="auto"/>
        <w:right w:val="none" w:sz="0" w:space="0" w:color="auto"/>
      </w:divBdr>
    </w:div>
    <w:div w:id="619840295">
      <w:bodyDiv w:val="1"/>
      <w:marLeft w:val="0"/>
      <w:marRight w:val="0"/>
      <w:marTop w:val="0"/>
      <w:marBottom w:val="0"/>
      <w:divBdr>
        <w:top w:val="none" w:sz="0" w:space="0" w:color="auto"/>
        <w:left w:val="none" w:sz="0" w:space="0" w:color="auto"/>
        <w:bottom w:val="none" w:sz="0" w:space="0" w:color="auto"/>
        <w:right w:val="none" w:sz="0" w:space="0" w:color="auto"/>
      </w:divBdr>
    </w:div>
    <w:div w:id="650330856">
      <w:bodyDiv w:val="1"/>
      <w:marLeft w:val="0"/>
      <w:marRight w:val="0"/>
      <w:marTop w:val="0"/>
      <w:marBottom w:val="0"/>
      <w:divBdr>
        <w:top w:val="none" w:sz="0" w:space="0" w:color="auto"/>
        <w:left w:val="none" w:sz="0" w:space="0" w:color="auto"/>
        <w:bottom w:val="none" w:sz="0" w:space="0" w:color="auto"/>
        <w:right w:val="none" w:sz="0" w:space="0" w:color="auto"/>
      </w:divBdr>
    </w:div>
    <w:div w:id="672103539">
      <w:bodyDiv w:val="1"/>
      <w:marLeft w:val="0"/>
      <w:marRight w:val="0"/>
      <w:marTop w:val="0"/>
      <w:marBottom w:val="0"/>
      <w:divBdr>
        <w:top w:val="none" w:sz="0" w:space="0" w:color="auto"/>
        <w:left w:val="none" w:sz="0" w:space="0" w:color="auto"/>
        <w:bottom w:val="none" w:sz="0" w:space="0" w:color="auto"/>
        <w:right w:val="none" w:sz="0" w:space="0" w:color="auto"/>
      </w:divBdr>
    </w:div>
    <w:div w:id="692192973">
      <w:bodyDiv w:val="1"/>
      <w:marLeft w:val="0"/>
      <w:marRight w:val="0"/>
      <w:marTop w:val="0"/>
      <w:marBottom w:val="0"/>
      <w:divBdr>
        <w:top w:val="none" w:sz="0" w:space="0" w:color="auto"/>
        <w:left w:val="none" w:sz="0" w:space="0" w:color="auto"/>
        <w:bottom w:val="none" w:sz="0" w:space="0" w:color="auto"/>
        <w:right w:val="none" w:sz="0" w:space="0" w:color="auto"/>
      </w:divBdr>
    </w:div>
    <w:div w:id="730661918">
      <w:bodyDiv w:val="1"/>
      <w:marLeft w:val="0"/>
      <w:marRight w:val="0"/>
      <w:marTop w:val="0"/>
      <w:marBottom w:val="0"/>
      <w:divBdr>
        <w:top w:val="none" w:sz="0" w:space="0" w:color="auto"/>
        <w:left w:val="none" w:sz="0" w:space="0" w:color="auto"/>
        <w:bottom w:val="none" w:sz="0" w:space="0" w:color="auto"/>
        <w:right w:val="none" w:sz="0" w:space="0" w:color="auto"/>
      </w:divBdr>
    </w:div>
    <w:div w:id="786238251">
      <w:bodyDiv w:val="1"/>
      <w:marLeft w:val="0"/>
      <w:marRight w:val="0"/>
      <w:marTop w:val="0"/>
      <w:marBottom w:val="0"/>
      <w:divBdr>
        <w:top w:val="none" w:sz="0" w:space="0" w:color="auto"/>
        <w:left w:val="none" w:sz="0" w:space="0" w:color="auto"/>
        <w:bottom w:val="none" w:sz="0" w:space="0" w:color="auto"/>
        <w:right w:val="none" w:sz="0" w:space="0" w:color="auto"/>
      </w:divBdr>
    </w:div>
    <w:div w:id="1073821873">
      <w:bodyDiv w:val="1"/>
      <w:marLeft w:val="0"/>
      <w:marRight w:val="0"/>
      <w:marTop w:val="0"/>
      <w:marBottom w:val="0"/>
      <w:divBdr>
        <w:top w:val="none" w:sz="0" w:space="0" w:color="auto"/>
        <w:left w:val="none" w:sz="0" w:space="0" w:color="auto"/>
        <w:bottom w:val="none" w:sz="0" w:space="0" w:color="auto"/>
        <w:right w:val="none" w:sz="0" w:space="0" w:color="auto"/>
      </w:divBdr>
    </w:div>
    <w:div w:id="1089350398">
      <w:bodyDiv w:val="1"/>
      <w:marLeft w:val="0"/>
      <w:marRight w:val="0"/>
      <w:marTop w:val="0"/>
      <w:marBottom w:val="0"/>
      <w:divBdr>
        <w:top w:val="none" w:sz="0" w:space="0" w:color="auto"/>
        <w:left w:val="none" w:sz="0" w:space="0" w:color="auto"/>
        <w:bottom w:val="none" w:sz="0" w:space="0" w:color="auto"/>
        <w:right w:val="none" w:sz="0" w:space="0" w:color="auto"/>
      </w:divBdr>
    </w:div>
    <w:div w:id="1089615165">
      <w:bodyDiv w:val="1"/>
      <w:marLeft w:val="0"/>
      <w:marRight w:val="0"/>
      <w:marTop w:val="0"/>
      <w:marBottom w:val="0"/>
      <w:divBdr>
        <w:top w:val="none" w:sz="0" w:space="0" w:color="auto"/>
        <w:left w:val="none" w:sz="0" w:space="0" w:color="auto"/>
        <w:bottom w:val="none" w:sz="0" w:space="0" w:color="auto"/>
        <w:right w:val="none" w:sz="0" w:space="0" w:color="auto"/>
      </w:divBdr>
    </w:div>
    <w:div w:id="1137840468">
      <w:bodyDiv w:val="1"/>
      <w:marLeft w:val="0"/>
      <w:marRight w:val="0"/>
      <w:marTop w:val="0"/>
      <w:marBottom w:val="0"/>
      <w:divBdr>
        <w:top w:val="none" w:sz="0" w:space="0" w:color="auto"/>
        <w:left w:val="none" w:sz="0" w:space="0" w:color="auto"/>
        <w:bottom w:val="none" w:sz="0" w:space="0" w:color="auto"/>
        <w:right w:val="none" w:sz="0" w:space="0" w:color="auto"/>
      </w:divBdr>
    </w:div>
    <w:div w:id="1193954619">
      <w:bodyDiv w:val="1"/>
      <w:marLeft w:val="0"/>
      <w:marRight w:val="0"/>
      <w:marTop w:val="0"/>
      <w:marBottom w:val="0"/>
      <w:divBdr>
        <w:top w:val="none" w:sz="0" w:space="0" w:color="auto"/>
        <w:left w:val="none" w:sz="0" w:space="0" w:color="auto"/>
        <w:bottom w:val="none" w:sz="0" w:space="0" w:color="auto"/>
        <w:right w:val="none" w:sz="0" w:space="0" w:color="auto"/>
      </w:divBdr>
    </w:div>
    <w:div w:id="1272395545">
      <w:bodyDiv w:val="1"/>
      <w:marLeft w:val="0"/>
      <w:marRight w:val="0"/>
      <w:marTop w:val="0"/>
      <w:marBottom w:val="0"/>
      <w:divBdr>
        <w:top w:val="none" w:sz="0" w:space="0" w:color="auto"/>
        <w:left w:val="none" w:sz="0" w:space="0" w:color="auto"/>
        <w:bottom w:val="none" w:sz="0" w:space="0" w:color="auto"/>
        <w:right w:val="none" w:sz="0" w:space="0" w:color="auto"/>
      </w:divBdr>
    </w:div>
    <w:div w:id="1307585908">
      <w:bodyDiv w:val="1"/>
      <w:marLeft w:val="0"/>
      <w:marRight w:val="0"/>
      <w:marTop w:val="0"/>
      <w:marBottom w:val="0"/>
      <w:divBdr>
        <w:top w:val="none" w:sz="0" w:space="0" w:color="auto"/>
        <w:left w:val="none" w:sz="0" w:space="0" w:color="auto"/>
        <w:bottom w:val="none" w:sz="0" w:space="0" w:color="auto"/>
        <w:right w:val="none" w:sz="0" w:space="0" w:color="auto"/>
      </w:divBdr>
    </w:div>
    <w:div w:id="1323972972">
      <w:bodyDiv w:val="1"/>
      <w:marLeft w:val="0"/>
      <w:marRight w:val="0"/>
      <w:marTop w:val="0"/>
      <w:marBottom w:val="0"/>
      <w:divBdr>
        <w:top w:val="none" w:sz="0" w:space="0" w:color="auto"/>
        <w:left w:val="none" w:sz="0" w:space="0" w:color="auto"/>
        <w:bottom w:val="none" w:sz="0" w:space="0" w:color="auto"/>
        <w:right w:val="none" w:sz="0" w:space="0" w:color="auto"/>
      </w:divBdr>
    </w:div>
    <w:div w:id="1324233723">
      <w:bodyDiv w:val="1"/>
      <w:marLeft w:val="0"/>
      <w:marRight w:val="0"/>
      <w:marTop w:val="0"/>
      <w:marBottom w:val="0"/>
      <w:divBdr>
        <w:top w:val="none" w:sz="0" w:space="0" w:color="auto"/>
        <w:left w:val="none" w:sz="0" w:space="0" w:color="auto"/>
        <w:bottom w:val="none" w:sz="0" w:space="0" w:color="auto"/>
        <w:right w:val="none" w:sz="0" w:space="0" w:color="auto"/>
      </w:divBdr>
    </w:div>
    <w:div w:id="1346832030">
      <w:bodyDiv w:val="1"/>
      <w:marLeft w:val="0"/>
      <w:marRight w:val="0"/>
      <w:marTop w:val="0"/>
      <w:marBottom w:val="0"/>
      <w:divBdr>
        <w:top w:val="none" w:sz="0" w:space="0" w:color="auto"/>
        <w:left w:val="none" w:sz="0" w:space="0" w:color="auto"/>
        <w:bottom w:val="none" w:sz="0" w:space="0" w:color="auto"/>
        <w:right w:val="none" w:sz="0" w:space="0" w:color="auto"/>
      </w:divBdr>
    </w:div>
    <w:div w:id="1347561766">
      <w:bodyDiv w:val="1"/>
      <w:marLeft w:val="0"/>
      <w:marRight w:val="0"/>
      <w:marTop w:val="0"/>
      <w:marBottom w:val="0"/>
      <w:divBdr>
        <w:top w:val="none" w:sz="0" w:space="0" w:color="auto"/>
        <w:left w:val="none" w:sz="0" w:space="0" w:color="auto"/>
        <w:bottom w:val="none" w:sz="0" w:space="0" w:color="auto"/>
        <w:right w:val="none" w:sz="0" w:space="0" w:color="auto"/>
      </w:divBdr>
    </w:div>
    <w:div w:id="1355183936">
      <w:bodyDiv w:val="1"/>
      <w:marLeft w:val="0"/>
      <w:marRight w:val="0"/>
      <w:marTop w:val="0"/>
      <w:marBottom w:val="0"/>
      <w:divBdr>
        <w:top w:val="none" w:sz="0" w:space="0" w:color="auto"/>
        <w:left w:val="none" w:sz="0" w:space="0" w:color="auto"/>
        <w:bottom w:val="none" w:sz="0" w:space="0" w:color="auto"/>
        <w:right w:val="none" w:sz="0" w:space="0" w:color="auto"/>
      </w:divBdr>
    </w:div>
    <w:div w:id="1457330658">
      <w:bodyDiv w:val="1"/>
      <w:marLeft w:val="0"/>
      <w:marRight w:val="0"/>
      <w:marTop w:val="0"/>
      <w:marBottom w:val="0"/>
      <w:divBdr>
        <w:top w:val="none" w:sz="0" w:space="0" w:color="auto"/>
        <w:left w:val="none" w:sz="0" w:space="0" w:color="auto"/>
        <w:bottom w:val="none" w:sz="0" w:space="0" w:color="auto"/>
        <w:right w:val="none" w:sz="0" w:space="0" w:color="auto"/>
      </w:divBdr>
    </w:div>
    <w:div w:id="1530026716">
      <w:bodyDiv w:val="1"/>
      <w:marLeft w:val="0"/>
      <w:marRight w:val="0"/>
      <w:marTop w:val="0"/>
      <w:marBottom w:val="0"/>
      <w:divBdr>
        <w:top w:val="none" w:sz="0" w:space="0" w:color="auto"/>
        <w:left w:val="none" w:sz="0" w:space="0" w:color="auto"/>
        <w:bottom w:val="none" w:sz="0" w:space="0" w:color="auto"/>
        <w:right w:val="none" w:sz="0" w:space="0" w:color="auto"/>
      </w:divBdr>
    </w:div>
    <w:div w:id="1559437258">
      <w:bodyDiv w:val="1"/>
      <w:marLeft w:val="0"/>
      <w:marRight w:val="0"/>
      <w:marTop w:val="0"/>
      <w:marBottom w:val="0"/>
      <w:divBdr>
        <w:top w:val="none" w:sz="0" w:space="0" w:color="auto"/>
        <w:left w:val="none" w:sz="0" w:space="0" w:color="auto"/>
        <w:bottom w:val="none" w:sz="0" w:space="0" w:color="auto"/>
        <w:right w:val="none" w:sz="0" w:space="0" w:color="auto"/>
      </w:divBdr>
      <w:divsChild>
        <w:div w:id="2065760285">
          <w:marLeft w:val="0"/>
          <w:marRight w:val="0"/>
          <w:marTop w:val="0"/>
          <w:marBottom w:val="0"/>
          <w:divBdr>
            <w:top w:val="single" w:sz="2" w:space="0" w:color="auto"/>
            <w:left w:val="single" w:sz="2" w:space="0" w:color="auto"/>
            <w:bottom w:val="single" w:sz="6" w:space="0" w:color="auto"/>
            <w:right w:val="single" w:sz="2" w:space="0" w:color="auto"/>
          </w:divBdr>
          <w:divsChild>
            <w:div w:id="171528151">
              <w:marLeft w:val="0"/>
              <w:marRight w:val="0"/>
              <w:marTop w:val="100"/>
              <w:marBottom w:val="100"/>
              <w:divBdr>
                <w:top w:val="single" w:sz="2" w:space="0" w:color="D9D9E3"/>
                <w:left w:val="single" w:sz="2" w:space="0" w:color="D9D9E3"/>
                <w:bottom w:val="single" w:sz="2" w:space="0" w:color="D9D9E3"/>
                <w:right w:val="single" w:sz="2" w:space="0" w:color="D9D9E3"/>
              </w:divBdr>
              <w:divsChild>
                <w:div w:id="69229718">
                  <w:marLeft w:val="0"/>
                  <w:marRight w:val="0"/>
                  <w:marTop w:val="0"/>
                  <w:marBottom w:val="0"/>
                  <w:divBdr>
                    <w:top w:val="single" w:sz="2" w:space="0" w:color="D9D9E3"/>
                    <w:left w:val="single" w:sz="2" w:space="0" w:color="D9D9E3"/>
                    <w:bottom w:val="single" w:sz="2" w:space="0" w:color="D9D9E3"/>
                    <w:right w:val="single" w:sz="2" w:space="0" w:color="D9D9E3"/>
                  </w:divBdr>
                  <w:divsChild>
                    <w:div w:id="539241799">
                      <w:marLeft w:val="0"/>
                      <w:marRight w:val="0"/>
                      <w:marTop w:val="0"/>
                      <w:marBottom w:val="0"/>
                      <w:divBdr>
                        <w:top w:val="single" w:sz="2" w:space="0" w:color="D9D9E3"/>
                        <w:left w:val="single" w:sz="2" w:space="0" w:color="D9D9E3"/>
                        <w:bottom w:val="single" w:sz="2" w:space="0" w:color="D9D9E3"/>
                        <w:right w:val="single" w:sz="2" w:space="0" w:color="D9D9E3"/>
                      </w:divBdr>
                      <w:divsChild>
                        <w:div w:id="1657419524">
                          <w:marLeft w:val="0"/>
                          <w:marRight w:val="0"/>
                          <w:marTop w:val="0"/>
                          <w:marBottom w:val="0"/>
                          <w:divBdr>
                            <w:top w:val="single" w:sz="2" w:space="0" w:color="D9D9E3"/>
                            <w:left w:val="single" w:sz="2" w:space="0" w:color="D9D9E3"/>
                            <w:bottom w:val="single" w:sz="2" w:space="0" w:color="D9D9E3"/>
                            <w:right w:val="single" w:sz="2" w:space="0" w:color="D9D9E3"/>
                          </w:divBdr>
                          <w:divsChild>
                            <w:div w:id="682441251">
                              <w:marLeft w:val="0"/>
                              <w:marRight w:val="0"/>
                              <w:marTop w:val="0"/>
                              <w:marBottom w:val="0"/>
                              <w:divBdr>
                                <w:top w:val="single" w:sz="2" w:space="0" w:color="D9D9E3"/>
                                <w:left w:val="single" w:sz="2" w:space="0" w:color="D9D9E3"/>
                                <w:bottom w:val="single" w:sz="2" w:space="0" w:color="D9D9E3"/>
                                <w:right w:val="single" w:sz="2" w:space="0" w:color="D9D9E3"/>
                              </w:divBdr>
                              <w:divsChild>
                                <w:div w:id="18775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25426256">
      <w:bodyDiv w:val="1"/>
      <w:marLeft w:val="0"/>
      <w:marRight w:val="0"/>
      <w:marTop w:val="0"/>
      <w:marBottom w:val="0"/>
      <w:divBdr>
        <w:top w:val="none" w:sz="0" w:space="0" w:color="auto"/>
        <w:left w:val="none" w:sz="0" w:space="0" w:color="auto"/>
        <w:bottom w:val="none" w:sz="0" w:space="0" w:color="auto"/>
        <w:right w:val="none" w:sz="0" w:space="0" w:color="auto"/>
      </w:divBdr>
    </w:div>
    <w:div w:id="1645038048">
      <w:bodyDiv w:val="1"/>
      <w:marLeft w:val="0"/>
      <w:marRight w:val="0"/>
      <w:marTop w:val="0"/>
      <w:marBottom w:val="0"/>
      <w:divBdr>
        <w:top w:val="none" w:sz="0" w:space="0" w:color="auto"/>
        <w:left w:val="none" w:sz="0" w:space="0" w:color="auto"/>
        <w:bottom w:val="none" w:sz="0" w:space="0" w:color="auto"/>
        <w:right w:val="none" w:sz="0" w:space="0" w:color="auto"/>
      </w:divBdr>
    </w:div>
    <w:div w:id="1683435001">
      <w:bodyDiv w:val="1"/>
      <w:marLeft w:val="0"/>
      <w:marRight w:val="0"/>
      <w:marTop w:val="0"/>
      <w:marBottom w:val="0"/>
      <w:divBdr>
        <w:top w:val="none" w:sz="0" w:space="0" w:color="auto"/>
        <w:left w:val="none" w:sz="0" w:space="0" w:color="auto"/>
        <w:bottom w:val="none" w:sz="0" w:space="0" w:color="auto"/>
        <w:right w:val="none" w:sz="0" w:space="0" w:color="auto"/>
      </w:divBdr>
    </w:div>
    <w:div w:id="1686442487">
      <w:bodyDiv w:val="1"/>
      <w:marLeft w:val="0"/>
      <w:marRight w:val="0"/>
      <w:marTop w:val="0"/>
      <w:marBottom w:val="0"/>
      <w:divBdr>
        <w:top w:val="none" w:sz="0" w:space="0" w:color="auto"/>
        <w:left w:val="none" w:sz="0" w:space="0" w:color="auto"/>
        <w:bottom w:val="none" w:sz="0" w:space="0" w:color="auto"/>
        <w:right w:val="none" w:sz="0" w:space="0" w:color="auto"/>
      </w:divBdr>
    </w:div>
    <w:div w:id="1689604101">
      <w:bodyDiv w:val="1"/>
      <w:marLeft w:val="0"/>
      <w:marRight w:val="0"/>
      <w:marTop w:val="0"/>
      <w:marBottom w:val="0"/>
      <w:divBdr>
        <w:top w:val="none" w:sz="0" w:space="0" w:color="auto"/>
        <w:left w:val="none" w:sz="0" w:space="0" w:color="auto"/>
        <w:bottom w:val="none" w:sz="0" w:space="0" w:color="auto"/>
        <w:right w:val="none" w:sz="0" w:space="0" w:color="auto"/>
      </w:divBdr>
    </w:div>
    <w:div w:id="1704356905">
      <w:bodyDiv w:val="1"/>
      <w:marLeft w:val="0"/>
      <w:marRight w:val="0"/>
      <w:marTop w:val="0"/>
      <w:marBottom w:val="0"/>
      <w:divBdr>
        <w:top w:val="none" w:sz="0" w:space="0" w:color="auto"/>
        <w:left w:val="none" w:sz="0" w:space="0" w:color="auto"/>
        <w:bottom w:val="none" w:sz="0" w:space="0" w:color="auto"/>
        <w:right w:val="none" w:sz="0" w:space="0" w:color="auto"/>
      </w:divBdr>
    </w:div>
    <w:div w:id="1730224528">
      <w:bodyDiv w:val="1"/>
      <w:marLeft w:val="0"/>
      <w:marRight w:val="0"/>
      <w:marTop w:val="0"/>
      <w:marBottom w:val="0"/>
      <w:divBdr>
        <w:top w:val="none" w:sz="0" w:space="0" w:color="auto"/>
        <w:left w:val="none" w:sz="0" w:space="0" w:color="auto"/>
        <w:bottom w:val="none" w:sz="0" w:space="0" w:color="auto"/>
        <w:right w:val="none" w:sz="0" w:space="0" w:color="auto"/>
      </w:divBdr>
    </w:div>
    <w:div w:id="1809861065">
      <w:bodyDiv w:val="1"/>
      <w:marLeft w:val="0"/>
      <w:marRight w:val="0"/>
      <w:marTop w:val="0"/>
      <w:marBottom w:val="0"/>
      <w:divBdr>
        <w:top w:val="none" w:sz="0" w:space="0" w:color="auto"/>
        <w:left w:val="none" w:sz="0" w:space="0" w:color="auto"/>
        <w:bottom w:val="none" w:sz="0" w:space="0" w:color="auto"/>
        <w:right w:val="none" w:sz="0" w:space="0" w:color="auto"/>
      </w:divBdr>
    </w:div>
    <w:div w:id="1910116693">
      <w:bodyDiv w:val="1"/>
      <w:marLeft w:val="0"/>
      <w:marRight w:val="0"/>
      <w:marTop w:val="0"/>
      <w:marBottom w:val="0"/>
      <w:divBdr>
        <w:top w:val="none" w:sz="0" w:space="0" w:color="auto"/>
        <w:left w:val="none" w:sz="0" w:space="0" w:color="auto"/>
        <w:bottom w:val="none" w:sz="0" w:space="0" w:color="auto"/>
        <w:right w:val="none" w:sz="0" w:space="0" w:color="auto"/>
      </w:divBdr>
    </w:div>
    <w:div w:id="1955861855">
      <w:bodyDiv w:val="1"/>
      <w:marLeft w:val="0"/>
      <w:marRight w:val="0"/>
      <w:marTop w:val="0"/>
      <w:marBottom w:val="0"/>
      <w:divBdr>
        <w:top w:val="none" w:sz="0" w:space="0" w:color="auto"/>
        <w:left w:val="none" w:sz="0" w:space="0" w:color="auto"/>
        <w:bottom w:val="none" w:sz="0" w:space="0" w:color="auto"/>
        <w:right w:val="none" w:sz="0" w:space="0" w:color="auto"/>
      </w:divBdr>
    </w:div>
    <w:div w:id="1986617009">
      <w:bodyDiv w:val="1"/>
      <w:marLeft w:val="0"/>
      <w:marRight w:val="0"/>
      <w:marTop w:val="0"/>
      <w:marBottom w:val="0"/>
      <w:divBdr>
        <w:top w:val="none" w:sz="0" w:space="0" w:color="auto"/>
        <w:left w:val="none" w:sz="0" w:space="0" w:color="auto"/>
        <w:bottom w:val="none" w:sz="0" w:space="0" w:color="auto"/>
        <w:right w:val="none" w:sz="0" w:space="0" w:color="auto"/>
      </w:divBdr>
    </w:div>
    <w:div w:id="2018002542">
      <w:bodyDiv w:val="1"/>
      <w:marLeft w:val="0"/>
      <w:marRight w:val="0"/>
      <w:marTop w:val="0"/>
      <w:marBottom w:val="0"/>
      <w:divBdr>
        <w:top w:val="none" w:sz="0" w:space="0" w:color="auto"/>
        <w:left w:val="none" w:sz="0" w:space="0" w:color="auto"/>
        <w:bottom w:val="none" w:sz="0" w:space="0" w:color="auto"/>
        <w:right w:val="none" w:sz="0" w:space="0" w:color="auto"/>
      </w:divBdr>
      <w:divsChild>
        <w:div w:id="1284463419">
          <w:marLeft w:val="0"/>
          <w:marRight w:val="0"/>
          <w:marTop w:val="0"/>
          <w:marBottom w:val="0"/>
          <w:divBdr>
            <w:top w:val="none" w:sz="0" w:space="0" w:color="auto"/>
            <w:left w:val="none" w:sz="0" w:space="0" w:color="auto"/>
            <w:bottom w:val="none" w:sz="0" w:space="0" w:color="auto"/>
            <w:right w:val="none" w:sz="0" w:space="0" w:color="auto"/>
          </w:divBdr>
          <w:divsChild>
            <w:div w:id="579101511">
              <w:marLeft w:val="0"/>
              <w:marRight w:val="0"/>
              <w:marTop w:val="0"/>
              <w:marBottom w:val="0"/>
              <w:divBdr>
                <w:top w:val="none" w:sz="0" w:space="0" w:color="auto"/>
                <w:left w:val="none" w:sz="0" w:space="0" w:color="auto"/>
                <w:bottom w:val="none" w:sz="0" w:space="0" w:color="auto"/>
                <w:right w:val="none" w:sz="0" w:space="0" w:color="auto"/>
              </w:divBdr>
              <w:divsChild>
                <w:div w:id="2116628100">
                  <w:marLeft w:val="0"/>
                  <w:marRight w:val="0"/>
                  <w:marTop w:val="0"/>
                  <w:marBottom w:val="0"/>
                  <w:divBdr>
                    <w:top w:val="none" w:sz="0" w:space="0" w:color="auto"/>
                    <w:left w:val="none" w:sz="0" w:space="0" w:color="auto"/>
                    <w:bottom w:val="none" w:sz="0" w:space="0" w:color="auto"/>
                    <w:right w:val="none" w:sz="0" w:space="0" w:color="auto"/>
                  </w:divBdr>
                  <w:divsChild>
                    <w:div w:id="1346051090">
                      <w:marLeft w:val="0"/>
                      <w:marRight w:val="0"/>
                      <w:marTop w:val="0"/>
                      <w:marBottom w:val="0"/>
                      <w:divBdr>
                        <w:top w:val="none" w:sz="0" w:space="0" w:color="auto"/>
                        <w:left w:val="none" w:sz="0" w:space="0" w:color="auto"/>
                        <w:bottom w:val="none" w:sz="0" w:space="0" w:color="auto"/>
                        <w:right w:val="none" w:sz="0" w:space="0" w:color="auto"/>
                      </w:divBdr>
                      <w:divsChild>
                        <w:div w:id="323092779">
                          <w:marLeft w:val="0"/>
                          <w:marRight w:val="0"/>
                          <w:marTop w:val="0"/>
                          <w:marBottom w:val="0"/>
                          <w:divBdr>
                            <w:top w:val="none" w:sz="0" w:space="0" w:color="auto"/>
                            <w:left w:val="none" w:sz="0" w:space="0" w:color="auto"/>
                            <w:bottom w:val="none" w:sz="0" w:space="0" w:color="auto"/>
                            <w:right w:val="none" w:sz="0" w:space="0" w:color="auto"/>
                          </w:divBdr>
                          <w:divsChild>
                            <w:div w:id="3381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964357">
      <w:bodyDiv w:val="1"/>
      <w:marLeft w:val="0"/>
      <w:marRight w:val="0"/>
      <w:marTop w:val="0"/>
      <w:marBottom w:val="0"/>
      <w:divBdr>
        <w:top w:val="none" w:sz="0" w:space="0" w:color="auto"/>
        <w:left w:val="none" w:sz="0" w:space="0" w:color="auto"/>
        <w:bottom w:val="none" w:sz="0" w:space="0" w:color="auto"/>
        <w:right w:val="none" w:sz="0" w:space="0" w:color="auto"/>
      </w:divBdr>
      <w:divsChild>
        <w:div w:id="69696298">
          <w:marLeft w:val="0"/>
          <w:marRight w:val="0"/>
          <w:marTop w:val="0"/>
          <w:marBottom w:val="0"/>
          <w:divBdr>
            <w:top w:val="none" w:sz="0" w:space="0" w:color="auto"/>
            <w:left w:val="none" w:sz="0" w:space="0" w:color="auto"/>
            <w:bottom w:val="none" w:sz="0" w:space="0" w:color="auto"/>
            <w:right w:val="none" w:sz="0" w:space="0" w:color="auto"/>
          </w:divBdr>
          <w:divsChild>
            <w:div w:id="2015064539">
              <w:marLeft w:val="0"/>
              <w:marRight w:val="0"/>
              <w:marTop w:val="0"/>
              <w:marBottom w:val="0"/>
              <w:divBdr>
                <w:top w:val="none" w:sz="0" w:space="0" w:color="auto"/>
                <w:left w:val="none" w:sz="0" w:space="0" w:color="auto"/>
                <w:bottom w:val="none" w:sz="0" w:space="0" w:color="auto"/>
                <w:right w:val="none" w:sz="0" w:space="0" w:color="auto"/>
              </w:divBdr>
            </w:div>
          </w:divsChild>
        </w:div>
        <w:div w:id="133718057">
          <w:marLeft w:val="0"/>
          <w:marRight w:val="0"/>
          <w:marTop w:val="0"/>
          <w:marBottom w:val="0"/>
          <w:divBdr>
            <w:top w:val="none" w:sz="0" w:space="0" w:color="auto"/>
            <w:left w:val="none" w:sz="0" w:space="0" w:color="auto"/>
            <w:bottom w:val="none" w:sz="0" w:space="0" w:color="auto"/>
            <w:right w:val="none" w:sz="0" w:space="0" w:color="auto"/>
          </w:divBdr>
          <w:divsChild>
            <w:div w:id="364327236">
              <w:marLeft w:val="0"/>
              <w:marRight w:val="0"/>
              <w:marTop w:val="0"/>
              <w:marBottom w:val="0"/>
              <w:divBdr>
                <w:top w:val="none" w:sz="0" w:space="0" w:color="auto"/>
                <w:left w:val="none" w:sz="0" w:space="0" w:color="auto"/>
                <w:bottom w:val="none" w:sz="0" w:space="0" w:color="auto"/>
                <w:right w:val="none" w:sz="0" w:space="0" w:color="auto"/>
              </w:divBdr>
            </w:div>
          </w:divsChild>
        </w:div>
        <w:div w:id="176891984">
          <w:marLeft w:val="0"/>
          <w:marRight w:val="0"/>
          <w:marTop w:val="0"/>
          <w:marBottom w:val="0"/>
          <w:divBdr>
            <w:top w:val="none" w:sz="0" w:space="0" w:color="auto"/>
            <w:left w:val="none" w:sz="0" w:space="0" w:color="auto"/>
            <w:bottom w:val="none" w:sz="0" w:space="0" w:color="auto"/>
            <w:right w:val="none" w:sz="0" w:space="0" w:color="auto"/>
          </w:divBdr>
          <w:divsChild>
            <w:div w:id="1093624759">
              <w:marLeft w:val="0"/>
              <w:marRight w:val="0"/>
              <w:marTop w:val="0"/>
              <w:marBottom w:val="0"/>
              <w:divBdr>
                <w:top w:val="none" w:sz="0" w:space="0" w:color="auto"/>
                <w:left w:val="none" w:sz="0" w:space="0" w:color="auto"/>
                <w:bottom w:val="none" w:sz="0" w:space="0" w:color="auto"/>
                <w:right w:val="none" w:sz="0" w:space="0" w:color="auto"/>
              </w:divBdr>
            </w:div>
          </w:divsChild>
        </w:div>
        <w:div w:id="363672940">
          <w:marLeft w:val="0"/>
          <w:marRight w:val="0"/>
          <w:marTop w:val="0"/>
          <w:marBottom w:val="0"/>
          <w:divBdr>
            <w:top w:val="none" w:sz="0" w:space="0" w:color="auto"/>
            <w:left w:val="none" w:sz="0" w:space="0" w:color="auto"/>
            <w:bottom w:val="none" w:sz="0" w:space="0" w:color="auto"/>
            <w:right w:val="none" w:sz="0" w:space="0" w:color="auto"/>
          </w:divBdr>
          <w:divsChild>
            <w:div w:id="2137673457">
              <w:marLeft w:val="0"/>
              <w:marRight w:val="0"/>
              <w:marTop w:val="0"/>
              <w:marBottom w:val="0"/>
              <w:divBdr>
                <w:top w:val="none" w:sz="0" w:space="0" w:color="auto"/>
                <w:left w:val="none" w:sz="0" w:space="0" w:color="auto"/>
                <w:bottom w:val="none" w:sz="0" w:space="0" w:color="auto"/>
                <w:right w:val="none" w:sz="0" w:space="0" w:color="auto"/>
              </w:divBdr>
            </w:div>
          </w:divsChild>
        </w:div>
        <w:div w:id="1115520689">
          <w:marLeft w:val="0"/>
          <w:marRight w:val="0"/>
          <w:marTop w:val="0"/>
          <w:marBottom w:val="0"/>
          <w:divBdr>
            <w:top w:val="none" w:sz="0" w:space="0" w:color="auto"/>
            <w:left w:val="none" w:sz="0" w:space="0" w:color="auto"/>
            <w:bottom w:val="none" w:sz="0" w:space="0" w:color="auto"/>
            <w:right w:val="none" w:sz="0" w:space="0" w:color="auto"/>
          </w:divBdr>
          <w:divsChild>
            <w:div w:id="532159915">
              <w:marLeft w:val="0"/>
              <w:marRight w:val="0"/>
              <w:marTop w:val="0"/>
              <w:marBottom w:val="0"/>
              <w:divBdr>
                <w:top w:val="none" w:sz="0" w:space="0" w:color="auto"/>
                <w:left w:val="none" w:sz="0" w:space="0" w:color="auto"/>
                <w:bottom w:val="none" w:sz="0" w:space="0" w:color="auto"/>
                <w:right w:val="none" w:sz="0" w:space="0" w:color="auto"/>
              </w:divBdr>
            </w:div>
          </w:divsChild>
        </w:div>
        <w:div w:id="1487627503">
          <w:marLeft w:val="0"/>
          <w:marRight w:val="0"/>
          <w:marTop w:val="0"/>
          <w:marBottom w:val="0"/>
          <w:divBdr>
            <w:top w:val="none" w:sz="0" w:space="0" w:color="auto"/>
            <w:left w:val="none" w:sz="0" w:space="0" w:color="auto"/>
            <w:bottom w:val="none" w:sz="0" w:space="0" w:color="auto"/>
            <w:right w:val="none" w:sz="0" w:space="0" w:color="auto"/>
          </w:divBdr>
          <w:divsChild>
            <w:div w:id="360327113">
              <w:marLeft w:val="0"/>
              <w:marRight w:val="0"/>
              <w:marTop w:val="0"/>
              <w:marBottom w:val="0"/>
              <w:divBdr>
                <w:top w:val="none" w:sz="0" w:space="0" w:color="auto"/>
                <w:left w:val="none" w:sz="0" w:space="0" w:color="auto"/>
                <w:bottom w:val="none" w:sz="0" w:space="0" w:color="auto"/>
                <w:right w:val="none" w:sz="0" w:space="0" w:color="auto"/>
              </w:divBdr>
            </w:div>
          </w:divsChild>
        </w:div>
        <w:div w:id="1823232539">
          <w:marLeft w:val="0"/>
          <w:marRight w:val="0"/>
          <w:marTop w:val="0"/>
          <w:marBottom w:val="0"/>
          <w:divBdr>
            <w:top w:val="none" w:sz="0" w:space="0" w:color="auto"/>
            <w:left w:val="none" w:sz="0" w:space="0" w:color="auto"/>
            <w:bottom w:val="none" w:sz="0" w:space="0" w:color="auto"/>
            <w:right w:val="none" w:sz="0" w:space="0" w:color="auto"/>
          </w:divBdr>
          <w:divsChild>
            <w:div w:id="7176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4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7F3E3C-7644-482F-B995-C7C86AC67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1850</Words>
  <Characters>10547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دائرة / مجموعة - م</vt:lpstr>
    </vt:vector>
  </TitlesOfParts>
  <Company/>
  <LinksUpToDate>false</LinksUpToDate>
  <CharactersWithSpaces>12373</CharactersWithSpaces>
  <SharedDoc>false</SharedDoc>
  <HLinks>
    <vt:vector size="84" baseType="variant">
      <vt:variant>
        <vt:i4>4325402</vt:i4>
      </vt:variant>
      <vt:variant>
        <vt:i4>87</vt:i4>
      </vt:variant>
      <vt:variant>
        <vt:i4>0</vt:i4>
      </vt:variant>
      <vt:variant>
        <vt:i4>5</vt:i4>
      </vt:variant>
      <vt:variant>
        <vt:lpwstr>https://www.pcisecuritystandards.org/</vt:lpwstr>
      </vt:variant>
      <vt:variant>
        <vt:lpwstr/>
      </vt:variant>
      <vt:variant>
        <vt:i4>1966133</vt:i4>
      </vt:variant>
      <vt:variant>
        <vt:i4>74</vt:i4>
      </vt:variant>
      <vt:variant>
        <vt:i4>0</vt:i4>
      </vt:variant>
      <vt:variant>
        <vt:i4>5</vt:i4>
      </vt:variant>
      <vt:variant>
        <vt:lpwstr/>
      </vt:variant>
      <vt:variant>
        <vt:lpwstr>_Toc175991861</vt:lpwstr>
      </vt:variant>
      <vt:variant>
        <vt:i4>1966133</vt:i4>
      </vt:variant>
      <vt:variant>
        <vt:i4>68</vt:i4>
      </vt:variant>
      <vt:variant>
        <vt:i4>0</vt:i4>
      </vt:variant>
      <vt:variant>
        <vt:i4>5</vt:i4>
      </vt:variant>
      <vt:variant>
        <vt:lpwstr/>
      </vt:variant>
      <vt:variant>
        <vt:lpwstr>_Toc175991860</vt:lpwstr>
      </vt:variant>
      <vt:variant>
        <vt:i4>1900597</vt:i4>
      </vt:variant>
      <vt:variant>
        <vt:i4>62</vt:i4>
      </vt:variant>
      <vt:variant>
        <vt:i4>0</vt:i4>
      </vt:variant>
      <vt:variant>
        <vt:i4>5</vt:i4>
      </vt:variant>
      <vt:variant>
        <vt:lpwstr/>
      </vt:variant>
      <vt:variant>
        <vt:lpwstr>_Toc175991859</vt:lpwstr>
      </vt:variant>
      <vt:variant>
        <vt:i4>1900597</vt:i4>
      </vt:variant>
      <vt:variant>
        <vt:i4>56</vt:i4>
      </vt:variant>
      <vt:variant>
        <vt:i4>0</vt:i4>
      </vt:variant>
      <vt:variant>
        <vt:i4>5</vt:i4>
      </vt:variant>
      <vt:variant>
        <vt:lpwstr/>
      </vt:variant>
      <vt:variant>
        <vt:lpwstr>_Toc175991858</vt:lpwstr>
      </vt:variant>
      <vt:variant>
        <vt:i4>1900597</vt:i4>
      </vt:variant>
      <vt:variant>
        <vt:i4>50</vt:i4>
      </vt:variant>
      <vt:variant>
        <vt:i4>0</vt:i4>
      </vt:variant>
      <vt:variant>
        <vt:i4>5</vt:i4>
      </vt:variant>
      <vt:variant>
        <vt:lpwstr/>
      </vt:variant>
      <vt:variant>
        <vt:lpwstr>_Toc175991857</vt:lpwstr>
      </vt:variant>
      <vt:variant>
        <vt:i4>1900597</vt:i4>
      </vt:variant>
      <vt:variant>
        <vt:i4>44</vt:i4>
      </vt:variant>
      <vt:variant>
        <vt:i4>0</vt:i4>
      </vt:variant>
      <vt:variant>
        <vt:i4>5</vt:i4>
      </vt:variant>
      <vt:variant>
        <vt:lpwstr/>
      </vt:variant>
      <vt:variant>
        <vt:lpwstr>_Toc175991856</vt:lpwstr>
      </vt:variant>
      <vt:variant>
        <vt:i4>1900597</vt:i4>
      </vt:variant>
      <vt:variant>
        <vt:i4>38</vt:i4>
      </vt:variant>
      <vt:variant>
        <vt:i4>0</vt:i4>
      </vt:variant>
      <vt:variant>
        <vt:i4>5</vt:i4>
      </vt:variant>
      <vt:variant>
        <vt:lpwstr/>
      </vt:variant>
      <vt:variant>
        <vt:lpwstr>_Toc175991855</vt:lpwstr>
      </vt:variant>
      <vt:variant>
        <vt:i4>1900597</vt:i4>
      </vt:variant>
      <vt:variant>
        <vt:i4>32</vt:i4>
      </vt:variant>
      <vt:variant>
        <vt:i4>0</vt:i4>
      </vt:variant>
      <vt:variant>
        <vt:i4>5</vt:i4>
      </vt:variant>
      <vt:variant>
        <vt:lpwstr/>
      </vt:variant>
      <vt:variant>
        <vt:lpwstr>_Toc175991854</vt:lpwstr>
      </vt:variant>
      <vt:variant>
        <vt:i4>1900597</vt:i4>
      </vt:variant>
      <vt:variant>
        <vt:i4>26</vt:i4>
      </vt:variant>
      <vt:variant>
        <vt:i4>0</vt:i4>
      </vt:variant>
      <vt:variant>
        <vt:i4>5</vt:i4>
      </vt:variant>
      <vt:variant>
        <vt:lpwstr/>
      </vt:variant>
      <vt:variant>
        <vt:lpwstr>_Toc175991853</vt:lpwstr>
      </vt:variant>
      <vt:variant>
        <vt:i4>1900597</vt:i4>
      </vt:variant>
      <vt:variant>
        <vt:i4>20</vt:i4>
      </vt:variant>
      <vt:variant>
        <vt:i4>0</vt:i4>
      </vt:variant>
      <vt:variant>
        <vt:i4>5</vt:i4>
      </vt:variant>
      <vt:variant>
        <vt:lpwstr/>
      </vt:variant>
      <vt:variant>
        <vt:lpwstr>_Toc175991852</vt:lpwstr>
      </vt:variant>
      <vt:variant>
        <vt:i4>1900597</vt:i4>
      </vt:variant>
      <vt:variant>
        <vt:i4>14</vt:i4>
      </vt:variant>
      <vt:variant>
        <vt:i4>0</vt:i4>
      </vt:variant>
      <vt:variant>
        <vt:i4>5</vt:i4>
      </vt:variant>
      <vt:variant>
        <vt:lpwstr/>
      </vt:variant>
      <vt:variant>
        <vt:lpwstr>_Toc175991851</vt:lpwstr>
      </vt:variant>
      <vt:variant>
        <vt:i4>1900597</vt:i4>
      </vt:variant>
      <vt:variant>
        <vt:i4>8</vt:i4>
      </vt:variant>
      <vt:variant>
        <vt:i4>0</vt:i4>
      </vt:variant>
      <vt:variant>
        <vt:i4>5</vt:i4>
      </vt:variant>
      <vt:variant>
        <vt:lpwstr/>
      </vt:variant>
      <vt:variant>
        <vt:lpwstr>_Toc175991850</vt:lpwstr>
      </vt:variant>
      <vt:variant>
        <vt:i4>1835061</vt:i4>
      </vt:variant>
      <vt:variant>
        <vt:i4>2</vt:i4>
      </vt:variant>
      <vt:variant>
        <vt:i4>0</vt:i4>
      </vt:variant>
      <vt:variant>
        <vt:i4>5</vt:i4>
      </vt:variant>
      <vt:variant>
        <vt:lpwstr/>
      </vt:variant>
      <vt:variant>
        <vt:lpwstr>_Toc175991849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دائرة / مجموعة - م</dc:title>
  <dc:subject/>
  <dc:creator>rawand</dc:creator>
  <cp:keywords/>
  <dc:description/>
  <cp:lastModifiedBy>Marwan Alfarah</cp:lastModifiedBy>
  <cp:revision>2</cp:revision>
  <cp:lastPrinted>2025-08-10T08:26:00Z</cp:lastPrinted>
  <dcterms:created xsi:type="dcterms:W3CDTF">2026-02-24T08:55:00Z</dcterms:created>
  <dcterms:modified xsi:type="dcterms:W3CDTF">2026-02-24T08:55:00Z</dcterms:modified>
</cp:coreProperties>
</file>