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320" w:type="dxa"/>
              <w:left w:w="300" w:type="dxa"/>
              <w:bottom w:w="320" w:type="dxa"/>
              <w:right w:w="300" w:type="dxa"/>
            </w:tcMar>
          </w:tcPr>
          <w:p w:rsidR="00955679" w:rsidRDefault="008B1C42">
            <w:pPr>
              <w:jc w:val="center"/>
            </w:pPr>
            <w:r>
              <w:rPr>
                <w:color w:val="A8C4E0"/>
                <w:sz w:val="24"/>
                <w:szCs w:val="24"/>
              </w:rPr>
              <w:t>ESPRIT School of Business</w:t>
            </w:r>
          </w:p>
          <w:p w:rsidR="00955679" w:rsidRDefault="008B1C42">
            <w:pPr>
              <w:spacing w:before="60"/>
              <w:jc w:val="center"/>
            </w:pPr>
            <w:r>
              <w:rPr>
                <w:b/>
                <w:bCs/>
                <w:color w:val="FFFFFF"/>
                <w:sz w:val="34"/>
                <w:szCs w:val="34"/>
              </w:rPr>
              <w:t>Projet Integre 2 — LBC-BI</w:t>
            </w:r>
          </w:p>
          <w:p w:rsidR="00955679" w:rsidRDefault="008B1C42">
            <w:pPr>
              <w:spacing w:before="60"/>
              <w:jc w:val="center"/>
            </w:pPr>
            <w:r>
              <w:rPr>
                <w:color w:val="A8C4E0"/>
                <w:sz w:val="20"/>
                <w:szCs w:val="20"/>
              </w:rPr>
              <w:t>Annee universitaire 2025-2026</w:t>
            </w:r>
          </w:p>
        </w:tc>
      </w:tr>
    </w:tbl>
    <w:p w:rsidR="00955679" w:rsidRDefault="00955679">
      <w:pPr>
        <w:spacing w:before="360" w:after="360"/>
      </w:pPr>
    </w:p>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0" w:type="auto"/>
            <w:tcBorders>
              <w:top w:val="single" w:sz="12" w:space="0" w:color="2E5FA3"/>
              <w:left w:val="none" w:sz="0" w:space="0" w:color="FFFFFF"/>
              <w:bottom w:val="single" w:sz="12" w:space="0" w:color="2E5FA3"/>
              <w:right w:val="none" w:sz="0" w:space="0" w:color="FFFFFF"/>
            </w:tcBorders>
            <w:shd w:val="clear" w:color="auto" w:fill="D6E4F7"/>
            <w:tcMar>
              <w:top w:w="300" w:type="dxa"/>
              <w:left w:w="300" w:type="dxa"/>
              <w:bottom w:w="300" w:type="dxa"/>
              <w:right w:w="300" w:type="dxa"/>
            </w:tcMar>
          </w:tcPr>
          <w:p w:rsidR="00955679" w:rsidRDefault="008B1C42">
            <w:pPr>
              <w:jc w:val="center"/>
            </w:pPr>
            <w:r>
              <w:rPr>
                <w:b/>
                <w:bCs/>
                <w:color w:val="1B2A4A"/>
                <w:sz w:val="40"/>
                <w:szCs w:val="40"/>
              </w:rPr>
              <w:t>CAHIER DE CHARGES</w:t>
            </w:r>
          </w:p>
          <w:p w:rsidR="00955679" w:rsidRDefault="008B1C42">
            <w:pPr>
              <w:spacing w:before="100"/>
              <w:jc w:val="center"/>
            </w:pPr>
            <w:r>
              <w:rPr>
                <w:color w:val="2E5FA3"/>
                <w:sz w:val="26"/>
                <w:szCs w:val="26"/>
              </w:rPr>
              <w:t>Mise en place d'un Systeme Decisionnel</w:t>
            </w:r>
          </w:p>
          <w:p w:rsidR="00955679" w:rsidRDefault="008B1C42">
            <w:pPr>
              <w:spacing w:before="40"/>
              <w:jc w:val="center"/>
            </w:pPr>
            <w:r>
              <w:rPr>
                <w:color w:val="2E5FA3"/>
                <w:sz w:val="26"/>
                <w:szCs w:val="26"/>
              </w:rPr>
              <w:t>pour la Maintenance Predictive Industrielle</w:t>
            </w:r>
          </w:p>
        </w:tc>
      </w:tr>
    </w:tbl>
    <w:p w:rsidR="00955679" w:rsidRDefault="00955679">
      <w:pPr>
        <w:spacing w:before="360" w:after="3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55679">
        <w:tblPrEx>
          <w:tblCellMar>
            <w:top w:w="0" w:type="dxa"/>
            <w:bottom w:w="0" w:type="dxa"/>
          </w:tblCellMar>
        </w:tblPrEx>
        <w:tc>
          <w:tcPr>
            <w:tcW w:w="2600" w:type="dxa"/>
            <w:tcBorders>
              <w:top w:val="single" w:sz="4" w:space="0" w:color="BBCCE0"/>
              <w:left w:val="single" w:sz="4" w:space="0" w:color="BBCCE0"/>
              <w:bottom w:val="single" w:sz="4" w:space="0" w:color="BBCCE0"/>
              <w:right w:val="single" w:sz="4" w:space="0" w:color="BBCCE0"/>
            </w:tcBorders>
            <w:shd w:val="clear" w:color="auto" w:fill="D6E4F7"/>
            <w:tcMar>
              <w:top w:w="80" w:type="dxa"/>
              <w:left w:w="150" w:type="dxa"/>
              <w:bottom w:w="80" w:type="dxa"/>
              <w:right w:w="150" w:type="dxa"/>
            </w:tcMar>
          </w:tcPr>
          <w:p w:rsidR="00955679" w:rsidRDefault="008B1C42">
            <w:r>
              <w:rPr>
                <w:b/>
                <w:bCs/>
                <w:color w:val="1B2A4A"/>
                <w:sz w:val="20"/>
                <w:szCs w:val="20"/>
              </w:rPr>
              <w:t>Dataset</w:t>
            </w:r>
          </w:p>
        </w:tc>
        <w:tc>
          <w:tcPr>
            <w:tcW w:w="67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50" w:type="dxa"/>
              <w:bottom w:w="80" w:type="dxa"/>
              <w:right w:w="150" w:type="dxa"/>
            </w:tcMar>
          </w:tcPr>
          <w:p w:rsidR="00955679" w:rsidRDefault="008B1C42">
            <w:r>
              <w:rPr>
                <w:color w:val="333333"/>
                <w:sz w:val="20"/>
                <w:szCs w:val="20"/>
              </w:rPr>
              <w:t>AI4I 2020 Predictive Maintenance (UCI ML Repository)</w:t>
            </w:r>
          </w:p>
        </w:tc>
      </w:tr>
      <w:tr w:rsidR="00955679">
        <w:tblPrEx>
          <w:tblCellMar>
            <w:top w:w="0" w:type="dxa"/>
            <w:bottom w:w="0" w:type="dxa"/>
          </w:tblCellMar>
        </w:tblPrEx>
        <w:tc>
          <w:tcPr>
            <w:tcW w:w="2600" w:type="dxa"/>
            <w:tcBorders>
              <w:top w:val="single" w:sz="4" w:space="0" w:color="BBCCE0"/>
              <w:left w:val="single" w:sz="4" w:space="0" w:color="BBCCE0"/>
              <w:bottom w:val="single" w:sz="4" w:space="0" w:color="BBCCE0"/>
              <w:right w:val="single" w:sz="4" w:space="0" w:color="BBCCE0"/>
            </w:tcBorders>
            <w:shd w:val="clear" w:color="auto" w:fill="E8F0FB"/>
            <w:tcMar>
              <w:top w:w="80" w:type="dxa"/>
              <w:left w:w="150" w:type="dxa"/>
              <w:bottom w:w="80" w:type="dxa"/>
              <w:right w:w="150" w:type="dxa"/>
            </w:tcMar>
          </w:tcPr>
          <w:p w:rsidR="00955679" w:rsidRDefault="008B1C42">
            <w:r>
              <w:rPr>
                <w:b/>
                <w:bCs/>
                <w:color w:val="1B2A4A"/>
                <w:sz w:val="20"/>
                <w:szCs w:val="20"/>
              </w:rPr>
              <w:t>Membres</w:t>
            </w:r>
          </w:p>
        </w:tc>
        <w:tc>
          <w:tcPr>
            <w:tcW w:w="67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50" w:type="dxa"/>
              <w:bottom w:w="80" w:type="dxa"/>
              <w:right w:w="150" w:type="dxa"/>
            </w:tcMar>
          </w:tcPr>
          <w:p w:rsidR="00955679" w:rsidRDefault="008B1C42">
            <w:r>
              <w:rPr>
                <w:color w:val="333333"/>
                <w:sz w:val="20"/>
                <w:szCs w:val="20"/>
              </w:rPr>
              <w:t>Marwen Hadded  |  Themer Akkeri</w:t>
            </w:r>
          </w:p>
        </w:tc>
      </w:tr>
      <w:tr w:rsidR="00955679">
        <w:tblPrEx>
          <w:tblCellMar>
            <w:top w:w="0" w:type="dxa"/>
            <w:bottom w:w="0" w:type="dxa"/>
          </w:tblCellMar>
        </w:tblPrEx>
        <w:tc>
          <w:tcPr>
            <w:tcW w:w="2600" w:type="dxa"/>
            <w:tcBorders>
              <w:top w:val="single" w:sz="4" w:space="0" w:color="BBCCE0"/>
              <w:left w:val="single" w:sz="4" w:space="0" w:color="BBCCE0"/>
              <w:bottom w:val="single" w:sz="4" w:space="0" w:color="BBCCE0"/>
              <w:right w:val="single" w:sz="4" w:space="0" w:color="BBCCE0"/>
            </w:tcBorders>
            <w:shd w:val="clear" w:color="auto" w:fill="D6E4F7"/>
            <w:tcMar>
              <w:top w:w="80" w:type="dxa"/>
              <w:left w:w="150" w:type="dxa"/>
              <w:bottom w:w="80" w:type="dxa"/>
              <w:right w:w="150" w:type="dxa"/>
            </w:tcMar>
          </w:tcPr>
          <w:p w:rsidR="00955679" w:rsidRDefault="008B1C42">
            <w:r>
              <w:rPr>
                <w:b/>
                <w:bCs/>
                <w:color w:val="1B2A4A"/>
                <w:sz w:val="20"/>
                <w:szCs w:val="20"/>
              </w:rPr>
              <w:t>Encadrants</w:t>
            </w:r>
          </w:p>
        </w:tc>
        <w:tc>
          <w:tcPr>
            <w:tcW w:w="67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50" w:type="dxa"/>
              <w:bottom w:w="80" w:type="dxa"/>
              <w:right w:w="150" w:type="dxa"/>
            </w:tcMar>
          </w:tcPr>
          <w:p w:rsidR="00955679" w:rsidRDefault="008B1C42">
            <w:r>
              <w:rPr>
                <w:color w:val="333333"/>
                <w:sz w:val="20"/>
                <w:szCs w:val="20"/>
              </w:rPr>
              <w:t>Dr. S. Besbes  |  Dr. E. Jebali  |  Dr. I. Ben Fredj</w:t>
            </w:r>
          </w:p>
        </w:tc>
      </w:tr>
      <w:tr w:rsidR="00955679">
        <w:tblPrEx>
          <w:tblCellMar>
            <w:top w:w="0" w:type="dxa"/>
            <w:bottom w:w="0" w:type="dxa"/>
          </w:tblCellMar>
        </w:tblPrEx>
        <w:tc>
          <w:tcPr>
            <w:tcW w:w="2600" w:type="dxa"/>
            <w:tcBorders>
              <w:top w:val="single" w:sz="4" w:space="0" w:color="BBCCE0"/>
              <w:left w:val="single" w:sz="4" w:space="0" w:color="BBCCE0"/>
              <w:bottom w:val="single" w:sz="4" w:space="0" w:color="BBCCE0"/>
              <w:right w:val="single" w:sz="4" w:space="0" w:color="BBCCE0"/>
            </w:tcBorders>
            <w:shd w:val="clear" w:color="auto" w:fill="E8F0FB"/>
            <w:tcMar>
              <w:top w:w="80" w:type="dxa"/>
              <w:left w:w="150" w:type="dxa"/>
              <w:bottom w:w="80" w:type="dxa"/>
              <w:right w:w="150" w:type="dxa"/>
            </w:tcMar>
          </w:tcPr>
          <w:p w:rsidR="00955679" w:rsidRDefault="008B1C42">
            <w:r>
              <w:rPr>
                <w:b/>
                <w:bCs/>
                <w:color w:val="1B2A4A"/>
                <w:sz w:val="20"/>
                <w:szCs w:val="20"/>
              </w:rPr>
              <w:t>Module</w:t>
            </w:r>
          </w:p>
        </w:tc>
        <w:tc>
          <w:tcPr>
            <w:tcW w:w="67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50" w:type="dxa"/>
              <w:bottom w:w="80" w:type="dxa"/>
              <w:right w:w="150" w:type="dxa"/>
            </w:tcMar>
          </w:tcPr>
          <w:p w:rsidR="00955679" w:rsidRDefault="008B1C42">
            <w:r>
              <w:rPr>
                <w:color w:val="333333"/>
                <w:sz w:val="20"/>
                <w:szCs w:val="20"/>
              </w:rPr>
              <w:t>Projet Integre 2 — LBC-BI</w:t>
            </w:r>
          </w:p>
        </w:tc>
      </w:tr>
      <w:tr w:rsidR="00955679">
        <w:tblPrEx>
          <w:tblCellMar>
            <w:top w:w="0" w:type="dxa"/>
            <w:bottom w:w="0" w:type="dxa"/>
          </w:tblCellMar>
        </w:tblPrEx>
        <w:tc>
          <w:tcPr>
            <w:tcW w:w="2600" w:type="dxa"/>
            <w:tcBorders>
              <w:top w:val="single" w:sz="4" w:space="0" w:color="BBCCE0"/>
              <w:left w:val="single" w:sz="4" w:space="0" w:color="BBCCE0"/>
              <w:bottom w:val="single" w:sz="4" w:space="0" w:color="BBCCE0"/>
              <w:right w:val="single" w:sz="4" w:space="0" w:color="BBCCE0"/>
            </w:tcBorders>
            <w:shd w:val="clear" w:color="auto" w:fill="D6E4F7"/>
            <w:tcMar>
              <w:top w:w="80" w:type="dxa"/>
              <w:left w:w="150" w:type="dxa"/>
              <w:bottom w:w="80" w:type="dxa"/>
              <w:right w:w="150" w:type="dxa"/>
            </w:tcMar>
          </w:tcPr>
          <w:p w:rsidR="00955679" w:rsidRDefault="008B1C42">
            <w:r>
              <w:rPr>
                <w:b/>
                <w:bCs/>
                <w:color w:val="1B2A4A"/>
                <w:sz w:val="20"/>
                <w:szCs w:val="20"/>
              </w:rPr>
              <w:t>Annee</w:t>
            </w:r>
          </w:p>
        </w:tc>
        <w:tc>
          <w:tcPr>
            <w:tcW w:w="67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50" w:type="dxa"/>
              <w:bottom w:w="80" w:type="dxa"/>
              <w:right w:w="150" w:type="dxa"/>
            </w:tcMar>
          </w:tcPr>
          <w:p w:rsidR="00955679" w:rsidRDefault="008B1C42">
            <w:r>
              <w:rPr>
                <w:color w:val="333333"/>
                <w:sz w:val="20"/>
                <w:szCs w:val="20"/>
              </w:rPr>
              <w:t>2025 - 2026</w:t>
            </w:r>
          </w:p>
        </w:tc>
      </w:tr>
    </w:tbl>
    <w:p w:rsidR="00955679" w:rsidRDefault="008B1C42">
      <w:r>
        <w:br w:type="page"/>
      </w:r>
    </w:p>
    <w:sdt>
      <w:sdtPr>
        <w:alias w:val="Table des Matieres"/>
        <w:id w:val="-1911838132"/>
      </w:sdtPr>
      <w:sdtEndPr/>
      <w:sdtContent>
        <w:p w:rsidR="00E20771" w:rsidRDefault="008B1C42">
          <w:pPr>
            <w:pStyle w:val="TM2"/>
            <w:tabs>
              <w:tab w:val="right" w:leader="dot" w:pos="9016"/>
            </w:tabs>
            <w:rPr>
              <w:noProof/>
            </w:rPr>
          </w:pPr>
          <w:r>
            <w:fldChar w:fldCharType="begin"/>
          </w:r>
          <w:r>
            <w:instrText>TOC \h \o "1-2"</w:instrText>
          </w:r>
          <w:r>
            <w:fldChar w:fldCharType="separate"/>
          </w:r>
          <w:hyperlink w:anchor="_Toc229424204" w:history="1">
            <w:r w:rsidR="00E20771" w:rsidRPr="00B76DCC">
              <w:rPr>
                <w:rStyle w:val="Lienhypertexte"/>
                <w:noProof/>
              </w:rPr>
              <w:t>2.1  Informations generales</w:t>
            </w:r>
            <w:r w:rsidR="00E20771">
              <w:rPr>
                <w:noProof/>
              </w:rPr>
              <w:tab/>
            </w:r>
            <w:r w:rsidR="00E20771">
              <w:rPr>
                <w:noProof/>
              </w:rPr>
              <w:fldChar w:fldCharType="begin"/>
            </w:r>
            <w:r w:rsidR="00E20771">
              <w:rPr>
                <w:noProof/>
              </w:rPr>
              <w:instrText xml:space="preserve"> PAGEREF _Toc229424204 \h </w:instrText>
            </w:r>
            <w:r w:rsidR="00E20771">
              <w:rPr>
                <w:noProof/>
              </w:rPr>
            </w:r>
            <w:r w:rsidR="00E20771">
              <w:rPr>
                <w:noProof/>
              </w:rPr>
              <w:fldChar w:fldCharType="separate"/>
            </w:r>
            <w:r w:rsidR="00E20771">
              <w:rPr>
                <w:noProof/>
              </w:rPr>
              <w:t>3</w:t>
            </w:r>
            <w:r w:rsidR="00E20771">
              <w:rPr>
                <w:noProof/>
              </w:rPr>
              <w:fldChar w:fldCharType="end"/>
            </w:r>
          </w:hyperlink>
        </w:p>
        <w:p w:rsidR="00E20771" w:rsidRDefault="00E20771">
          <w:pPr>
            <w:pStyle w:val="TM2"/>
            <w:tabs>
              <w:tab w:val="right" w:leader="dot" w:pos="9016"/>
            </w:tabs>
            <w:rPr>
              <w:noProof/>
            </w:rPr>
          </w:pPr>
          <w:hyperlink w:anchor="_Toc229424205" w:history="1">
            <w:r w:rsidRPr="00B76DCC">
              <w:rPr>
                <w:rStyle w:val="Lienhypertexte"/>
                <w:noProof/>
              </w:rPr>
              <w:t>2.2  Description des variables</w:t>
            </w:r>
            <w:r>
              <w:rPr>
                <w:noProof/>
              </w:rPr>
              <w:tab/>
            </w:r>
            <w:r>
              <w:rPr>
                <w:noProof/>
              </w:rPr>
              <w:fldChar w:fldCharType="begin"/>
            </w:r>
            <w:r>
              <w:rPr>
                <w:noProof/>
              </w:rPr>
              <w:instrText xml:space="preserve"> PAGEREF _Toc229424205 \h </w:instrText>
            </w:r>
            <w:r>
              <w:rPr>
                <w:noProof/>
              </w:rPr>
            </w:r>
            <w:r>
              <w:rPr>
                <w:noProof/>
              </w:rPr>
              <w:fldChar w:fldCharType="separate"/>
            </w:r>
            <w:r>
              <w:rPr>
                <w:noProof/>
              </w:rPr>
              <w:t>3</w:t>
            </w:r>
            <w:r>
              <w:rPr>
                <w:noProof/>
              </w:rPr>
              <w:fldChar w:fldCharType="end"/>
            </w:r>
          </w:hyperlink>
        </w:p>
        <w:p w:rsidR="00E20771" w:rsidRDefault="00E20771">
          <w:pPr>
            <w:pStyle w:val="TM2"/>
            <w:tabs>
              <w:tab w:val="right" w:leader="dot" w:pos="9016"/>
            </w:tabs>
            <w:rPr>
              <w:noProof/>
            </w:rPr>
          </w:pPr>
          <w:hyperlink w:anchor="_Toc229424206" w:history="1">
            <w:r w:rsidRPr="00B76DCC">
              <w:rPr>
                <w:rStyle w:val="Lienhypertexte"/>
                <w:noProof/>
              </w:rPr>
              <w:t>2.3  Repartition par type de produit</w:t>
            </w:r>
            <w:r>
              <w:rPr>
                <w:noProof/>
              </w:rPr>
              <w:tab/>
            </w:r>
            <w:r>
              <w:rPr>
                <w:noProof/>
              </w:rPr>
              <w:fldChar w:fldCharType="begin"/>
            </w:r>
            <w:r>
              <w:rPr>
                <w:noProof/>
              </w:rPr>
              <w:instrText xml:space="preserve"> PAGEREF _Toc229424206 \h </w:instrText>
            </w:r>
            <w:r>
              <w:rPr>
                <w:noProof/>
              </w:rPr>
            </w:r>
            <w:r>
              <w:rPr>
                <w:noProof/>
              </w:rPr>
              <w:fldChar w:fldCharType="separate"/>
            </w:r>
            <w:r>
              <w:rPr>
                <w:noProof/>
              </w:rPr>
              <w:t>4</w:t>
            </w:r>
            <w:r>
              <w:rPr>
                <w:noProof/>
              </w:rPr>
              <w:fldChar w:fldCharType="end"/>
            </w:r>
          </w:hyperlink>
        </w:p>
        <w:p w:rsidR="00E20771" w:rsidRDefault="00E20771">
          <w:pPr>
            <w:pStyle w:val="TM2"/>
            <w:tabs>
              <w:tab w:val="right" w:leader="dot" w:pos="9016"/>
            </w:tabs>
            <w:rPr>
              <w:noProof/>
            </w:rPr>
          </w:pPr>
          <w:hyperlink w:anchor="_Toc229424207" w:history="1">
            <w:r w:rsidRPr="00B76DCC">
              <w:rPr>
                <w:rStyle w:val="Lienhypertexte"/>
                <w:noProof/>
              </w:rPr>
              <w:t>6.1  Schema retenu : Schema en Etoile</w:t>
            </w:r>
            <w:r>
              <w:rPr>
                <w:noProof/>
              </w:rPr>
              <w:tab/>
            </w:r>
            <w:r>
              <w:rPr>
                <w:noProof/>
              </w:rPr>
              <w:fldChar w:fldCharType="begin"/>
            </w:r>
            <w:r>
              <w:rPr>
                <w:noProof/>
              </w:rPr>
              <w:instrText xml:space="preserve"> PAGEREF _Toc229424207 \h </w:instrText>
            </w:r>
            <w:r>
              <w:rPr>
                <w:noProof/>
              </w:rPr>
            </w:r>
            <w:r>
              <w:rPr>
                <w:noProof/>
              </w:rPr>
              <w:fldChar w:fldCharType="separate"/>
            </w:r>
            <w:r>
              <w:rPr>
                <w:noProof/>
              </w:rPr>
              <w:t>6</w:t>
            </w:r>
            <w:r>
              <w:rPr>
                <w:noProof/>
              </w:rPr>
              <w:fldChar w:fldCharType="end"/>
            </w:r>
          </w:hyperlink>
        </w:p>
        <w:p w:rsidR="00E20771" w:rsidRDefault="00E20771">
          <w:pPr>
            <w:pStyle w:val="TM2"/>
            <w:tabs>
              <w:tab w:val="right" w:leader="dot" w:pos="9016"/>
            </w:tabs>
            <w:rPr>
              <w:noProof/>
            </w:rPr>
          </w:pPr>
          <w:hyperlink w:anchor="_Toc229424208" w:history="1">
            <w:r w:rsidRPr="00B76DCC">
              <w:rPr>
                <w:rStyle w:val="Lienhypertexte"/>
                <w:noProof/>
              </w:rPr>
              <w:t>6.2  Table de faits — FAIT_MESURES</w:t>
            </w:r>
            <w:r>
              <w:rPr>
                <w:noProof/>
              </w:rPr>
              <w:tab/>
            </w:r>
            <w:r>
              <w:rPr>
                <w:noProof/>
              </w:rPr>
              <w:fldChar w:fldCharType="begin"/>
            </w:r>
            <w:r>
              <w:rPr>
                <w:noProof/>
              </w:rPr>
              <w:instrText xml:space="preserve"> PAGEREF _Toc229424208 \h </w:instrText>
            </w:r>
            <w:r>
              <w:rPr>
                <w:noProof/>
              </w:rPr>
            </w:r>
            <w:r>
              <w:rPr>
                <w:noProof/>
              </w:rPr>
              <w:fldChar w:fldCharType="separate"/>
            </w:r>
            <w:r>
              <w:rPr>
                <w:noProof/>
              </w:rPr>
              <w:t>6</w:t>
            </w:r>
            <w:r>
              <w:rPr>
                <w:noProof/>
              </w:rPr>
              <w:fldChar w:fldCharType="end"/>
            </w:r>
          </w:hyperlink>
        </w:p>
        <w:p w:rsidR="00E20771" w:rsidRDefault="00E20771">
          <w:pPr>
            <w:pStyle w:val="TM2"/>
            <w:tabs>
              <w:tab w:val="right" w:leader="dot" w:pos="9016"/>
            </w:tabs>
            <w:rPr>
              <w:noProof/>
            </w:rPr>
          </w:pPr>
          <w:hyperlink w:anchor="_Toc229424209" w:history="1">
            <w:r w:rsidRPr="00B76DCC">
              <w:rPr>
                <w:rStyle w:val="Lienhypertexte"/>
                <w:noProof/>
              </w:rPr>
              <w:t>6.3  Tables de dimensions</w:t>
            </w:r>
            <w:r>
              <w:rPr>
                <w:noProof/>
              </w:rPr>
              <w:tab/>
            </w:r>
            <w:r>
              <w:rPr>
                <w:noProof/>
              </w:rPr>
              <w:fldChar w:fldCharType="begin"/>
            </w:r>
            <w:r>
              <w:rPr>
                <w:noProof/>
              </w:rPr>
              <w:instrText xml:space="preserve"> PAGEREF _Toc229424209 \h </w:instrText>
            </w:r>
            <w:r>
              <w:rPr>
                <w:noProof/>
              </w:rPr>
            </w:r>
            <w:r>
              <w:rPr>
                <w:noProof/>
              </w:rPr>
              <w:fldChar w:fldCharType="separate"/>
            </w:r>
            <w:r>
              <w:rPr>
                <w:noProof/>
              </w:rPr>
              <w:t>6</w:t>
            </w:r>
            <w:r>
              <w:rPr>
                <w:noProof/>
              </w:rPr>
              <w:fldChar w:fldCharType="end"/>
            </w:r>
          </w:hyperlink>
        </w:p>
        <w:p w:rsidR="00E20771" w:rsidRDefault="00E20771">
          <w:pPr>
            <w:pStyle w:val="TM2"/>
            <w:tabs>
              <w:tab w:val="right" w:leader="dot" w:pos="9016"/>
            </w:tabs>
            <w:rPr>
              <w:noProof/>
            </w:rPr>
          </w:pPr>
          <w:hyperlink w:anchor="_Toc229424210" w:history="1">
            <w:r w:rsidRPr="00B76DCC">
              <w:rPr>
                <w:rStyle w:val="Lienhypertexte"/>
                <w:noProof/>
              </w:rPr>
              <w:t>8.1  Metriques d'evaluation</w:t>
            </w:r>
            <w:r>
              <w:rPr>
                <w:noProof/>
              </w:rPr>
              <w:tab/>
            </w:r>
            <w:r>
              <w:rPr>
                <w:noProof/>
              </w:rPr>
              <w:fldChar w:fldCharType="begin"/>
            </w:r>
            <w:r>
              <w:rPr>
                <w:noProof/>
              </w:rPr>
              <w:instrText xml:space="preserve"> PAGEREF _Toc229424210 \h </w:instrText>
            </w:r>
            <w:r>
              <w:rPr>
                <w:noProof/>
              </w:rPr>
            </w:r>
            <w:r>
              <w:rPr>
                <w:noProof/>
              </w:rPr>
              <w:fldChar w:fldCharType="separate"/>
            </w:r>
            <w:r>
              <w:rPr>
                <w:noProof/>
              </w:rPr>
              <w:t>7</w:t>
            </w:r>
            <w:r>
              <w:rPr>
                <w:noProof/>
              </w:rPr>
              <w:fldChar w:fldCharType="end"/>
            </w:r>
          </w:hyperlink>
        </w:p>
        <w:p w:rsidR="00955679" w:rsidRDefault="008B1C42">
          <w:r>
            <w:fldChar w:fldCharType="end"/>
          </w:r>
        </w:p>
      </w:sdtContent>
    </w:sdt>
    <w:p w:rsidR="00955679" w:rsidRDefault="008B1C42">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lastRenderedPageBreak/>
              <w:t>1. Introduction et Contexte</w:t>
            </w:r>
          </w:p>
        </w:tc>
      </w:tr>
    </w:tbl>
    <w:p w:rsidR="00955679" w:rsidRDefault="00955679">
      <w:pPr>
        <w:spacing w:before="100" w:after="100"/>
      </w:pPr>
    </w:p>
    <w:p w:rsidR="00955679" w:rsidRDefault="008B1C42">
      <w:pPr>
        <w:spacing w:before="60" w:after="60" w:line="276" w:lineRule="auto"/>
        <w:jc w:val="both"/>
      </w:pPr>
      <w:r>
        <w:t>Dans le contexte de l'</w:t>
      </w:r>
      <w:r>
        <w:t>industrie 4.0, la maintenance predictive constitue un enjeu strategique majeur pour les entreprises manufacturieres. L'exploitation des donnees issues de capteurs industriels permet d'anticiper les pannes machines, de reduire les couts de maintenance non p</w:t>
      </w:r>
      <w:r>
        <w:t>lanifies et d'optimiser la disponibilite des equipements de production.</w:t>
      </w:r>
    </w:p>
    <w:p w:rsidR="00955679" w:rsidRDefault="00955679">
      <w:pPr>
        <w:spacing w:before="60" w:after="60"/>
      </w:pPr>
    </w:p>
    <w:p w:rsidR="00955679" w:rsidRDefault="008B1C42">
      <w:pPr>
        <w:spacing w:before="60" w:after="60" w:line="276" w:lineRule="auto"/>
        <w:jc w:val="both"/>
      </w:pPr>
      <w:r>
        <w:t>Ce projet vise a concevoir et implementer un systeme decisionnel complet integrant :</w:t>
      </w:r>
    </w:p>
    <w:p w:rsidR="00955679" w:rsidRDefault="008B1C42">
      <w:pPr>
        <w:pStyle w:val="Paragraphedeliste"/>
        <w:numPr>
          <w:ilvl w:val="0"/>
          <w:numId w:val="2"/>
        </w:numPr>
        <w:spacing w:before="40" w:after="40"/>
      </w:pPr>
      <w:r>
        <w:rPr>
          <w:color w:val="333333"/>
        </w:rPr>
        <w:t>Un entrepot de donnees (Data Warehouse) structure selon un schema en etoile.</w:t>
      </w:r>
    </w:p>
    <w:p w:rsidR="00955679" w:rsidRDefault="008B1C42">
      <w:pPr>
        <w:pStyle w:val="Paragraphedeliste"/>
        <w:numPr>
          <w:ilvl w:val="0"/>
          <w:numId w:val="2"/>
        </w:numPr>
        <w:spacing w:before="40" w:after="40"/>
      </w:pPr>
      <w:r>
        <w:rPr>
          <w:color w:val="333333"/>
        </w:rPr>
        <w:t>Un processus ETL real</w:t>
      </w:r>
      <w:r>
        <w:rPr>
          <w:color w:val="333333"/>
        </w:rPr>
        <w:t>ise avec Talend Open Studio pour l'alimentation du DW.</w:t>
      </w:r>
    </w:p>
    <w:p w:rsidR="00955679" w:rsidRDefault="008B1C42">
      <w:pPr>
        <w:pStyle w:val="Paragraphedeliste"/>
        <w:numPr>
          <w:ilvl w:val="0"/>
          <w:numId w:val="2"/>
        </w:numPr>
        <w:spacing w:before="40" w:after="40"/>
      </w:pPr>
      <w:r>
        <w:rPr>
          <w:color w:val="333333"/>
        </w:rPr>
        <w:t>Un tableau de bord interactif sous Power BI pour la visualisation et l'analyse.</w:t>
      </w:r>
    </w:p>
    <w:p w:rsidR="00955679" w:rsidRDefault="008B1C42">
      <w:pPr>
        <w:pStyle w:val="Paragraphedeliste"/>
        <w:numPr>
          <w:ilvl w:val="0"/>
          <w:numId w:val="2"/>
        </w:numPr>
        <w:spacing w:before="40" w:after="40"/>
      </w:pPr>
      <w:r>
        <w:rPr>
          <w:color w:val="333333"/>
        </w:rPr>
        <w:t>Un module predictif base sur des techniques de Machine Learning implemente en Python.</w:t>
      </w:r>
    </w:p>
    <w:p w:rsidR="00955679" w:rsidRDefault="00955679">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2. Description du Jeu de Donnees</w:t>
            </w:r>
          </w:p>
        </w:tc>
      </w:tr>
    </w:tbl>
    <w:p w:rsidR="00955679" w:rsidRDefault="00955679">
      <w:pPr>
        <w:spacing w:before="100" w:after="100"/>
      </w:pPr>
    </w:p>
    <w:p w:rsidR="00955679" w:rsidRDefault="008B1C42">
      <w:pPr>
        <w:spacing w:before="60" w:after="60" w:line="276" w:lineRule="auto"/>
        <w:jc w:val="both"/>
      </w:pPr>
      <w:r>
        <w:t xml:space="preserve">Le dataset utilise est le AI4I 2020 Predictive Maintenance Dataset, disponible publiquement sur le referentiel UCI Machine Learning Repository. Il simule des donnees de capteurs issues d'une machine industrielle reelle, collectees pour etudier et predire </w:t>
      </w:r>
      <w:r>
        <w:t>les defaillances mecaniques.</w:t>
      </w:r>
    </w:p>
    <w:p w:rsidR="00955679" w:rsidRDefault="00955679">
      <w:pPr>
        <w:spacing w:before="80" w:after="80"/>
      </w:pPr>
    </w:p>
    <w:p w:rsidR="00955679" w:rsidRDefault="008B1C42">
      <w:pPr>
        <w:pStyle w:val="Titre2"/>
      </w:pPr>
      <w:bookmarkStart w:id="0" w:name="_Toc229424204"/>
      <w:r>
        <w:t>2.1  Informations generales</w:t>
      </w:r>
      <w:bookmarkEnd w:id="0"/>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55679">
        <w:tblPrEx>
          <w:tblCellMar>
            <w:top w:w="0" w:type="dxa"/>
            <w:bottom w:w="0" w:type="dxa"/>
          </w:tblCellMar>
        </w:tblPrEx>
        <w:trPr>
          <w:tblHeader/>
        </w:trPr>
        <w:tc>
          <w:tcPr>
            <w:tcW w:w="35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Attribut</w:t>
            </w:r>
          </w:p>
        </w:tc>
        <w:tc>
          <w:tcPr>
            <w:tcW w:w="58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Valeur</w:t>
            </w:r>
          </w:p>
        </w:tc>
      </w:tr>
      <w:tr w:rsidR="00955679">
        <w:tblPrEx>
          <w:tblCellMar>
            <w:top w:w="0" w:type="dxa"/>
            <w:bottom w:w="0" w:type="dxa"/>
          </w:tblCellMar>
        </w:tblPrEx>
        <w:tc>
          <w:tcPr>
            <w:tcW w:w="35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Source</w:t>
            </w:r>
          </w:p>
        </w:tc>
        <w:tc>
          <w:tcPr>
            <w:tcW w:w="58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UCI Machine Learning Repository</w:t>
            </w:r>
          </w:p>
        </w:tc>
      </w:tr>
      <w:tr w:rsidR="00955679">
        <w:tblPrEx>
          <w:tblCellMar>
            <w:top w:w="0" w:type="dxa"/>
            <w:bottom w:w="0" w:type="dxa"/>
          </w:tblCellMar>
        </w:tblPrEx>
        <w:tc>
          <w:tcPr>
            <w:tcW w:w="35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Nombre d'enregistrements</w:t>
            </w:r>
          </w:p>
        </w:tc>
        <w:tc>
          <w:tcPr>
            <w:tcW w:w="58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10 000 lignes</w:t>
            </w:r>
          </w:p>
        </w:tc>
      </w:tr>
      <w:tr w:rsidR="00955679">
        <w:tblPrEx>
          <w:tblCellMar>
            <w:top w:w="0" w:type="dxa"/>
            <w:bottom w:w="0" w:type="dxa"/>
          </w:tblCellMar>
        </w:tblPrEx>
        <w:tc>
          <w:tcPr>
            <w:tcW w:w="35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Nombre de colonnes</w:t>
            </w:r>
          </w:p>
        </w:tc>
        <w:tc>
          <w:tcPr>
            <w:tcW w:w="58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14 colonnes (features + cibles)</w:t>
            </w:r>
          </w:p>
        </w:tc>
      </w:tr>
      <w:tr w:rsidR="00955679">
        <w:tblPrEx>
          <w:tblCellMar>
            <w:top w:w="0" w:type="dxa"/>
            <w:bottom w:w="0" w:type="dxa"/>
          </w:tblCellMar>
        </w:tblPrEx>
        <w:tc>
          <w:tcPr>
            <w:tcW w:w="35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Taux de pannes global</w:t>
            </w:r>
          </w:p>
        </w:tc>
        <w:tc>
          <w:tcPr>
            <w:tcW w:w="58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339 pannes detectees (3,4 %)</w:t>
            </w:r>
          </w:p>
        </w:tc>
      </w:tr>
      <w:tr w:rsidR="00955679">
        <w:tblPrEx>
          <w:tblCellMar>
            <w:top w:w="0" w:type="dxa"/>
            <w:bottom w:w="0" w:type="dxa"/>
          </w:tblCellMar>
        </w:tblPrEx>
        <w:tc>
          <w:tcPr>
            <w:tcW w:w="35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Format</w:t>
            </w:r>
          </w:p>
        </w:tc>
        <w:tc>
          <w:tcPr>
            <w:tcW w:w="58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CSV (Comma-Separated Values)</w:t>
            </w:r>
          </w:p>
        </w:tc>
      </w:tr>
    </w:tbl>
    <w:p w:rsidR="00955679" w:rsidRDefault="00955679">
      <w:pPr>
        <w:spacing w:before="100" w:after="100"/>
      </w:pPr>
    </w:p>
    <w:p w:rsidR="00955679" w:rsidRDefault="008B1C42">
      <w:pPr>
        <w:pStyle w:val="Titre2"/>
      </w:pPr>
      <w:bookmarkStart w:id="1" w:name="_Toc229424205"/>
      <w:r>
        <w:t>2.2  Description des variables</w:t>
      </w:r>
      <w:bookmarkEnd w:id="1"/>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4660"/>
      </w:tblGrid>
      <w:tr w:rsidR="00955679">
        <w:tblPrEx>
          <w:tblCellMar>
            <w:top w:w="0" w:type="dxa"/>
            <w:bottom w:w="0" w:type="dxa"/>
          </w:tblCellMar>
        </w:tblPrEx>
        <w:trPr>
          <w:tblHeader/>
        </w:trPr>
        <w:tc>
          <w:tcPr>
            <w:tcW w:w="28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Variable</w:t>
            </w:r>
          </w:p>
        </w:tc>
        <w:tc>
          <w:tcPr>
            <w:tcW w:w="19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Type</w:t>
            </w:r>
          </w:p>
        </w:tc>
        <w:tc>
          <w:tcPr>
            <w:tcW w:w="46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Description</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UDI</w:t>
            </w:r>
          </w:p>
        </w:tc>
        <w:tc>
          <w:tcPr>
            <w:tcW w:w="19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Entier</w:t>
            </w:r>
          </w:p>
        </w:tc>
        <w:tc>
          <w:tcPr>
            <w:tcW w:w="46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Identifiant unique de l'enregistrement (1 a 10 000)</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Product ID</w:t>
            </w:r>
          </w:p>
        </w:tc>
        <w:tc>
          <w:tcPr>
            <w:tcW w:w="19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Chaine</w:t>
            </w:r>
          </w:p>
        </w:tc>
        <w:tc>
          <w:tcPr>
            <w:tcW w:w="46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Identifiant produit (prefixe L/M/H suivi d'</w:t>
            </w:r>
            <w:r>
              <w:rPr>
                <w:sz w:val="20"/>
                <w:szCs w:val="20"/>
              </w:rPr>
              <w:t>un numero)</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Type</w:t>
            </w:r>
          </w:p>
        </w:tc>
        <w:tc>
          <w:tcPr>
            <w:tcW w:w="19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Categoriel</w:t>
            </w:r>
          </w:p>
        </w:tc>
        <w:tc>
          <w:tcPr>
            <w:tcW w:w="46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Qualite du produit : L (Low), M (Medium), H (High)</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Air temperature [K]</w:t>
            </w:r>
          </w:p>
        </w:tc>
        <w:tc>
          <w:tcPr>
            <w:tcW w:w="19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Numerique</w:t>
            </w:r>
          </w:p>
        </w:tc>
        <w:tc>
          <w:tcPr>
            <w:tcW w:w="46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Temperature de l'air en Kelvin — plage : 295,3 a 304,5 K</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lastRenderedPageBreak/>
              <w:t>Process temperature [K]</w:t>
            </w:r>
          </w:p>
        </w:tc>
        <w:tc>
          <w:tcPr>
            <w:tcW w:w="19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Numerique</w:t>
            </w:r>
          </w:p>
        </w:tc>
        <w:tc>
          <w:tcPr>
            <w:tcW w:w="46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Temperature du processus en Kelvin — plage : 305,7 a 313,8 K</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Rotational speed [rpm]</w:t>
            </w:r>
          </w:p>
        </w:tc>
        <w:tc>
          <w:tcPr>
            <w:tcW w:w="19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Numerique</w:t>
            </w:r>
          </w:p>
        </w:tc>
        <w:tc>
          <w:tcPr>
            <w:tcW w:w="46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Vitesse de rotation en tours/min — plage : 1 168 a 2 886 rpm</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Torque [Nm]</w:t>
            </w:r>
          </w:p>
        </w:tc>
        <w:tc>
          <w:tcPr>
            <w:tcW w:w="19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Numerique</w:t>
            </w:r>
          </w:p>
        </w:tc>
        <w:tc>
          <w:tcPr>
            <w:tcW w:w="46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Couple moteur en Newton-metre — plage : 3,8 a 76,6 Nm</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Tool wear [min]</w:t>
            </w:r>
          </w:p>
        </w:tc>
        <w:tc>
          <w:tcPr>
            <w:tcW w:w="19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Numerique</w:t>
            </w:r>
          </w:p>
        </w:tc>
        <w:tc>
          <w:tcPr>
            <w:tcW w:w="46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Duree d'usure de l'outil en minutes — plage : 0 a 253 min</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Machine failure</w:t>
            </w:r>
          </w:p>
        </w:tc>
        <w:tc>
          <w:tcPr>
            <w:tcW w:w="19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Binaire</w:t>
            </w:r>
          </w:p>
        </w:tc>
        <w:tc>
          <w:tcPr>
            <w:tcW w:w="46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Variable cible principale : 1 = panne, 0 = fonctionnement normal</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TWF</w:t>
            </w:r>
          </w:p>
        </w:tc>
        <w:tc>
          <w:tcPr>
            <w:tcW w:w="19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Binaire</w:t>
            </w:r>
          </w:p>
        </w:tc>
        <w:tc>
          <w:tcPr>
            <w:tcW w:w="46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Mode de panne : Tool Wear Failure (46 occurrences)</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HDF</w:t>
            </w:r>
          </w:p>
        </w:tc>
        <w:tc>
          <w:tcPr>
            <w:tcW w:w="19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Binaire</w:t>
            </w:r>
          </w:p>
        </w:tc>
        <w:tc>
          <w:tcPr>
            <w:tcW w:w="46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Mode de panne : Heat Dissipation Failure (115 occurrences)</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PWF</w:t>
            </w:r>
          </w:p>
        </w:tc>
        <w:tc>
          <w:tcPr>
            <w:tcW w:w="19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Binaire</w:t>
            </w:r>
          </w:p>
        </w:tc>
        <w:tc>
          <w:tcPr>
            <w:tcW w:w="46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Mode de panne : Power Failure (95 occurrences)</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OSF</w:t>
            </w:r>
          </w:p>
        </w:tc>
        <w:tc>
          <w:tcPr>
            <w:tcW w:w="19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Binaire</w:t>
            </w:r>
          </w:p>
        </w:tc>
        <w:tc>
          <w:tcPr>
            <w:tcW w:w="46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Mode de panne : Overstrain Failure (98 occurrences)</w:t>
            </w:r>
          </w:p>
        </w:tc>
      </w:tr>
      <w:tr w:rsidR="00955679">
        <w:tblPrEx>
          <w:tblCellMar>
            <w:top w:w="0" w:type="dxa"/>
            <w:bottom w:w="0" w:type="dxa"/>
          </w:tblCellMar>
        </w:tblPrEx>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RNF</w:t>
            </w:r>
          </w:p>
        </w:tc>
        <w:tc>
          <w:tcPr>
            <w:tcW w:w="19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Binaire</w:t>
            </w:r>
          </w:p>
        </w:tc>
        <w:tc>
          <w:tcPr>
            <w:tcW w:w="46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Mode de panne : Random Failure (19 occurrences)</w:t>
            </w:r>
          </w:p>
        </w:tc>
      </w:tr>
    </w:tbl>
    <w:p w:rsidR="00955679" w:rsidRDefault="00955679">
      <w:pPr>
        <w:spacing w:before="100" w:after="100"/>
      </w:pPr>
    </w:p>
    <w:p w:rsidR="00955679" w:rsidRDefault="008B1C42">
      <w:pPr>
        <w:pStyle w:val="Titre2"/>
      </w:pPr>
      <w:bookmarkStart w:id="2" w:name="_Toc229424206"/>
      <w:r>
        <w:t>2.3  Repartition par type de produit</w:t>
      </w:r>
      <w:bookmarkEnd w:id="2"/>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500"/>
        <w:gridCol w:w="1500"/>
        <w:gridCol w:w="1360"/>
      </w:tblGrid>
      <w:tr w:rsidR="00955679">
        <w:tblPrEx>
          <w:tblCellMar>
            <w:top w:w="0" w:type="dxa"/>
            <w:bottom w:w="0" w:type="dxa"/>
          </w:tblCellMar>
        </w:tblPrEx>
        <w:trPr>
          <w:tblHeader/>
        </w:trPr>
        <w:tc>
          <w:tcPr>
            <w:tcW w:w="12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Type</w:t>
            </w:r>
          </w:p>
        </w:tc>
        <w:tc>
          <w:tcPr>
            <w:tcW w:w="28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Libelle</w:t>
            </w:r>
          </w:p>
        </w:tc>
        <w:tc>
          <w:tcPr>
            <w:tcW w:w="25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Enregistrements</w:t>
            </w:r>
          </w:p>
        </w:tc>
        <w:tc>
          <w:tcPr>
            <w:tcW w:w="15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Pannes</w:t>
            </w:r>
          </w:p>
        </w:tc>
        <w:tc>
          <w:tcPr>
            <w:tcW w:w="13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Taux de panne</w:t>
            </w:r>
          </w:p>
        </w:tc>
      </w:tr>
      <w:tr w:rsidR="00955679">
        <w:tblPrEx>
          <w:tblCellMar>
            <w:top w:w="0" w:type="dxa"/>
            <w:bottom w:w="0" w:type="dxa"/>
          </w:tblCellMar>
        </w:tblPrEx>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L</w:t>
            </w:r>
          </w:p>
        </w:tc>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Low Quality</w:t>
            </w:r>
          </w:p>
        </w:tc>
        <w:tc>
          <w:tcPr>
            <w:tcW w:w="25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6 000  (60,0 %)</w:t>
            </w:r>
          </w:p>
        </w:tc>
        <w:tc>
          <w:tcPr>
            <w:tcW w:w="15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235</w:t>
            </w:r>
          </w:p>
        </w:tc>
        <w:tc>
          <w:tcPr>
            <w:tcW w:w="1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3,92 %</w:t>
            </w:r>
          </w:p>
        </w:tc>
      </w:tr>
      <w:tr w:rsidR="00955679">
        <w:tblPrEx>
          <w:tblCellMar>
            <w:top w:w="0" w:type="dxa"/>
            <w:bottom w:w="0" w:type="dxa"/>
          </w:tblCellMar>
        </w:tblPrEx>
        <w:tc>
          <w:tcPr>
            <w:tcW w:w="1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w:t>
            </w:r>
          </w:p>
        </w:tc>
        <w:tc>
          <w:tcPr>
            <w:tcW w:w="2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Medium Quality</w:t>
            </w:r>
          </w:p>
        </w:tc>
        <w:tc>
          <w:tcPr>
            <w:tcW w:w="25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2 997  (30,0 %)</w:t>
            </w:r>
          </w:p>
        </w:tc>
        <w:tc>
          <w:tcPr>
            <w:tcW w:w="15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83</w:t>
            </w:r>
          </w:p>
        </w:tc>
        <w:tc>
          <w:tcPr>
            <w:tcW w:w="1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2,77 %</w:t>
            </w:r>
          </w:p>
        </w:tc>
      </w:tr>
      <w:tr w:rsidR="00955679">
        <w:tblPrEx>
          <w:tblCellMar>
            <w:top w:w="0" w:type="dxa"/>
            <w:bottom w:w="0" w:type="dxa"/>
          </w:tblCellMar>
        </w:tblPrEx>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H</w:t>
            </w:r>
          </w:p>
        </w:tc>
        <w:tc>
          <w:tcPr>
            <w:tcW w:w="2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High Quality</w:t>
            </w:r>
          </w:p>
        </w:tc>
        <w:tc>
          <w:tcPr>
            <w:tcW w:w="25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1 003  (10,0 %)</w:t>
            </w:r>
          </w:p>
        </w:tc>
        <w:tc>
          <w:tcPr>
            <w:tcW w:w="15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21</w:t>
            </w:r>
          </w:p>
        </w:tc>
        <w:tc>
          <w:tcPr>
            <w:tcW w:w="1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2,09 %</w:t>
            </w:r>
          </w:p>
        </w:tc>
      </w:tr>
    </w:tbl>
    <w:p w:rsidR="00955679" w:rsidRDefault="00955679">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3. Problematique du Projet</w:t>
            </w:r>
          </w:p>
        </w:tc>
        <w:bookmarkStart w:id="3" w:name="_GoBack"/>
        <w:bookmarkEnd w:id="3"/>
      </w:tr>
    </w:tbl>
    <w:p w:rsidR="00955679" w:rsidRDefault="00955679">
      <w:pPr>
        <w:spacing w:before="100" w:after="100"/>
      </w:pPr>
    </w:p>
    <w:p w:rsidR="00955679" w:rsidRDefault="008B1C42">
      <w:pPr>
        <w:spacing w:before="60" w:after="60" w:line="276" w:lineRule="auto"/>
        <w:jc w:val="both"/>
      </w:pPr>
      <w:r>
        <w:t>Les entreprises industrielles font face a des couts considerables lies aux arrets non planifies de leurs equipements. Une panne imprevisible peut engendrer des pertes de production importantes, des couts de reparation eleves et des risques pour la securite</w:t>
      </w:r>
      <w:r>
        <w:t xml:space="preserve"> des operateurs.</w:t>
      </w:r>
    </w:p>
    <w:p w:rsidR="00955679" w:rsidRDefault="00955679">
      <w:pPr>
        <w:spacing w:before="60" w:after="60"/>
      </w:pPr>
    </w:p>
    <w:p w:rsidR="00955679" w:rsidRDefault="008B1C42">
      <w:pPr>
        <w:spacing w:before="60" w:after="60" w:line="276" w:lineRule="auto"/>
        <w:jc w:val="both"/>
      </w:pPr>
      <w:r>
        <w:rPr>
          <w:b/>
          <w:bCs/>
          <w:color w:val="1B2A4A"/>
        </w:rPr>
        <w:t>Question centrale : Comment exploiter les donnees de capteurs industriels pour anticiper les pannes machines, identifier les facteurs de risque et mettre en place un systeme d'aide a la decision efficace ?</w:t>
      </w:r>
    </w:p>
    <w:p w:rsidR="00955679" w:rsidRDefault="00955679">
      <w:pPr>
        <w:spacing w:before="60" w:after="60"/>
      </w:pPr>
    </w:p>
    <w:p w:rsidR="00955679" w:rsidRDefault="008B1C42">
      <w:pPr>
        <w:spacing w:before="60" w:after="60" w:line="276" w:lineRule="auto"/>
        <w:jc w:val="both"/>
      </w:pPr>
      <w:r>
        <w:t>Sous-questions analytiques :</w:t>
      </w:r>
    </w:p>
    <w:p w:rsidR="00955679" w:rsidRDefault="008B1C42">
      <w:pPr>
        <w:pStyle w:val="Paragraphedeliste"/>
        <w:numPr>
          <w:ilvl w:val="0"/>
          <w:numId w:val="2"/>
        </w:numPr>
        <w:spacing w:before="40" w:after="40"/>
      </w:pPr>
      <w:r>
        <w:rPr>
          <w:color w:val="333333"/>
        </w:rPr>
        <w:lastRenderedPageBreak/>
        <w:t>Qu</w:t>
      </w:r>
      <w:r>
        <w:rPr>
          <w:color w:val="333333"/>
        </w:rPr>
        <w:t>els types de produits et conditions de fonctionnement sont les plus susceptibles de generer une panne ?</w:t>
      </w:r>
    </w:p>
    <w:p w:rsidR="00955679" w:rsidRDefault="008B1C42">
      <w:pPr>
        <w:pStyle w:val="Paragraphedeliste"/>
        <w:numPr>
          <w:ilvl w:val="0"/>
          <w:numId w:val="2"/>
        </w:numPr>
        <w:spacing w:before="40" w:after="40"/>
      </w:pPr>
      <w:r>
        <w:rPr>
          <w:color w:val="333333"/>
        </w:rPr>
        <w:t>Quelles variables (temperature, vitesse, couple, usure) sont les plus correlees aux defaillances ?</w:t>
      </w:r>
    </w:p>
    <w:p w:rsidR="00955679" w:rsidRDefault="008B1C42">
      <w:pPr>
        <w:pStyle w:val="Paragraphedeliste"/>
        <w:numPr>
          <w:ilvl w:val="0"/>
          <w:numId w:val="2"/>
        </w:numPr>
        <w:spacing w:before="40" w:after="40"/>
      </w:pPr>
      <w:r>
        <w:rPr>
          <w:color w:val="333333"/>
        </w:rPr>
        <w:t>Peut-on predire avec fiabilite une panne avant qu'ell</w:t>
      </w:r>
      <w:r>
        <w:rPr>
          <w:color w:val="333333"/>
        </w:rPr>
        <w:t>e ne survienne a partir des mesures capteurs ?</w:t>
      </w:r>
    </w:p>
    <w:p w:rsidR="00955679" w:rsidRDefault="008B1C42">
      <w:pPr>
        <w:pStyle w:val="Paragraphedeliste"/>
        <w:numPr>
          <w:ilvl w:val="0"/>
          <w:numId w:val="2"/>
        </w:numPr>
        <w:spacing w:before="40" w:after="40"/>
      </w:pPr>
      <w:r>
        <w:rPr>
          <w:color w:val="333333"/>
        </w:rPr>
        <w:t>Comment distinguer et caracteriser les cinq modes de panne (TWF, HDF, PWF, OSF, RNF) ?</w:t>
      </w:r>
    </w:p>
    <w:p w:rsidR="00955679" w:rsidRDefault="00955679">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4. Objectifs du Projet</w:t>
            </w:r>
          </w:p>
        </w:tc>
      </w:tr>
    </w:tbl>
    <w:p w:rsidR="00955679" w:rsidRDefault="00955679">
      <w:pPr>
        <w:spacing w:before="100" w:after="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3760"/>
      </w:tblGrid>
      <w:tr w:rsidR="00955679">
        <w:tblPrEx>
          <w:tblCellMar>
            <w:top w:w="0" w:type="dxa"/>
            <w:bottom w:w="0" w:type="dxa"/>
          </w:tblCellMar>
        </w:tblPrEx>
        <w:trPr>
          <w:tblHeader/>
        </w:trPr>
        <w:tc>
          <w:tcPr>
            <w:tcW w:w="6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w:t>
            </w:r>
          </w:p>
        </w:tc>
        <w:tc>
          <w:tcPr>
            <w:tcW w:w="50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Objectif</w:t>
            </w:r>
          </w:p>
        </w:tc>
        <w:tc>
          <w:tcPr>
            <w:tcW w:w="37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Outils</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O1</w:t>
            </w:r>
          </w:p>
        </w:tc>
        <w:tc>
          <w:tcPr>
            <w:tcW w:w="50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Preparer et nettoyer les donnees brutes</w:t>
            </w:r>
          </w:p>
        </w:tc>
        <w:tc>
          <w:tcPr>
            <w:tcW w:w="37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Python (Pandas, Scikit-learn)</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O2</w:t>
            </w:r>
          </w:p>
        </w:tc>
        <w:tc>
          <w:tcPr>
            <w:tcW w:w="50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Concevoir l'entrepot de donnees (schema en etoile)</w:t>
            </w:r>
          </w:p>
        </w:tc>
        <w:tc>
          <w:tcPr>
            <w:tcW w:w="37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Modelisation conceptuelle / SQL</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O3</w:t>
            </w:r>
          </w:p>
        </w:tc>
        <w:tc>
          <w:tcPr>
            <w:tcW w:w="50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Alimenter le data warehouse via un pipeline ETL</w:t>
            </w:r>
          </w:p>
        </w:tc>
        <w:tc>
          <w:tcPr>
            <w:tcW w:w="37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Talend Open Studio</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O4</w:t>
            </w:r>
          </w:p>
        </w:tc>
        <w:tc>
          <w:tcPr>
            <w:tcW w:w="50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Creer un tableau de bord analytique interactif</w:t>
            </w:r>
          </w:p>
        </w:tc>
        <w:tc>
          <w:tcPr>
            <w:tcW w:w="37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Microsoft Power BI</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O5</w:t>
            </w:r>
          </w:p>
        </w:tc>
        <w:tc>
          <w:tcPr>
            <w:tcW w:w="50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Appliquer des modeles de prediction de pannes</w:t>
            </w:r>
          </w:p>
        </w:tc>
        <w:tc>
          <w:tcPr>
            <w:tcW w:w="37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Python (Scikit-learn, XGBoost)</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O6</w:t>
            </w:r>
          </w:p>
        </w:tc>
        <w:tc>
          <w:tcPr>
            <w:tcW w:w="50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Comparer et evaluer les performances des modeles ML</w:t>
            </w:r>
          </w:p>
        </w:tc>
        <w:tc>
          <w:tcPr>
            <w:tcW w:w="37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Python (Metriques, Courbe ROC)</w:t>
            </w:r>
          </w:p>
        </w:tc>
      </w:tr>
    </w:tbl>
    <w:p w:rsidR="00955679" w:rsidRDefault="00955679">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5. Architecture du Systeme Decisionnel</w:t>
            </w:r>
          </w:p>
        </w:tc>
      </w:tr>
    </w:tbl>
    <w:p w:rsidR="00955679" w:rsidRDefault="00955679">
      <w:pPr>
        <w:spacing w:before="100" w:after="100"/>
      </w:pPr>
    </w:p>
    <w:p w:rsidR="00E20771" w:rsidRDefault="00E20771">
      <w:pPr>
        <w:spacing w:before="100" w:after="100"/>
      </w:pPr>
    </w:p>
    <w:p w:rsidR="00955679" w:rsidRDefault="008B1C42">
      <w:pPr>
        <w:spacing w:before="60" w:after="60" w:line="276" w:lineRule="auto"/>
        <w:jc w:val="both"/>
      </w:pPr>
      <w:r>
        <w:t>Le systeme decisionnel sera structure selon une architecture classique en cinq couches, depuis les donnees sources jusqu'aux analyses predictives :</w:t>
      </w:r>
    </w:p>
    <w:p w:rsidR="00955679" w:rsidRDefault="00955679">
      <w:pPr>
        <w:spacing w:before="60" w:after="60"/>
      </w:pPr>
    </w:p>
    <w:p w:rsidR="00E20771" w:rsidRDefault="00E20771">
      <w:pPr>
        <w:spacing w:before="60" w:after="60"/>
      </w:pPr>
    </w:p>
    <w:p w:rsidR="00E20771" w:rsidRDefault="00E20771">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955679">
        <w:tblPrEx>
          <w:tblCellMar>
            <w:top w:w="0" w:type="dxa"/>
            <w:bottom w:w="0" w:type="dxa"/>
          </w:tblCellMar>
        </w:tblPrEx>
        <w:trPr>
          <w:tblHeader/>
        </w:trPr>
        <w:tc>
          <w:tcPr>
            <w:tcW w:w="22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Couche</w:t>
            </w:r>
          </w:p>
        </w:tc>
        <w:tc>
          <w:tcPr>
            <w:tcW w:w="32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Composant</w:t>
            </w:r>
          </w:p>
        </w:tc>
        <w:tc>
          <w:tcPr>
            <w:tcW w:w="39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Role</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1 — Source</w:t>
            </w:r>
          </w:p>
        </w:tc>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Fichier CSV AI4I 2020</w:t>
            </w:r>
          </w:p>
        </w:tc>
        <w:tc>
          <w:tcPr>
            <w:tcW w:w="39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Donnees brutes issues des capteurs industriels</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2 — Integration</w:t>
            </w:r>
          </w:p>
        </w:tc>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Talend Open Studio (ETL)</w:t>
            </w:r>
          </w:p>
        </w:tc>
        <w:tc>
          <w:tcPr>
            <w:tcW w:w="39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Extraction, transformation et chargement des donnees</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3 — Stockage</w:t>
            </w:r>
          </w:p>
        </w:tc>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Data Warehouse (schema etoile)</w:t>
            </w:r>
          </w:p>
        </w:tc>
        <w:tc>
          <w:tcPr>
            <w:tcW w:w="39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Entrepot de donnees structure et optimise</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4 — Visualisation</w:t>
            </w:r>
          </w:p>
        </w:tc>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Power BI</w:t>
            </w:r>
          </w:p>
        </w:tc>
        <w:tc>
          <w:tcPr>
            <w:tcW w:w="39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Tableaux de bord interactifs et rapports analytiques</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5 — Prediction</w:t>
            </w:r>
          </w:p>
        </w:tc>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Python / Scikit-learn</w:t>
            </w:r>
          </w:p>
        </w:tc>
        <w:tc>
          <w:tcPr>
            <w:tcW w:w="39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Modeles de Machine Learning supervises</w:t>
            </w:r>
          </w:p>
        </w:tc>
      </w:tr>
    </w:tbl>
    <w:p w:rsidR="00955679" w:rsidRDefault="00955679">
      <w:pPr>
        <w:spacing w:before="120" w:after="120"/>
      </w:pPr>
    </w:p>
    <w:p w:rsidR="00E20771" w:rsidRDefault="00E20771">
      <w:pPr>
        <w:spacing w:before="120" w:after="120"/>
      </w:pPr>
    </w:p>
    <w:p w:rsidR="00E20771" w:rsidRDefault="00E20771">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6. Conception du Data Warehouse</w:t>
            </w:r>
          </w:p>
        </w:tc>
      </w:tr>
    </w:tbl>
    <w:p w:rsidR="00955679" w:rsidRDefault="00955679">
      <w:pPr>
        <w:spacing w:before="100" w:after="100"/>
      </w:pPr>
    </w:p>
    <w:p w:rsidR="00955679" w:rsidRDefault="008B1C42">
      <w:pPr>
        <w:pStyle w:val="Titre2"/>
      </w:pPr>
      <w:bookmarkStart w:id="4" w:name="_Toc229424207"/>
      <w:r>
        <w:t>6.1  Schema retenu : Schema en Etoile</w:t>
      </w:r>
      <w:bookmarkEnd w:id="4"/>
    </w:p>
    <w:p w:rsidR="00955679" w:rsidRDefault="008B1C42">
      <w:pPr>
        <w:spacing w:before="60" w:after="60" w:line="276" w:lineRule="auto"/>
        <w:jc w:val="both"/>
      </w:pPr>
      <w:r>
        <w:t>Le schema en etoile a ete choisi pour sa simplicite de requetage, ses excellentes performances en lecture analytique et sa compatibilite native avec Power BI. Il se compose d'une table de faits centrale reliee a quatre tables de dimensions independantes.</w:t>
      </w:r>
    </w:p>
    <w:p w:rsidR="00955679" w:rsidRDefault="00955679">
      <w:pPr>
        <w:spacing w:before="80" w:after="80"/>
      </w:pPr>
    </w:p>
    <w:p w:rsidR="00955679" w:rsidRDefault="008B1C42">
      <w:pPr>
        <w:pStyle w:val="Titre2"/>
      </w:pPr>
      <w:bookmarkStart w:id="5" w:name="_Toc229424208"/>
      <w:r>
        <w:t>6.2  Table de faits — FAIT_MESURES</w:t>
      </w:r>
      <w:bookmarkEnd w:id="5"/>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955679">
        <w:tblPrEx>
          <w:tblCellMar>
            <w:top w:w="0" w:type="dxa"/>
            <w:bottom w:w="0" w:type="dxa"/>
          </w:tblCellMar>
        </w:tblPrEx>
        <w:trPr>
          <w:tblHeader/>
        </w:trPr>
        <w:tc>
          <w:tcPr>
            <w:tcW w:w="32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Colonne</w:t>
            </w:r>
          </w:p>
        </w:tc>
        <w:tc>
          <w:tcPr>
            <w:tcW w:w="16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Type</w:t>
            </w:r>
          </w:p>
        </w:tc>
        <w:tc>
          <w:tcPr>
            <w:tcW w:w="45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Description</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id_mesure (PK)</w:t>
            </w:r>
          </w:p>
        </w:tc>
        <w:tc>
          <w:tcPr>
            <w:tcW w:w="1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INT</w:t>
            </w:r>
          </w:p>
        </w:tc>
        <w:tc>
          <w:tcPr>
            <w:tcW w:w="4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Cle primaire auto-incrementee</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id_produit (FK)</w:t>
            </w:r>
          </w:p>
        </w:tc>
        <w:tc>
          <w:tcPr>
            <w:tcW w:w="1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INT</w:t>
            </w:r>
          </w:p>
        </w:tc>
        <w:tc>
          <w:tcPr>
            <w:tcW w:w="4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Cle etrangere vers DIM_PRODUIT</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id_condition (FK)</w:t>
            </w:r>
          </w:p>
        </w:tc>
        <w:tc>
          <w:tcPr>
            <w:tcW w:w="1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INT</w:t>
            </w:r>
          </w:p>
        </w:tc>
        <w:tc>
          <w:tcPr>
            <w:tcW w:w="4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Cle etrangere vers DIM_CONDITION</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id_temps (FK)</w:t>
            </w:r>
          </w:p>
        </w:tc>
        <w:tc>
          <w:tcPr>
            <w:tcW w:w="1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INT</w:t>
            </w:r>
          </w:p>
        </w:tc>
        <w:tc>
          <w:tcPr>
            <w:tcW w:w="4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Cle etrangere vers DIM_TEMPS</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air_temperature_k</w:t>
            </w:r>
          </w:p>
        </w:tc>
        <w:tc>
          <w:tcPr>
            <w:tcW w:w="1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FLOAT</w:t>
            </w:r>
          </w:p>
        </w:tc>
        <w:tc>
          <w:tcPr>
            <w:tcW w:w="4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Temperature de l'air (Kelvin)</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process_temperature_k</w:t>
            </w:r>
          </w:p>
        </w:tc>
        <w:tc>
          <w:tcPr>
            <w:tcW w:w="1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FLOAT</w:t>
            </w:r>
          </w:p>
        </w:tc>
        <w:tc>
          <w:tcPr>
            <w:tcW w:w="4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Temperature du processus (Kelvin)</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rotational_speed_rpm</w:t>
            </w:r>
          </w:p>
        </w:tc>
        <w:tc>
          <w:tcPr>
            <w:tcW w:w="1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INT</w:t>
            </w:r>
          </w:p>
        </w:tc>
        <w:tc>
          <w:tcPr>
            <w:tcW w:w="4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Vitesse de rotation (rpm)</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torque_nm</w:t>
            </w:r>
          </w:p>
        </w:tc>
        <w:tc>
          <w:tcPr>
            <w:tcW w:w="1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FLOAT</w:t>
            </w:r>
          </w:p>
        </w:tc>
        <w:tc>
          <w:tcPr>
            <w:tcW w:w="4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Couple moteur (Nm)</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tool_wear_min</w:t>
            </w:r>
          </w:p>
        </w:tc>
        <w:tc>
          <w:tcPr>
            <w:tcW w:w="1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INT</w:t>
            </w:r>
          </w:p>
        </w:tc>
        <w:tc>
          <w:tcPr>
            <w:tcW w:w="4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Duree d'usure de l'outil (minutes)</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machine_failure</w:t>
            </w:r>
          </w:p>
        </w:tc>
        <w:tc>
          <w:tcPr>
            <w:tcW w:w="1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BOOLEAN</w:t>
            </w:r>
          </w:p>
        </w:tc>
        <w:tc>
          <w:tcPr>
            <w:tcW w:w="4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Indicateur de panne : 1 = panne, 0 = normal</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failure_mode</w:t>
            </w:r>
          </w:p>
        </w:tc>
        <w:tc>
          <w:tcPr>
            <w:tcW w:w="1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VARCHAR</w:t>
            </w:r>
          </w:p>
        </w:tc>
        <w:tc>
          <w:tcPr>
            <w:tcW w:w="4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Mode de panne identifie (TWF/HDF/PWF/OSF/RNF/None)</w:t>
            </w:r>
          </w:p>
        </w:tc>
      </w:tr>
    </w:tbl>
    <w:p w:rsidR="00955679" w:rsidRDefault="00955679">
      <w:pPr>
        <w:spacing w:before="80" w:after="80"/>
      </w:pPr>
    </w:p>
    <w:p w:rsidR="00955679" w:rsidRDefault="008B1C42">
      <w:pPr>
        <w:pStyle w:val="Titre2"/>
      </w:pPr>
      <w:bookmarkStart w:id="6" w:name="_Toc229424209"/>
      <w:r>
        <w:t>6.3  Tables de dimensions</w:t>
      </w:r>
      <w:bookmarkEnd w:id="6"/>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000"/>
        <w:gridCol w:w="2360"/>
      </w:tblGrid>
      <w:tr w:rsidR="00955679">
        <w:tblPrEx>
          <w:tblCellMar>
            <w:top w:w="0" w:type="dxa"/>
            <w:bottom w:w="0" w:type="dxa"/>
          </w:tblCellMar>
        </w:tblPrEx>
        <w:trPr>
          <w:tblHeader/>
        </w:trPr>
        <w:tc>
          <w:tcPr>
            <w:tcW w:w="22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Dimension</w:t>
            </w:r>
          </w:p>
        </w:tc>
        <w:tc>
          <w:tcPr>
            <w:tcW w:w="18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Cle primaire</w:t>
            </w:r>
          </w:p>
        </w:tc>
        <w:tc>
          <w:tcPr>
            <w:tcW w:w="30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Colonnes principales</w:t>
            </w:r>
          </w:p>
        </w:tc>
        <w:tc>
          <w:tcPr>
            <w:tcW w:w="23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Description</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DIM_PRODUIT</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id_produit</w:t>
            </w:r>
          </w:p>
        </w:tc>
        <w:tc>
          <w:tcPr>
            <w:tcW w:w="30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product_id, type_qualite</w:t>
            </w:r>
          </w:p>
        </w:tc>
        <w:tc>
          <w:tcPr>
            <w:tcW w:w="2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Informations sur le produit fabrique</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DIM_CONDITION</w:t>
            </w:r>
          </w:p>
        </w:tc>
        <w:tc>
          <w:tcPr>
            <w:tcW w:w="1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id_condition</w:t>
            </w:r>
          </w:p>
        </w:tc>
        <w:tc>
          <w:tcPr>
            <w:tcW w:w="30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plage_temp, plage_vitesse, plage_couple</w:t>
            </w:r>
          </w:p>
        </w:tc>
        <w:tc>
          <w:tcPr>
            <w:tcW w:w="2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Classification des conditions de fonctionnement</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DIM_TEMPS</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id_temps</w:t>
            </w:r>
          </w:p>
        </w:tc>
        <w:tc>
          <w:tcPr>
            <w:tcW w:w="30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udi, sequence_id, periode</w:t>
            </w:r>
          </w:p>
        </w:tc>
        <w:tc>
          <w:tcPr>
            <w:tcW w:w="2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Dimension temporelle et sequence d'acquisition</w:t>
            </w:r>
          </w:p>
        </w:tc>
      </w:tr>
      <w:tr w:rsidR="00955679">
        <w:tblPrEx>
          <w:tblCellMar>
            <w:top w:w="0" w:type="dxa"/>
            <w:bottom w:w="0" w:type="dxa"/>
          </w:tblCellMar>
        </w:tblPrEx>
        <w:tc>
          <w:tcPr>
            <w:tcW w:w="2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DIM_PANNE</w:t>
            </w:r>
          </w:p>
        </w:tc>
        <w:tc>
          <w:tcPr>
            <w:tcW w:w="1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id_panne</w:t>
            </w:r>
          </w:p>
        </w:tc>
        <w:tc>
          <w:tcPr>
            <w:tcW w:w="30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twf, hdf, pwf, osf, rnf, mode_panne</w:t>
            </w:r>
          </w:p>
        </w:tc>
        <w:tc>
          <w:tcPr>
            <w:tcW w:w="2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Detail et classification des modes de panne</w:t>
            </w:r>
          </w:p>
        </w:tc>
      </w:tr>
    </w:tbl>
    <w:p w:rsidR="00955679" w:rsidRDefault="00955679">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lastRenderedPageBreak/>
              <w:t>7. Etapes et Planning du Projet</w:t>
            </w:r>
          </w:p>
        </w:tc>
      </w:tr>
    </w:tbl>
    <w:p w:rsidR="00955679" w:rsidRDefault="00955679">
      <w:pPr>
        <w:spacing w:before="100" w:after="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3323"/>
        <w:gridCol w:w="1539"/>
        <w:gridCol w:w="3713"/>
      </w:tblGrid>
      <w:tr w:rsidR="00955679">
        <w:tblPrEx>
          <w:tblCellMar>
            <w:top w:w="0" w:type="dxa"/>
            <w:bottom w:w="0" w:type="dxa"/>
          </w:tblCellMar>
        </w:tblPrEx>
        <w:trPr>
          <w:tblHeader/>
        </w:trPr>
        <w:tc>
          <w:tcPr>
            <w:tcW w:w="6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Etape</w:t>
            </w:r>
          </w:p>
        </w:tc>
        <w:tc>
          <w:tcPr>
            <w:tcW w:w="34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Intitule</w:t>
            </w:r>
          </w:p>
        </w:tc>
        <w:tc>
          <w:tcPr>
            <w:tcW w:w="15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Duree</w:t>
            </w:r>
          </w:p>
        </w:tc>
        <w:tc>
          <w:tcPr>
            <w:tcW w:w="38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Livrable attendu</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1</w:t>
            </w:r>
          </w:p>
        </w:tc>
        <w:tc>
          <w:tcPr>
            <w:tcW w:w="3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Organisation et cahier de charges</w:t>
            </w:r>
          </w:p>
        </w:tc>
        <w:tc>
          <w:tcPr>
            <w:tcW w:w="1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1 semaine</w:t>
            </w:r>
          </w:p>
        </w:tc>
        <w:tc>
          <w:tcPr>
            <w:tcW w:w="3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Document PDF — Cahier de charges</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2</w:t>
            </w:r>
          </w:p>
        </w:tc>
        <w:tc>
          <w:tcPr>
            <w:tcW w:w="34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Pre-traitement des donnees</w:t>
            </w:r>
          </w:p>
        </w:tc>
        <w:tc>
          <w:tcPr>
            <w:tcW w:w="1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1 semaine</w:t>
            </w:r>
          </w:p>
        </w:tc>
        <w:tc>
          <w:tcPr>
            <w:tcW w:w="3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Notebook Python + rapport captures</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3</w:t>
            </w:r>
          </w:p>
        </w:tc>
        <w:tc>
          <w:tcPr>
            <w:tcW w:w="3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Conception du data warehouse</w:t>
            </w:r>
          </w:p>
        </w:tc>
        <w:tc>
          <w:tcPr>
            <w:tcW w:w="1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1 semaine</w:t>
            </w:r>
          </w:p>
        </w:tc>
        <w:tc>
          <w:tcPr>
            <w:tcW w:w="3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Schema DW (etoile) — document PDF</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4</w:t>
            </w:r>
          </w:p>
        </w:tc>
        <w:tc>
          <w:tcPr>
            <w:tcW w:w="34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Alimentation DW avec Talend</w:t>
            </w:r>
          </w:p>
        </w:tc>
        <w:tc>
          <w:tcPr>
            <w:tcW w:w="1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1 semaine</w:t>
            </w:r>
          </w:p>
        </w:tc>
        <w:tc>
          <w:tcPr>
            <w:tcW w:w="3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Captures Talend — document PDF</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5</w:t>
            </w:r>
          </w:p>
        </w:tc>
        <w:tc>
          <w:tcPr>
            <w:tcW w:w="3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Visualisation avec Power BI</w:t>
            </w:r>
          </w:p>
        </w:tc>
        <w:tc>
          <w:tcPr>
            <w:tcW w:w="15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1 semaine</w:t>
            </w:r>
          </w:p>
        </w:tc>
        <w:tc>
          <w:tcPr>
            <w:tcW w:w="3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Tableaux de bord + interpretations</w:t>
            </w:r>
          </w:p>
        </w:tc>
      </w:tr>
      <w:tr w:rsidR="00955679">
        <w:tblPrEx>
          <w:tblCellMar>
            <w:top w:w="0" w:type="dxa"/>
            <w:bottom w:w="0" w:type="dxa"/>
          </w:tblCellMar>
        </w:tblPrEx>
        <w:tc>
          <w:tcPr>
            <w:tcW w:w="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6</w:t>
            </w:r>
          </w:p>
        </w:tc>
        <w:tc>
          <w:tcPr>
            <w:tcW w:w="34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Modelisation Machine Learning</w:t>
            </w:r>
          </w:p>
        </w:tc>
        <w:tc>
          <w:tcPr>
            <w:tcW w:w="15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1 semaine</w:t>
            </w:r>
          </w:p>
        </w:tc>
        <w:tc>
          <w:tcPr>
            <w:tcW w:w="3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Notebook Python + resultats compares</w:t>
            </w:r>
          </w:p>
        </w:tc>
      </w:tr>
    </w:tbl>
    <w:p w:rsidR="00955679" w:rsidRDefault="00955679">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8. Techniques de Machine Learning Envisagees</w:t>
            </w:r>
          </w:p>
        </w:tc>
      </w:tr>
    </w:tbl>
    <w:p w:rsidR="00955679" w:rsidRDefault="00955679">
      <w:pPr>
        <w:spacing w:before="100" w:after="100"/>
      </w:pPr>
    </w:p>
    <w:p w:rsidR="00955679" w:rsidRDefault="008B1C42">
      <w:pPr>
        <w:spacing w:before="60" w:after="60" w:line="276" w:lineRule="auto"/>
        <w:jc w:val="both"/>
      </w:pPr>
      <w:r>
        <w:t>La variable cible Machine failure etant binaire (0 ou 1), le probleme est un probleme de classification supervisee. Le dataset presente un desequilibre de classes notable (3,4 % de pannes) qui sera traite par des techniques d'echantillonnage (SMOTE ou clas</w:t>
      </w:r>
      <w:r>
        <w:t>s weighting). Les algorithmes suivants seront implementes et compares :</w:t>
      </w:r>
    </w:p>
    <w:p w:rsidR="00955679" w:rsidRDefault="00955679">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955679">
        <w:tblPrEx>
          <w:tblCellMar>
            <w:top w:w="0" w:type="dxa"/>
            <w:bottom w:w="0" w:type="dxa"/>
          </w:tblCellMar>
        </w:tblPrEx>
        <w:trPr>
          <w:tblHeader/>
        </w:trPr>
        <w:tc>
          <w:tcPr>
            <w:tcW w:w="32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Algorithme</w:t>
            </w:r>
          </w:p>
        </w:tc>
        <w:tc>
          <w:tcPr>
            <w:tcW w:w="18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Type</w:t>
            </w:r>
          </w:p>
        </w:tc>
        <w:tc>
          <w:tcPr>
            <w:tcW w:w="43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Justification</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Logistic Regression</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Lineaire</w:t>
            </w:r>
          </w:p>
        </w:tc>
        <w:tc>
          <w:tcPr>
            <w:tcW w:w="4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Modele de reference — haute interpretabilite</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Decision Tree</w:t>
            </w:r>
          </w:p>
        </w:tc>
        <w:tc>
          <w:tcPr>
            <w:tcW w:w="1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Arbre</w:t>
            </w:r>
          </w:p>
        </w:tc>
        <w:tc>
          <w:tcPr>
            <w:tcW w:w="4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Regles de decision lisibles et explicables</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Random Forest</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Ensemble</w:t>
            </w:r>
          </w:p>
        </w:tc>
        <w:tc>
          <w:tcPr>
            <w:tcW w:w="4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Robustesse au bruit, gestion du desequilibre</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Gradient Boosting (XGB)</w:t>
            </w:r>
          </w:p>
        </w:tc>
        <w:tc>
          <w:tcPr>
            <w:tcW w:w="1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Ensemble</w:t>
            </w:r>
          </w:p>
        </w:tc>
        <w:tc>
          <w:tcPr>
            <w:tcW w:w="4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Haute performance — reference en competition ML</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Support Vector Machine</w:t>
            </w:r>
          </w:p>
        </w:tc>
        <w:tc>
          <w:tcPr>
            <w:tcW w:w="18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Noyau</w:t>
            </w:r>
          </w:p>
        </w:tc>
        <w:tc>
          <w:tcPr>
            <w:tcW w:w="4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Efficace en espace de features de dimension moyenne</w:t>
            </w:r>
          </w:p>
        </w:tc>
      </w:tr>
      <w:tr w:rsidR="00955679">
        <w:tblPrEx>
          <w:tblCellMar>
            <w:top w:w="0" w:type="dxa"/>
            <w:bottom w:w="0" w:type="dxa"/>
          </w:tblCellMar>
        </w:tblPrEx>
        <w:tc>
          <w:tcPr>
            <w:tcW w:w="32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K-Nearest Neighbors</w:t>
            </w:r>
          </w:p>
        </w:tc>
        <w:tc>
          <w:tcPr>
            <w:tcW w:w="18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Instance</w:t>
            </w:r>
          </w:p>
        </w:tc>
        <w:tc>
          <w:tcPr>
            <w:tcW w:w="4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Approche non-parametrique simple de reference</w:t>
            </w:r>
          </w:p>
        </w:tc>
      </w:tr>
    </w:tbl>
    <w:p w:rsidR="00955679" w:rsidRDefault="00955679">
      <w:pPr>
        <w:spacing w:before="80" w:after="80"/>
      </w:pPr>
    </w:p>
    <w:p w:rsidR="00955679" w:rsidRDefault="008B1C42">
      <w:pPr>
        <w:pStyle w:val="Titre2"/>
      </w:pPr>
      <w:bookmarkStart w:id="7" w:name="_Toc229424210"/>
      <w:r>
        <w:t>8.1  Metriques d'evaluation</w:t>
      </w:r>
      <w:bookmarkEnd w:id="7"/>
    </w:p>
    <w:p w:rsidR="00955679" w:rsidRDefault="008B1C42">
      <w:pPr>
        <w:spacing w:before="60" w:after="60" w:line="276" w:lineRule="auto"/>
        <w:jc w:val="both"/>
      </w:pPr>
      <w:r>
        <w:t>Les metriques suivantes seront calculees pour chaque modele, en privilegiant Recall et F1-Score du fait du desequilibre de classes :</w:t>
      </w:r>
    </w:p>
    <w:p w:rsidR="00955679" w:rsidRDefault="008B1C42">
      <w:pPr>
        <w:pStyle w:val="Paragraphedeliste"/>
        <w:numPr>
          <w:ilvl w:val="0"/>
          <w:numId w:val="2"/>
        </w:numPr>
        <w:spacing w:before="40" w:after="40"/>
      </w:pPr>
      <w:r>
        <w:rPr>
          <w:color w:val="333333"/>
        </w:rPr>
        <w:t>Accuracy : taux de bonne classification globale</w:t>
      </w:r>
    </w:p>
    <w:p w:rsidR="00955679" w:rsidRDefault="008B1C42">
      <w:pPr>
        <w:pStyle w:val="Paragraphedeliste"/>
        <w:numPr>
          <w:ilvl w:val="0"/>
          <w:numId w:val="2"/>
        </w:numPr>
        <w:spacing w:before="40" w:after="40"/>
      </w:pPr>
      <w:r>
        <w:rPr>
          <w:color w:val="333333"/>
        </w:rPr>
        <w:t>Precision et Rappel (Recall) : essentiels pour minimiser les faux negatifs (pannes non detectees)</w:t>
      </w:r>
    </w:p>
    <w:p w:rsidR="00955679" w:rsidRDefault="008B1C42">
      <w:pPr>
        <w:pStyle w:val="Paragraphedeliste"/>
        <w:numPr>
          <w:ilvl w:val="0"/>
          <w:numId w:val="2"/>
        </w:numPr>
        <w:spacing w:before="40" w:after="40"/>
      </w:pPr>
      <w:r>
        <w:rPr>
          <w:color w:val="333333"/>
        </w:rPr>
        <w:t>F1-Score : moyenne harmonique entre Precision et Rappel</w:t>
      </w:r>
    </w:p>
    <w:p w:rsidR="00955679" w:rsidRDefault="008B1C42">
      <w:pPr>
        <w:pStyle w:val="Paragraphedeliste"/>
        <w:numPr>
          <w:ilvl w:val="0"/>
          <w:numId w:val="2"/>
        </w:numPr>
        <w:spacing w:before="40" w:after="40"/>
      </w:pPr>
      <w:r>
        <w:rPr>
          <w:color w:val="333333"/>
        </w:rPr>
        <w:t>AUC-ROC : aire sous la courbe ROC, mesure globale de discrimination</w:t>
      </w:r>
    </w:p>
    <w:p w:rsidR="00955679" w:rsidRDefault="008B1C42">
      <w:pPr>
        <w:pStyle w:val="Paragraphedeliste"/>
        <w:numPr>
          <w:ilvl w:val="0"/>
          <w:numId w:val="2"/>
        </w:numPr>
        <w:spacing w:before="40" w:after="40"/>
      </w:pPr>
      <w:r>
        <w:rPr>
          <w:color w:val="333333"/>
        </w:rPr>
        <w:t>Matrice de confusion : analyse de</w:t>
      </w:r>
      <w:r>
        <w:rPr>
          <w:color w:val="333333"/>
        </w:rPr>
        <w:t>taillee des vrais/faux positifs et negatifs</w:t>
      </w:r>
    </w:p>
    <w:p w:rsidR="00955679" w:rsidRDefault="00955679">
      <w:pPr>
        <w:spacing w:before="120" w:after="120"/>
      </w:pPr>
    </w:p>
    <w:p w:rsidR="00E20771" w:rsidRDefault="00E20771">
      <w:pPr>
        <w:spacing w:before="120" w:after="120"/>
      </w:pPr>
    </w:p>
    <w:p w:rsidR="00E20771" w:rsidRDefault="00E20771">
      <w:pPr>
        <w:spacing w:before="120" w:after="120"/>
      </w:pPr>
    </w:p>
    <w:p w:rsidR="00E20771" w:rsidRDefault="00E20771">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9. Tableau de Bord Power BI — Contenu Prevu</w:t>
            </w:r>
          </w:p>
        </w:tc>
      </w:tr>
    </w:tbl>
    <w:p w:rsidR="00955679" w:rsidRDefault="00955679">
      <w:pPr>
        <w:spacing w:before="100" w:after="100"/>
      </w:pPr>
    </w:p>
    <w:p w:rsidR="00955679" w:rsidRDefault="008B1C42">
      <w:pPr>
        <w:spacing w:before="60" w:after="60" w:line="276" w:lineRule="auto"/>
        <w:jc w:val="both"/>
      </w:pPr>
      <w:r>
        <w:t>Le tableau de bord Power BI sera concu pour permettre une analyse interactive et multidimensionnelle des donnees de maintenance. Il comportera les visualisations suivantes :</w:t>
      </w:r>
    </w:p>
    <w:p w:rsidR="00955679" w:rsidRDefault="00955679">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360"/>
      </w:tblGrid>
      <w:tr w:rsidR="00955679">
        <w:tblPrEx>
          <w:tblCellMar>
            <w:top w:w="0" w:type="dxa"/>
            <w:bottom w:w="0" w:type="dxa"/>
          </w:tblCellMar>
        </w:tblPrEx>
        <w:trPr>
          <w:tblHeader/>
        </w:trPr>
        <w:tc>
          <w:tcPr>
            <w:tcW w:w="34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Visualisation</w:t>
            </w:r>
          </w:p>
        </w:tc>
        <w:tc>
          <w:tcPr>
            <w:tcW w:w="260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Type de graphique</w:t>
            </w:r>
          </w:p>
        </w:tc>
        <w:tc>
          <w:tcPr>
            <w:tcW w:w="3360" w:type="dxa"/>
            <w:tcBorders>
              <w:top w:val="single" w:sz="4" w:space="0" w:color="BBCCE0"/>
              <w:left w:val="single" w:sz="4" w:space="0" w:color="BBCCE0"/>
              <w:bottom w:val="single" w:sz="4" w:space="0" w:color="BBCCE0"/>
              <w:right w:val="single" w:sz="4" w:space="0" w:color="BBCCE0"/>
            </w:tcBorders>
            <w:shd w:val="clear" w:color="auto" w:fill="2E5FA3"/>
            <w:tcMar>
              <w:top w:w="80" w:type="dxa"/>
              <w:left w:w="120" w:type="dxa"/>
              <w:bottom w:w="80" w:type="dxa"/>
              <w:right w:w="120" w:type="dxa"/>
            </w:tcMar>
            <w:vAlign w:val="center"/>
          </w:tcPr>
          <w:p w:rsidR="00955679" w:rsidRDefault="008B1C42">
            <w:pPr>
              <w:jc w:val="center"/>
            </w:pPr>
            <w:r>
              <w:rPr>
                <w:b/>
                <w:bCs/>
                <w:color w:val="FFFFFF"/>
                <w:sz w:val="20"/>
                <w:szCs w:val="20"/>
              </w:rPr>
              <w:t>Objectif</w:t>
            </w:r>
          </w:p>
        </w:tc>
      </w:tr>
      <w:tr w:rsidR="00955679">
        <w:tblPrEx>
          <w:tblCellMar>
            <w:top w:w="0" w:type="dxa"/>
            <w:bottom w:w="0" w:type="dxa"/>
          </w:tblCellMar>
        </w:tblPrEx>
        <w:tc>
          <w:tcPr>
            <w:tcW w:w="3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Taux de panne global</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Carte KPI</w:t>
            </w:r>
          </w:p>
        </w:tc>
        <w:tc>
          <w:tcPr>
            <w:tcW w:w="3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Indicateur synthetique de performance</w:t>
            </w:r>
          </w:p>
        </w:tc>
      </w:tr>
      <w:tr w:rsidR="00955679">
        <w:tblPrEx>
          <w:tblCellMar>
            <w:top w:w="0" w:type="dxa"/>
            <w:bottom w:w="0" w:type="dxa"/>
          </w:tblCellMar>
        </w:tblPrEx>
        <w:tc>
          <w:tcPr>
            <w:tcW w:w="34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Pannes par type de produit</w:t>
            </w:r>
          </w:p>
        </w:tc>
        <w:tc>
          <w:tcPr>
            <w:tcW w:w="2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Histogramme groupe</w:t>
            </w:r>
          </w:p>
        </w:tc>
        <w:tc>
          <w:tcPr>
            <w:tcW w:w="3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Comparaison L / M / H</w:t>
            </w:r>
          </w:p>
        </w:tc>
      </w:tr>
      <w:tr w:rsidR="00955679">
        <w:tblPrEx>
          <w:tblCellMar>
            <w:top w:w="0" w:type="dxa"/>
            <w:bottom w:w="0" w:type="dxa"/>
          </w:tblCellMar>
        </w:tblPrEx>
        <w:tc>
          <w:tcPr>
            <w:tcW w:w="3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Repartition des modes de panne</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Camembert / Donut</w:t>
            </w:r>
          </w:p>
        </w:tc>
        <w:tc>
          <w:tcPr>
            <w:tcW w:w="3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Identification du mode dominant</w:t>
            </w:r>
          </w:p>
        </w:tc>
      </w:tr>
      <w:tr w:rsidR="00955679">
        <w:tblPrEx>
          <w:tblCellMar>
            <w:top w:w="0" w:type="dxa"/>
            <w:bottom w:w="0" w:type="dxa"/>
          </w:tblCellMar>
        </w:tblPrEx>
        <w:tc>
          <w:tcPr>
            <w:tcW w:w="34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Temperature vs Machine failure</w:t>
            </w:r>
          </w:p>
        </w:tc>
        <w:tc>
          <w:tcPr>
            <w:tcW w:w="2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Nuage de points</w:t>
            </w:r>
          </w:p>
        </w:tc>
        <w:tc>
          <w:tcPr>
            <w:tcW w:w="3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Correlation thermique et seuils</w:t>
            </w:r>
          </w:p>
        </w:tc>
      </w:tr>
      <w:tr w:rsidR="00955679">
        <w:tblPrEx>
          <w:tblCellMar>
            <w:top w:w="0" w:type="dxa"/>
            <w:bottom w:w="0" w:type="dxa"/>
          </w:tblCellMar>
        </w:tblPrEx>
        <w:tc>
          <w:tcPr>
            <w:tcW w:w="3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Evolution de l'usure outil</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Courbe lineaire</w:t>
            </w:r>
          </w:p>
        </w:tc>
        <w:tc>
          <w:tcPr>
            <w:tcW w:w="3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Tendance de degradation progressive</w:t>
            </w:r>
          </w:p>
        </w:tc>
      </w:tr>
      <w:tr w:rsidR="00955679">
        <w:tblPrEx>
          <w:tblCellMar>
            <w:top w:w="0" w:type="dxa"/>
            <w:bottom w:w="0" w:type="dxa"/>
          </w:tblCellMar>
        </w:tblPrEx>
        <w:tc>
          <w:tcPr>
            <w:tcW w:w="34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Distribution couple/vitesse</w:t>
            </w:r>
          </w:p>
        </w:tc>
        <w:tc>
          <w:tcPr>
            <w:tcW w:w="260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Heatmap / Box plot</w:t>
            </w:r>
          </w:p>
        </w:tc>
        <w:tc>
          <w:tcPr>
            <w:tcW w:w="3360" w:type="dxa"/>
            <w:tcBorders>
              <w:top w:val="single" w:sz="4" w:space="0" w:color="BBCCE0"/>
              <w:left w:val="single" w:sz="4" w:space="0" w:color="BBCCE0"/>
              <w:bottom w:val="single" w:sz="4" w:space="0" w:color="BBCCE0"/>
              <w:right w:val="single" w:sz="4" w:space="0" w:color="BBCCE0"/>
            </w:tcBorders>
            <w:shd w:val="clear" w:color="auto" w:fill="F2F4F8"/>
            <w:tcMar>
              <w:top w:w="80" w:type="dxa"/>
              <w:left w:w="120" w:type="dxa"/>
              <w:bottom w:w="80" w:type="dxa"/>
              <w:right w:w="120" w:type="dxa"/>
            </w:tcMar>
            <w:vAlign w:val="center"/>
          </w:tcPr>
          <w:p w:rsidR="00955679" w:rsidRDefault="008B1C42">
            <w:r>
              <w:rPr>
                <w:sz w:val="20"/>
                <w:szCs w:val="20"/>
              </w:rPr>
              <w:t>Plages de fonctionnement critique</w:t>
            </w:r>
          </w:p>
        </w:tc>
      </w:tr>
      <w:tr w:rsidR="00955679">
        <w:tblPrEx>
          <w:tblCellMar>
            <w:top w:w="0" w:type="dxa"/>
            <w:bottom w:w="0" w:type="dxa"/>
          </w:tblCellMar>
        </w:tblPrEx>
        <w:tc>
          <w:tcPr>
            <w:tcW w:w="34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Filtres interactifs (Slicers)</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Segments Power BI</w:t>
            </w:r>
          </w:p>
        </w:tc>
        <w:tc>
          <w:tcPr>
            <w:tcW w:w="3360" w:type="dxa"/>
            <w:tcBorders>
              <w:top w:val="single" w:sz="4" w:space="0" w:color="BBCCE0"/>
              <w:left w:val="single" w:sz="4" w:space="0" w:color="BBCCE0"/>
              <w:bottom w:val="single" w:sz="4" w:space="0" w:color="BBCCE0"/>
              <w:right w:val="single" w:sz="4" w:space="0" w:color="BBCCE0"/>
            </w:tcBorders>
            <w:shd w:val="clear" w:color="auto" w:fill="FFFFFF"/>
            <w:tcMar>
              <w:top w:w="80" w:type="dxa"/>
              <w:left w:w="120" w:type="dxa"/>
              <w:bottom w:w="80" w:type="dxa"/>
              <w:right w:w="120" w:type="dxa"/>
            </w:tcMar>
            <w:vAlign w:val="center"/>
          </w:tcPr>
          <w:p w:rsidR="00955679" w:rsidRDefault="008B1C42">
            <w:r>
              <w:rPr>
                <w:sz w:val="20"/>
                <w:szCs w:val="20"/>
              </w:rPr>
              <w:t>Filtrage dynamique par type, mode</w:t>
            </w:r>
          </w:p>
        </w:tc>
      </w:tr>
    </w:tbl>
    <w:p w:rsidR="00955679" w:rsidRDefault="00955679">
      <w:pPr>
        <w:spacing w:before="120" w:after="12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5679">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rsidR="00955679" w:rsidRDefault="008B1C42">
            <w:r>
              <w:rPr>
                <w:b/>
                <w:bCs/>
                <w:color w:val="FFFFFF"/>
                <w:sz w:val="26"/>
                <w:szCs w:val="26"/>
              </w:rPr>
              <w:t>10. Conclusion</w:t>
            </w:r>
          </w:p>
        </w:tc>
      </w:tr>
    </w:tbl>
    <w:p w:rsidR="00955679" w:rsidRDefault="00955679">
      <w:pPr>
        <w:spacing w:before="100" w:after="100"/>
      </w:pPr>
    </w:p>
    <w:p w:rsidR="00955679" w:rsidRDefault="008B1C42">
      <w:pPr>
        <w:spacing w:before="60" w:after="60" w:line="276" w:lineRule="auto"/>
        <w:jc w:val="both"/>
      </w:pPr>
      <w:r>
        <w:t>Ce cahier de charges definit le cadre complet du Projet Integre 2 portant sur la mise en place d'un systeme decisionnel applique a la maintenance predictive industrielle.</w:t>
      </w:r>
    </w:p>
    <w:p w:rsidR="00955679" w:rsidRDefault="00955679">
      <w:pPr>
        <w:spacing w:before="60" w:after="60"/>
      </w:pPr>
    </w:p>
    <w:p w:rsidR="00955679" w:rsidRDefault="008B1C42">
      <w:pPr>
        <w:spacing w:before="60" w:after="60" w:line="276" w:lineRule="auto"/>
        <w:jc w:val="both"/>
      </w:pPr>
      <w:r>
        <w:t>Le dataset AI4I 2020, riche de 10 000 enregistrements de capteurs industriels, constitue une base solide et representative pour repondre a la problematique posee. Les six etapes du projet — de la preparation des donnees jusqu'a la modelisation predictive —</w:t>
      </w:r>
      <w:r>
        <w:t xml:space="preserve"> permettront de delivrer une solution analytique complete et professionnelle, alliant entrepot de donnees structure, visualisation interactive et intelligence artificielle appliquee.</w:t>
      </w:r>
    </w:p>
    <w:p w:rsidR="00955679" w:rsidRDefault="00955679">
      <w:pPr>
        <w:spacing w:before="60" w:after="60"/>
      </w:pPr>
    </w:p>
    <w:p w:rsidR="00955679" w:rsidRDefault="008B1C42">
      <w:pPr>
        <w:spacing w:before="60" w:after="60" w:line="276" w:lineRule="auto"/>
        <w:jc w:val="both"/>
      </w:pPr>
      <w:r>
        <w:t>La reussite de ce projet repose sur une collaboration efficace entre les</w:t>
      </w:r>
      <w:r>
        <w:t xml:space="preserve"> membres de l'equipe (Marwen Hadded et Themer Akkeri), le respect des deadlines definies et une communication reguliere avec les encadrants pedagogiques.</w:t>
      </w:r>
    </w:p>
    <w:p w:rsidR="00955679" w:rsidRDefault="00955679">
      <w:pPr>
        <w:spacing w:before="200" w:after="200"/>
      </w:pPr>
    </w:p>
    <w:p w:rsidR="00955679" w:rsidRDefault="008B1C42">
      <w:pPr>
        <w:pBdr>
          <w:top w:val="single" w:sz="4" w:space="1" w:color="2E5FA3"/>
        </w:pBdr>
        <w:spacing w:before="160"/>
        <w:jc w:val="center"/>
      </w:pPr>
      <w:r>
        <w:rPr>
          <w:i/>
          <w:iCs/>
          <w:color w:val="888888"/>
          <w:sz w:val="16"/>
          <w:szCs w:val="16"/>
        </w:rPr>
        <w:t>ESPRIT School of Business — Projet Integre 2 LBC-BI — Marwen Hadded | Themer Akkeri — 2025-2026</w:t>
      </w:r>
    </w:p>
    <w:sectPr w:rsidR="0095567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1C42" w:rsidRDefault="008B1C42">
      <w:r>
        <w:separator/>
      </w:r>
    </w:p>
  </w:endnote>
  <w:endnote w:type="continuationSeparator" w:id="0">
    <w:p w:rsidR="008B1C42" w:rsidRDefault="008B1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679" w:rsidRDefault="008B1C42">
    <w:pPr>
      <w:pBdr>
        <w:top w:val="single" w:sz="6" w:space="1" w:color="2E5FA3"/>
      </w:pBdr>
      <w:spacing w:before="120"/>
      <w:jc w:val="center"/>
    </w:pPr>
    <w:r>
      <w:rPr>
        <w:color w:val="888888"/>
        <w:sz w:val="16"/>
        <w:szCs w:val="16"/>
      </w:rPr>
      <w:t xml:space="preserve">ESPRIT School of Business — PI2 LBC-BI 2025-2026  |  Page </w:t>
    </w:r>
    <w:r>
      <w:rPr>
        <w:color w:val="2E5FA3"/>
        <w:sz w:val="16"/>
        <w:szCs w:val="16"/>
      </w:rPr>
      <w:fldChar w:fldCharType="begin"/>
    </w:r>
    <w:r>
      <w:rPr>
        <w:color w:val="2E5FA3"/>
        <w:sz w:val="16"/>
        <w:szCs w:val="16"/>
      </w:rPr>
      <w:instrText>PAGE</w:instrText>
    </w:r>
    <w:r w:rsidR="00E20771">
      <w:rPr>
        <w:color w:val="2E5FA3"/>
        <w:sz w:val="16"/>
        <w:szCs w:val="16"/>
      </w:rPr>
      <w:fldChar w:fldCharType="separate"/>
    </w:r>
    <w:r w:rsidR="00E20771">
      <w:rPr>
        <w:noProof/>
        <w:color w:val="2E5FA3"/>
        <w:sz w:val="16"/>
        <w:szCs w:val="16"/>
      </w:rPr>
      <w:t>5</w:t>
    </w:r>
    <w:r>
      <w:rPr>
        <w:color w:val="2E5FA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1C42" w:rsidRDefault="008B1C42">
      <w:r>
        <w:separator/>
      </w:r>
    </w:p>
  </w:footnote>
  <w:footnote w:type="continuationSeparator" w:id="0">
    <w:p w:rsidR="008B1C42" w:rsidRDefault="008B1C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5679" w:rsidRDefault="008B1C42">
    <w:pPr>
      <w:pBdr>
        <w:bottom w:val="single" w:sz="6" w:space="1" w:color="2E5FA3"/>
      </w:pBdr>
      <w:tabs>
        <w:tab w:val="right" w:pos="8206"/>
      </w:tabs>
      <w:spacing w:after="120"/>
    </w:pPr>
    <w:r>
      <w:rPr>
        <w:b/>
        <w:bCs/>
        <w:color w:val="2E5FA3"/>
        <w:sz w:val="18"/>
        <w:szCs w:val="18"/>
      </w:rPr>
      <w:t>Cahier de Charges — Maintenance Predictive Industrielle</w:t>
    </w:r>
    <w:r>
      <w:rPr>
        <w:sz w:val="18"/>
        <w:szCs w:val="18"/>
      </w:rPr>
      <w:tab/>
    </w:r>
    <w:r>
      <w:rPr>
        <w:color w:val="888888"/>
        <w:sz w:val="18"/>
        <w:szCs w:val="18"/>
      </w:rPr>
      <w:t>Marwen Hadded | Themer Akkeri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A6DF5"/>
    <w:multiLevelType w:val="hybridMultilevel"/>
    <w:tmpl w:val="3DAE884A"/>
    <w:lvl w:ilvl="0" w:tplc="EC88AAD6">
      <w:start w:val="1"/>
      <w:numFmt w:val="bullet"/>
      <w:lvlText w:val="•"/>
      <w:lvlJc w:val="left"/>
      <w:pPr>
        <w:ind w:left="720" w:hanging="360"/>
      </w:pPr>
    </w:lvl>
    <w:lvl w:ilvl="1" w:tplc="78D27B66">
      <w:numFmt w:val="decimal"/>
      <w:lvlText w:val=""/>
      <w:lvlJc w:val="left"/>
    </w:lvl>
    <w:lvl w:ilvl="2" w:tplc="73BA2CCE">
      <w:numFmt w:val="decimal"/>
      <w:lvlText w:val=""/>
      <w:lvlJc w:val="left"/>
    </w:lvl>
    <w:lvl w:ilvl="3" w:tplc="4FFC0F46">
      <w:numFmt w:val="decimal"/>
      <w:lvlText w:val=""/>
      <w:lvlJc w:val="left"/>
    </w:lvl>
    <w:lvl w:ilvl="4" w:tplc="424EFEFA">
      <w:numFmt w:val="decimal"/>
      <w:lvlText w:val=""/>
      <w:lvlJc w:val="left"/>
    </w:lvl>
    <w:lvl w:ilvl="5" w:tplc="66F2E500">
      <w:numFmt w:val="decimal"/>
      <w:lvlText w:val=""/>
      <w:lvlJc w:val="left"/>
    </w:lvl>
    <w:lvl w:ilvl="6" w:tplc="B4F6B5FE">
      <w:numFmt w:val="decimal"/>
      <w:lvlText w:val=""/>
      <w:lvlJc w:val="left"/>
    </w:lvl>
    <w:lvl w:ilvl="7" w:tplc="6C068E9A">
      <w:numFmt w:val="decimal"/>
      <w:lvlText w:val=""/>
      <w:lvlJc w:val="left"/>
    </w:lvl>
    <w:lvl w:ilvl="8" w:tplc="5484A08A">
      <w:numFmt w:val="decimal"/>
      <w:lvlText w:val=""/>
      <w:lvlJc w:val="left"/>
    </w:lvl>
  </w:abstractNum>
  <w:abstractNum w:abstractNumId="1">
    <w:nsid w:val="2EBD4609"/>
    <w:multiLevelType w:val="hybridMultilevel"/>
    <w:tmpl w:val="31F6218E"/>
    <w:lvl w:ilvl="0" w:tplc="B2F606BA">
      <w:start w:val="1"/>
      <w:numFmt w:val="bullet"/>
      <w:lvlText w:val="●"/>
      <w:lvlJc w:val="left"/>
      <w:pPr>
        <w:ind w:left="720" w:hanging="360"/>
      </w:pPr>
    </w:lvl>
    <w:lvl w:ilvl="1" w:tplc="7348EE48">
      <w:start w:val="1"/>
      <w:numFmt w:val="bullet"/>
      <w:lvlText w:val="○"/>
      <w:lvlJc w:val="left"/>
      <w:pPr>
        <w:ind w:left="1440" w:hanging="360"/>
      </w:pPr>
    </w:lvl>
    <w:lvl w:ilvl="2" w:tplc="D7A453F4">
      <w:start w:val="1"/>
      <w:numFmt w:val="bullet"/>
      <w:lvlText w:val="■"/>
      <w:lvlJc w:val="left"/>
      <w:pPr>
        <w:ind w:left="2160" w:hanging="360"/>
      </w:pPr>
    </w:lvl>
    <w:lvl w:ilvl="3" w:tplc="40789072">
      <w:start w:val="1"/>
      <w:numFmt w:val="bullet"/>
      <w:lvlText w:val="●"/>
      <w:lvlJc w:val="left"/>
      <w:pPr>
        <w:ind w:left="2880" w:hanging="360"/>
      </w:pPr>
    </w:lvl>
    <w:lvl w:ilvl="4" w:tplc="DD3AB5CE">
      <w:start w:val="1"/>
      <w:numFmt w:val="bullet"/>
      <w:lvlText w:val="○"/>
      <w:lvlJc w:val="left"/>
      <w:pPr>
        <w:ind w:left="3600" w:hanging="360"/>
      </w:pPr>
    </w:lvl>
    <w:lvl w:ilvl="5" w:tplc="49C8EBE8">
      <w:start w:val="1"/>
      <w:numFmt w:val="bullet"/>
      <w:lvlText w:val="■"/>
      <w:lvlJc w:val="left"/>
      <w:pPr>
        <w:ind w:left="4320" w:hanging="360"/>
      </w:pPr>
    </w:lvl>
    <w:lvl w:ilvl="6" w:tplc="BC6E605C">
      <w:start w:val="1"/>
      <w:numFmt w:val="bullet"/>
      <w:lvlText w:val="●"/>
      <w:lvlJc w:val="left"/>
      <w:pPr>
        <w:ind w:left="5040" w:hanging="360"/>
      </w:pPr>
    </w:lvl>
    <w:lvl w:ilvl="7" w:tplc="2AF43DE6">
      <w:start w:val="1"/>
      <w:numFmt w:val="bullet"/>
      <w:lvlText w:val="●"/>
      <w:lvlJc w:val="left"/>
      <w:pPr>
        <w:ind w:left="5760" w:hanging="360"/>
      </w:pPr>
    </w:lvl>
    <w:lvl w:ilvl="8" w:tplc="14961E9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955679"/>
    <w:rsid w:val="008B1C42"/>
    <w:rsid w:val="00955679"/>
    <w:rsid w:val="00E207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222222"/>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before="300" w:after="120"/>
      <w:outlineLvl w:val="0"/>
    </w:pPr>
    <w:rPr>
      <w:b/>
      <w:bCs/>
      <w:color w:val="1B2A4A"/>
      <w:sz w:val="30"/>
      <w:szCs w:val="30"/>
    </w:rPr>
  </w:style>
  <w:style w:type="paragraph" w:styleId="Titre2">
    <w:name w:val="heading 2"/>
    <w:qFormat/>
    <w:pPr>
      <w:spacing w:before="200" w:after="100"/>
      <w:outlineLvl w:val="1"/>
    </w:pPr>
    <w:rPr>
      <w:b/>
      <w:bCs/>
      <w:color w:val="2E5FA3"/>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E20771"/>
    <w:pPr>
      <w:spacing w:after="100"/>
      <w:ind w:left="220"/>
    </w:pPr>
  </w:style>
  <w:style w:type="paragraph" w:styleId="Textedebulles">
    <w:name w:val="Balloon Text"/>
    <w:basedOn w:val="Normal"/>
    <w:link w:val="TextedebullesCar"/>
    <w:uiPriority w:val="99"/>
    <w:semiHidden/>
    <w:unhideWhenUsed/>
    <w:rsid w:val="00E20771"/>
    <w:rPr>
      <w:rFonts w:ascii="Tahoma" w:hAnsi="Tahoma" w:cs="Tahoma"/>
      <w:sz w:val="16"/>
      <w:szCs w:val="16"/>
    </w:rPr>
  </w:style>
  <w:style w:type="character" w:customStyle="1" w:styleId="TextedebullesCar">
    <w:name w:val="Texte de bulles Car"/>
    <w:basedOn w:val="Policepardfaut"/>
    <w:link w:val="Textedebulles"/>
    <w:uiPriority w:val="99"/>
    <w:semiHidden/>
    <w:rsid w:val="00E207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222222"/>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before="300" w:after="120"/>
      <w:outlineLvl w:val="0"/>
    </w:pPr>
    <w:rPr>
      <w:b/>
      <w:bCs/>
      <w:color w:val="1B2A4A"/>
      <w:sz w:val="30"/>
      <w:szCs w:val="30"/>
    </w:rPr>
  </w:style>
  <w:style w:type="paragraph" w:styleId="Titre2">
    <w:name w:val="heading 2"/>
    <w:qFormat/>
    <w:pPr>
      <w:spacing w:before="200" w:after="100"/>
      <w:outlineLvl w:val="1"/>
    </w:pPr>
    <w:rPr>
      <w:b/>
      <w:bCs/>
      <w:color w:val="2E5FA3"/>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E20771"/>
    <w:pPr>
      <w:spacing w:after="100"/>
      <w:ind w:left="220"/>
    </w:pPr>
  </w:style>
  <w:style w:type="paragraph" w:styleId="Textedebulles">
    <w:name w:val="Balloon Text"/>
    <w:basedOn w:val="Normal"/>
    <w:link w:val="TextedebullesCar"/>
    <w:uiPriority w:val="99"/>
    <w:semiHidden/>
    <w:unhideWhenUsed/>
    <w:rsid w:val="00E20771"/>
    <w:rPr>
      <w:rFonts w:ascii="Tahoma" w:hAnsi="Tahoma" w:cs="Tahoma"/>
      <w:sz w:val="16"/>
      <w:szCs w:val="16"/>
    </w:rPr>
  </w:style>
  <w:style w:type="character" w:customStyle="1" w:styleId="TextedebullesCar">
    <w:name w:val="Texte de bulles Car"/>
    <w:basedOn w:val="Policepardfaut"/>
    <w:link w:val="Textedebulles"/>
    <w:uiPriority w:val="99"/>
    <w:semiHidden/>
    <w:rsid w:val="00E207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1700</Words>
  <Characters>9352</Characters>
  <Application>Microsoft Office Word</Application>
  <DocSecurity>0</DocSecurity>
  <Lines>77</Lines>
  <Paragraphs>22</Paragraphs>
  <ScaleCrop>false</ScaleCrop>
  <Company/>
  <LinksUpToDate>false</LinksUpToDate>
  <CharactersWithSpaces>11030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2026-05-11T19:35:00Z</dcterms:created>
  <dcterms:modified xsi:type="dcterms:W3CDTF">2026-05-11T19:38:00Z</dcterms:modified>
</cp:coreProperties>
</file>