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"../data/mydata.csv"</w:t>
      </w:r>
      <w:r>
        <w:rPr>
          <w:rStyle w:val="NormalTok"/>
        </w:rPr>
        <w:t xml:space="preserve">)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The data set comprises longitudinal data from a sample of 227 participants suffering from insomnia complaints who completed repeated assessments of insomnia severity, anxiety, and depression at three distinct occasions: baseline, 6 weeks (post-treatment), and 6 months (follow-up). Each participant was randomized to one of two therapy groups or the control group: (a) ACT-I;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= 76, (b) CBT-I;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= 76, or (c) Wait List;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= 75. In total, there were 173 (76%) female participants and the mean age was 40.6 years (SD = 10.2).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For the time varying variables we can look at Insomnia Severity. Higher scores mean more insomnia symptoms.</w:t>
      </w:r>
    </w:p>
    <w:bookmarkEnd w:id="21"/>
    <w:bookmarkStart w:id="25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sel_data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"redcap_event_name"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"insomina_severity"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mydata2_wide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(sel_data,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"redcap_event_name"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(mydata2_wide[,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vars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median</w:t>
      </w:r>
    </w:p>
    <w:p>
      <w:pPr>
        <w:pStyle w:val="BodyText"/>
      </w:pPr>
      <w:r>
        <w:t xml:space="preserve">trimmed</w:t>
      </w:r>
    </w:p>
    <w:p>
      <w:pPr>
        <w:pStyle w:val="BodyText"/>
      </w:pPr>
      <w:r>
        <w:t xml:space="preserve">mad</w:t>
      </w:r>
    </w:p>
    <w:p>
      <w:pPr>
        <w:pStyle w:val="BodyText"/>
      </w:pPr>
      <w:r>
        <w:t xml:space="preserve">min</w:t>
      </w:r>
    </w:p>
    <w:p>
      <w:pPr>
        <w:pStyle w:val="BodyText"/>
      </w:pPr>
      <w:r>
        <w:t xml:space="preserve">max</w:t>
      </w:r>
    </w:p>
    <w:p>
      <w:pPr>
        <w:pStyle w:val="BodyText"/>
      </w:pPr>
      <w:r>
        <w:t xml:space="preserve">range</w:t>
      </w:r>
    </w:p>
    <w:p>
      <w:pPr>
        <w:pStyle w:val="BodyText"/>
      </w:pPr>
      <w:r>
        <w:t xml:space="preserve">skew</w:t>
      </w:r>
    </w:p>
    <w:p>
      <w:pPr>
        <w:pStyle w:val="BodyText"/>
      </w:pPr>
      <w:r>
        <w:t xml:space="preserve">kurtosis</w:t>
      </w:r>
    </w:p>
    <w:p>
      <w:pPr>
        <w:pStyle w:val="BodyText"/>
      </w:pPr>
      <w:r>
        <w:t xml:space="preserve">se</w:t>
      </w:r>
    </w:p>
    <w:p>
      <w:pPr>
        <w:pStyle w:val="BodyText"/>
      </w:pPr>
      <w:r>
        <w:t xml:space="preserve">insomina_severity.1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227</w:t>
      </w:r>
    </w:p>
    <w:p>
      <w:pPr>
        <w:pStyle w:val="BodyText"/>
      </w:pPr>
      <w:r>
        <w:t xml:space="preserve">19.30</w:t>
      </w:r>
    </w:p>
    <w:p>
      <w:pPr>
        <w:pStyle w:val="BodyText"/>
      </w:pPr>
      <w:r>
        <w:t xml:space="preserve">4.08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19.37</w:t>
      </w:r>
    </w:p>
    <w:p>
      <w:pPr>
        <w:pStyle w:val="BodyText"/>
      </w:pPr>
      <w:r>
        <w:t xml:space="preserve">4.45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-0.51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insomina_severity.2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199</w:t>
      </w:r>
    </w:p>
    <w:p>
      <w:pPr>
        <w:pStyle w:val="BodyText"/>
      </w:pPr>
      <w:r>
        <w:t xml:space="preserve">12.38</w:t>
      </w:r>
    </w:p>
    <w:p>
      <w:pPr>
        <w:pStyle w:val="BodyText"/>
      </w:pPr>
      <w:r>
        <w:t xml:space="preserve">5.82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12.29</w:t>
      </w:r>
    </w:p>
    <w:p>
      <w:pPr>
        <w:pStyle w:val="BodyText"/>
      </w:pPr>
      <w:r>
        <w:t xml:space="preserve">5.93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-0.40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insomina_severity.3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191</w:t>
      </w:r>
    </w:p>
    <w:p>
      <w:pPr>
        <w:pStyle w:val="BodyText"/>
      </w:pPr>
      <w:r>
        <w:t xml:space="preserve">12.19</w:t>
      </w:r>
    </w:p>
    <w:p>
      <w:pPr>
        <w:pStyle w:val="BodyText"/>
      </w:pPr>
      <w:r>
        <w:t xml:space="preserve">6.13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12.01</w:t>
      </w:r>
    </w:p>
    <w:p>
      <w:pPr>
        <w:pStyle w:val="BodyText"/>
      </w:pPr>
      <w:r>
        <w:t xml:space="preserve">7.41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-0.72</w:t>
      </w:r>
    </w:p>
    <w:p>
      <w:pPr>
        <w:pStyle w:val="BodyText"/>
      </w:pPr>
      <w:r>
        <w:t xml:space="preserve">0.44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(mydata2_wide[,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insomina_severity.1</w:t>
      </w:r>
    </w:p>
    <w:p>
      <w:pPr>
        <w:pStyle w:val="BodyText"/>
      </w:pPr>
      <w:r>
        <w:t xml:space="preserve">insomina_severity.2</w:t>
      </w:r>
    </w:p>
    <w:p>
      <w:pPr>
        <w:pStyle w:val="BodyText"/>
      </w:pPr>
      <w:r>
        <w:t xml:space="preserve">insomina_severity.3</w:t>
      </w:r>
    </w:p>
    <w:p>
      <w:pPr>
        <w:pStyle w:val="BodyText"/>
      </w:pPr>
      <w:r>
        <w:t xml:space="preserve">insomina_severity.1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insomina_severity.2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1.00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insomina_severity.3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1.00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insomina_severity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anxiety,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(symptom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"insomina_severity"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redcap_event_name,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record_id))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"Insomnia Severity"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ssignment01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Assignment01</dc:title>
  <dc:creator/>
  <cp:keywords/>
  <dcterms:created xsi:type="dcterms:W3CDTF">2025-04-16T17:41:37Z</dcterms:created>
  <dcterms:modified xsi:type="dcterms:W3CDTF">2025-04-16T17:41:37Z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