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Marwin Carmo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(ez)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"../data/mydata.csv"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run the ANOVA, I need to filter out some participants that don't have all three time points</w:t>
      </w:r>
      <w:r>
        <w:br/>
      </w:r>
      <w:r>
        <w:rPr>
          <w:rStyle w:val="NormalTok"/>
        </w:rPr>
        <w:t xml:space="preserve">mydata_clean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insomnia_severity), ]</w:t>
      </w:r>
      <w:r>
        <w:br/>
      </w:r>
      <w:r>
        <w:rPr>
          <w:rStyle w:val="NormalTok"/>
        </w:rPr>
        <w:t xml:space="preserve">timepoint_counts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</w:t>
      </w:r>
      <w:r>
        <w:br/>
      </w:r>
      <w:r>
        <w:rPr>
          <w:rStyle w:val="NormalTok"/>
        </w:rPr>
        <w:t xml:space="preserve">complete_ids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(timepoint_counts[timepoint_counts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mydata_complete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mydata_clean[mydata_clean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complete_ids, ]</w:t>
      </w:r>
      <w:r>
        <w:br/>
      </w:r>
      <w:r>
        <w:rPr>
          <w:rStyle w:val="NormalTok"/>
        </w:rPr>
        <w:t xml:space="preserve">mydata_complete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(mydata_complete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redcap_event_name)</w:t>
      </w:r>
    </w:p>
    <w:p>
      <w:pPr>
        <w:pStyle w:val="Compact"/>
        <w:numPr>
          <w:ilvl w:val="0"/>
          <w:numId w:val="1001"/>
        </w:numPr>
      </w:pPr>
      <w:r>
        <w:t xml:space="preserve">Select a variable in your data for modeling over time. (1 variable, at least 3 occasions). Use the same variable and data as Assignment 2.</w:t>
      </w:r>
    </w:p>
    <w:p>
      <w:pPr>
        <w:pStyle w:val="BlockText"/>
      </w:pPr>
      <w:r>
        <w:t xml:space="preserve">Consistent with last week’s assignment, I will work with the outcome of insomnia severity.</w:t>
      </w:r>
    </w:p>
    <w:p>
      <w:pPr>
        <w:pStyle w:val="Compact"/>
        <w:numPr>
          <w:ilvl w:val="0"/>
          <w:numId w:val="1002"/>
        </w:numPr>
      </w:pPr>
      <w:r>
        <w:t xml:space="preserve">Repeated Measures ANOVA</w:t>
      </w:r>
    </w:p>
    <w:p>
      <w:pPr>
        <w:pStyle w:val="Compact"/>
        <w:numPr>
          <w:ilvl w:val="0"/>
          <w:numId w:val="1003"/>
        </w:numPr>
      </w:pPr>
      <w:r>
        <w:t xml:space="preserve">Run repeated measures ANOVA using the</w:t>
      </w:r>
      <w:r>
        <w:t xml:space="preserve"> </w:t>
      </w:r>
      <w:r>
        <w:rPr>
          <w:rStyle w:val="VerbatimChar"/>
        </w:rPr>
        <w:t xml:space="preserve">ezANOVA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ez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mydata_complete, </w:t>
      </w:r>
      <w:r>
        <w:rPr>
          <w:rStyle w:val="AttributeTok"/>
        </w:rPr>
        <w:t xml:space="preserve">dv=</w:t>
      </w:r>
      <w:r>
        <w:rPr>
          <w:rStyle w:val="NormalTok"/>
        </w:rPr>
        <w:t xml:space="preserve">insomnia_severity, </w:t>
      </w:r>
      <w:r>
        <w:rPr>
          <w:rStyle w:val="AttributeTok"/>
        </w:rPr>
        <w:t xml:space="preserve">wid=</w:t>
      </w:r>
      <w:r>
        <w:rPr>
          <w:rStyle w:val="NormalTok"/>
        </w:rPr>
        <w:t xml:space="preserve">record_id, </w:t>
      </w:r>
      <w:r>
        <w:rPr>
          <w:rStyle w:val="AttributeTok"/>
        </w:rPr>
        <w:t xml:space="preserve">within=</w:t>
      </w:r>
      <w:r>
        <w:rPr>
          <w:rStyle w:val="NormalTok"/>
        </w:rPr>
        <w:t xml:space="preserve">redcap_event_name)</w:t>
      </w:r>
    </w:p>
    <w:p>
      <w:pPr>
        <w:pStyle w:val="Compact"/>
        <w:numPr>
          <w:ilvl w:val="0"/>
          <w:numId w:val="1004"/>
        </w:numPr>
      </w:pPr>
      <w:r>
        <w:t xml:space="preserve">Decide whether you use the univariate or multivariate test, and justify your decision</w:t>
      </w:r>
    </w:p>
    <w:p>
      <w:pPr>
        <w:pStyle w:val="BlockText"/>
      </w:pPr>
      <w:r>
        <w:t xml:space="preserve">Because the Mauchly’s test for sphericity is significant (W = 0.88,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we assume there is a violation of heterogeneity of variances and use the multivariate test.</w:t>
      </w:r>
    </w:p>
    <w:p>
      <w:pPr>
        <w:numPr>
          <w:ilvl w:val="0"/>
          <w:numId w:val="1005"/>
        </w:numPr>
      </w:pPr>
      <w:r>
        <w:t xml:space="preserve">If you decide to use the univariate test, test for polynomial contrasts (e.g., linear, quadratic time effects) with proper time spacing using the aov function</w:t>
      </w:r>
    </w:p>
    <w:p>
      <w:pPr>
        <w:numPr>
          <w:ilvl w:val="0"/>
          <w:numId w:val="1005"/>
        </w:numPr>
      </w:pPr>
      <w:r>
        <w:t xml:space="preserve">If you decide to use the multivariate test, run the multivariate test (i.e., the MANOVA approach)</w:t>
      </w:r>
    </w:p>
    <w:p>
      <w:pPr>
        <w:pStyle w:val="SourceCode"/>
      </w:pPr>
      <w:r>
        <w:rPr>
          <w:rStyle w:val="CommentTok"/>
        </w:rPr>
        <w:t xml:space="preserve"># contrasts for uneaqually spaced time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(mydata_complete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mydata_complete)</w:t>
      </w:r>
      <w:r>
        <w:br/>
      </w:r>
      <w:r>
        <w:br/>
      </w:r>
      <w:r>
        <w:rPr>
          <w:rStyle w:val="NormalTok"/>
        </w:rPr>
        <w:t xml:space="preserve">mCS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corCompSymm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mydata_complete)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(mUN, mCS)</w:t>
      </w:r>
    </w:p>
    <w:p>
      <w:pPr>
        <w:pStyle w:val="SourceCode"/>
      </w:pPr>
      <w:r>
        <w:rPr>
          <w:rStyle w:val="VerbatimChar"/>
        </w:rPr>
        <w:t xml:space="preserve">##     Model df      AIC      BIC    logLik   Test  L.Ratio p-value</w:t>
      </w:r>
      <w:r>
        <w:br/>
      </w:r>
      <w:r>
        <w:rPr>
          <w:rStyle w:val="VerbatimChar"/>
        </w:rPr>
        <w:t xml:space="preserve">## mUN     1  9 3316.165 3355.323 -1649.082                        </w:t>
      </w:r>
      <w:r>
        <w:br/>
      </w:r>
      <w:r>
        <w:rPr>
          <w:rStyle w:val="VerbatimChar"/>
        </w:rPr>
        <w:t xml:space="preserve">## mCS     2  5 3392.484 3414.238 -1691.242 1 vs 2 84.31886  &lt;.0001</w:t>
      </w:r>
    </w:p>
    <w:p>
      <w:pPr>
        <w:pStyle w:val="Compact"/>
        <w:numPr>
          <w:ilvl w:val="0"/>
          <w:numId w:val="1006"/>
        </w:numPr>
      </w:pPr>
      <w:r>
        <w:t xml:space="preserve">Write a few sentences reporting the results and their interpretation.</w:t>
      </w:r>
    </w:p>
    <w:p>
      <w:pPr>
        <w:pStyle w:val="FirstParagraph"/>
      </w:pPr>
      <w:r>
        <w:t xml:space="preserve">I examined how insomnia severity changed over three measurement occasions (baseline, posttreatment, and followup) in a sample of 191 participants. The assumption of equal variance and covariance, tested with the Mauchly’s test of Sphericity did not adequately describe the data, as indicated by the significant p-value of the test. Therefore, I fitted a multivariate ANOVA model, in which each variance and covariance was estimated separately. The Unstructured model fitted significantly better than a model assuming Compound Symmetry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(4) = 84.32,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and had lower AIC (3316.17 vs. 3392.48) and BIC (3355.32 vs. 3414.24). Significant mean differences in insomnia severity were observed across occasions within the multivariate model, F(1, 2) = 16.72, p &lt; .001.</w:t>
      </w:r>
    </w:p>
    <w:p>
      <w:pPr>
        <w:pStyle w:val="Compact"/>
        <w:numPr>
          <w:ilvl w:val="0"/>
          <w:numId w:val="1007"/>
        </w:numPr>
      </w:pPr>
      <w:r>
        <w:t xml:space="preserve">Include the code you used to complete the assignment.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99713">
    <w:nsid w:val="00A99713"/>
    <w:multiLevelType w:val="multilevel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Letter"/>
      <w:lvlText w:val="%6."/>
      <w:lvlJc w:val="left"/>
      <w:pPr>
        <w:ind w:left="4320" w:hanging="360"/>
      </w:pPr>
    </w:lvl>
    <w:lvl w:ilvl="6">
      <w:start w:val="3"/>
      <w:numFmt w:val="lowerLetter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Letter"/>
      <w:lvlText w:val="%9."/>
      <w:lvlJc w:val="left"/>
      <w:pPr>
        <w:ind w:left="6480" w:hanging="360"/>
      </w:pPr>
    </w:lvl>
  </w:abstractNum>
  <w:abstractNum w:abstractNumId="99715">
    <w:nsid w:val="00A99715"/>
    <w:multiLevelType w:val="multilevel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Letter"/>
      <w:lvlText w:val="%3."/>
      <w:lvlJc w:val="left"/>
      <w:pPr>
        <w:ind w:left="2160" w:hanging="360"/>
      </w:pPr>
    </w:lvl>
    <w:lvl w:ilvl="3">
      <w:start w:val="5"/>
      <w:numFmt w:val="lowerLetter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Letter"/>
      <w:lvlText w:val="%6."/>
      <w:lvlJc w:val="left"/>
      <w:pPr>
        <w:ind w:left="4320" w:hanging="360"/>
      </w:pPr>
    </w:lvl>
    <w:lvl w:ilvl="6">
      <w:start w:val="5"/>
      <w:numFmt w:val="lowerLetter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Letter"/>
      <w:lvlText w:val="%9.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Marwin Carmo</dc:creator>
  <cp:keywords/>
  <dcterms:created xsi:type="dcterms:W3CDTF">2025-04-21T03:33:26Z</dcterms:created>
  <dcterms:modified xsi:type="dcterms:W3CDTF">2025-04-21T03:33:26Z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