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8"/>
        <w:pBdr/>
        <w:spacing w:line="276" w:lineRule="auto"/>
        <w:ind/>
        <w:rPr>
          <w:rFonts w:cstheme="minorHAnsi"/>
          <w:sz w:val="24"/>
        </w:rPr>
      </w:pPr>
      <w:r>
        <w:rPr>
          <w:rFonts w:cstheme="minorHAnsi"/>
          <w:sz w:val="24"/>
        </w:rPr>
        <w:t xml:space="preserve">PSC 103B</w:t>
      </w:r>
      <w:r>
        <w:rPr>
          <w:rFonts w:cstheme="minorHAnsi"/>
          <w:sz w:val="24"/>
        </w:rPr>
      </w:r>
    </w:p>
    <w:p>
      <w:pPr>
        <w:pStyle w:val="668"/>
        <w:pBdr/>
        <w:spacing w:line="276" w:lineRule="auto"/>
        <w:ind/>
        <w:rPr>
          <w:rFonts w:cstheme="minorHAnsi"/>
          <w:sz w:val="24"/>
        </w:rPr>
      </w:pPr>
      <w:r>
        <w:rPr>
          <w:rFonts w:cstheme="minorHAnsi"/>
          <w:sz w:val="24"/>
        </w:rPr>
        <w:t xml:space="preserve">Homework </w:t>
      </w:r>
      <w:r>
        <w:rPr>
          <w:rFonts w:cstheme="minorHAnsi"/>
          <w:sz w:val="24"/>
        </w:rPr>
        <w:t xml:space="preserve">6</w:t>
      </w:r>
      <w:r>
        <w:rPr>
          <w:rFonts w:cstheme="minorHAnsi"/>
          <w:sz w:val="24"/>
        </w:rPr>
      </w:r>
    </w:p>
    <w:p>
      <w:pPr>
        <w:pStyle w:val="668"/>
        <w:pBdr/>
        <w:spacing w:line="276" w:lineRule="auto"/>
        <w:ind/>
        <w:rPr>
          <w:rFonts w:cstheme="minorHAnsi"/>
          <w:sz w:val="24"/>
        </w:rPr>
      </w:pPr>
      <w:r>
        <w:rPr>
          <w:rFonts w:cstheme="minorHAnsi"/>
          <w:sz w:val="24"/>
        </w:rPr>
        <w:t xml:space="preserve">Winter 2025</w:t>
      </w:r>
      <w:r>
        <w:rPr>
          <w:rFonts w:cstheme="minorHAnsi"/>
          <w:sz w:val="24"/>
        </w:rPr>
      </w:r>
      <w:r>
        <w:rPr>
          <w:rFonts w:cstheme="minorHAnsi"/>
          <w:sz w:val="24"/>
        </w:rPr>
      </w:r>
    </w:p>
    <w:p>
      <w:pPr>
        <w:pStyle w:val="668"/>
        <w:pBdr/>
        <w:spacing w:line="276" w:lineRule="auto"/>
        <w:ind/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</w:r>
      <w:r>
        <w:rPr>
          <w:rFonts w:cstheme="minorHAnsi"/>
          <w:i/>
          <w:sz w:val="24"/>
        </w:rPr>
      </w:r>
    </w:p>
    <w:p>
      <w:pPr>
        <w:pStyle w:val="668"/>
        <w:pBdr/>
        <w:spacing w:line="276" w:lineRule="auto"/>
        <w:ind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Instructions</w:t>
      </w:r>
      <w:r>
        <w:rPr>
          <w:rFonts w:cstheme="minorHAnsi"/>
          <w:b/>
          <w:sz w:val="32"/>
        </w:rPr>
      </w:r>
    </w:p>
    <w:p>
      <w:pPr>
        <w:pStyle w:val="668"/>
        <w:pBdr/>
        <w:spacing w:line="276" w:lineRule="auto"/>
        <w:ind/>
        <w:rPr>
          <w:rFonts w:cstheme="minorHAnsi"/>
          <w:sz w:val="24"/>
        </w:rPr>
      </w:pPr>
      <w:r>
        <w:rPr>
          <w:rFonts w:cstheme="minorHAnsi"/>
          <w:sz w:val="24"/>
        </w:rPr>
      </w:r>
      <w:r>
        <w:rPr>
          <w:rFonts w:cstheme="minorHAnsi"/>
          <w:sz w:val="24"/>
        </w:rPr>
      </w:r>
    </w:p>
    <w:p>
      <w:pPr>
        <w:pStyle w:val="668"/>
        <w:pBdr/>
        <w:spacing w:line="276" w:lineRule="auto"/>
        <w:ind/>
        <w:rPr>
          <w:rFonts w:cstheme="minorHAnsi"/>
          <w:sz w:val="24"/>
          <w:szCs w:val="24"/>
        </w:rPr>
      </w:pPr>
      <w:r>
        <w:rPr>
          <w:rFonts w:cstheme="minorHAnsi"/>
          <w:sz w:val="24"/>
        </w:rPr>
        <w:t xml:space="preserve">Please use R/RStudio to complete the following questions.</w:t>
      </w:r>
      <w:r>
        <w:rPr>
          <w:rFonts w:cstheme="minorHAnsi"/>
          <w:sz w:val="24"/>
          <w:szCs w:val="24"/>
        </w:rPr>
        <w:t xml:space="preserve"> You will submit </w:t>
      </w:r>
      <w:r>
        <w:rPr>
          <w:rFonts w:cstheme="minorHAnsi"/>
          <w:sz w:val="24"/>
          <w:szCs w:val="24"/>
        </w:rPr>
        <w:t xml:space="preserve">your filled-out version of this document </w:t>
      </w:r>
      <w:r>
        <w:rPr>
          <w:rFonts w:cstheme="minorHAnsi"/>
          <w:b/>
          <w:sz w:val="24"/>
          <w:szCs w:val="24"/>
        </w:rPr>
        <w:t xml:space="preserve">as a PDF</w:t>
      </w:r>
      <w:r>
        <w:rPr>
          <w:rFonts w:cstheme="minorHAnsi"/>
          <w:sz w:val="24"/>
          <w:szCs w:val="24"/>
        </w:rPr>
        <w:t xml:space="preserve"> on Canvas. </w:t>
      </w:r>
      <w:r>
        <w:rPr>
          <w:rFonts w:cstheme="minorHAnsi"/>
          <w:sz w:val="24"/>
          <w:szCs w:val="24"/>
        </w:rPr>
        <w:t xml:space="preserve">Make sure your PDF looks as expected before submitting. Unless otherwise specified, please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always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include the code you used to generate your answer for each question</w:t>
      </w:r>
      <w:r>
        <w:rPr>
          <w:rFonts w:cstheme="minorHAnsi"/>
          <w:b/>
          <w:sz w:val="24"/>
          <w:szCs w:val="24"/>
        </w:rPr>
        <w:t xml:space="preserve">,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or the steps you used to calculate the answer (when relevant), </w:t>
      </w:r>
      <w:r>
        <w:rPr>
          <w:rFonts w:cstheme="minorHAnsi"/>
          <w:b/>
          <w:sz w:val="24"/>
          <w:szCs w:val="24"/>
        </w:rPr>
        <w:t xml:space="preserve">as well as the final answer and/or relevant output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(output is what comes out in the console when you run an R command</w:t>
      </w:r>
      <w:r>
        <w:rPr>
          <w:rFonts w:cstheme="minorHAnsi"/>
          <w:sz w:val="24"/>
          <w:szCs w:val="24"/>
        </w:rPr>
        <w:t xml:space="preserve">, e.g., the results of the model when you run summary(fit1)</w:t>
      </w:r>
      <w:r>
        <w:rPr>
          <w:rFonts w:cstheme="minorHAnsi"/>
          <w:sz w:val="24"/>
          <w:szCs w:val="24"/>
        </w:rPr>
        <w:t xml:space="preserve">).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It’s a good idea to organize your R code in the R script and save it, so if you need to modify or recalculate one of the questions, that’s easy to do (see the R scripts provided in previous weeks for tips on how to organize your code). </w:t>
      </w:r>
      <w:r>
        <w:rPr>
          <w:rFonts w:cstheme="minorHAnsi"/>
          <w:sz w:val="24"/>
          <w:szCs w:val="24"/>
        </w:rPr>
        <w:t xml:space="preserve">If you</w:t>
      </w:r>
      <w:r>
        <w:rPr>
          <w:rFonts w:cstheme="minorHAnsi"/>
          <w:sz w:val="24"/>
          <w:szCs w:val="24"/>
        </w:rPr>
        <w:t xml:space="preserve"> copy and paste code or output into this document (screenshots are also acceptable), </w:t>
      </w:r>
      <w:r>
        <w:rPr>
          <w:rFonts w:cstheme="minorHAnsi"/>
          <w:b/>
          <w:sz w:val="24"/>
          <w:szCs w:val="24"/>
        </w:rPr>
        <w:t xml:space="preserve">please format the code </w:t>
      </w:r>
      <w:r>
        <w:rPr>
          <w:rFonts w:cstheme="minorHAnsi"/>
          <w:b/>
          <w:sz w:val="24"/>
          <w:szCs w:val="24"/>
        </w:rPr>
        <w:t xml:space="preserve">and output </w:t>
      </w:r>
      <w:r>
        <w:rPr>
          <w:rFonts w:cstheme="minorHAnsi"/>
          <w:b/>
          <w:sz w:val="24"/>
          <w:szCs w:val="24"/>
        </w:rPr>
        <w:t xml:space="preserve">using a fixed-width font</w:t>
      </w:r>
      <w:r>
        <w:rPr>
          <w:rFonts w:cstheme="minorHAnsi"/>
          <w:sz w:val="24"/>
          <w:szCs w:val="24"/>
        </w:rPr>
        <w:t xml:space="preserve"> (e.g., </w:t>
      </w:r>
      <w:r>
        <w:rPr>
          <w:rFonts w:ascii="Courier" w:hAnsi="Courier" w:cstheme="minorHAnsi"/>
          <w:sz w:val="24"/>
          <w:szCs w:val="24"/>
        </w:rPr>
        <w:t xml:space="preserve">Courier</w:t>
      </w:r>
      <w:r>
        <w:rPr>
          <w:rFonts w:cstheme="minorHAnsi"/>
          <w:sz w:val="24"/>
          <w:szCs w:val="24"/>
        </w:rPr>
        <w:t xml:space="preserve">) so it’s easier to read.</w:t>
      </w:r>
      <w:r>
        <w:rPr>
          <w:rFonts w:cstheme="minorHAnsi"/>
          <w:sz w:val="24"/>
          <w:szCs w:val="24"/>
        </w:rPr>
      </w:r>
    </w:p>
    <w:p>
      <w:pPr>
        <w:pStyle w:val="668"/>
        <w:pBdr/>
        <w:spacing w:line="276" w:lineRule="auto"/>
        <w:ind/>
        <w:rPr>
          <w:rFonts w:cstheme="minorHAnsi"/>
          <w:sz w:val="24"/>
        </w:rPr>
      </w:pPr>
      <w:r>
        <w:rPr>
          <w:rFonts w:cstheme="minorHAnsi"/>
          <w:sz w:val="24"/>
        </w:rPr>
      </w:r>
      <w:r>
        <w:rPr>
          <w:rFonts w:cstheme="minorHAnsi"/>
          <w:sz w:val="24"/>
        </w:rPr>
      </w:r>
    </w:p>
    <w:p>
      <w:pPr>
        <w:pStyle w:val="668"/>
        <w:pBdr/>
        <w:spacing w:line="276" w:lineRule="auto"/>
        <w:ind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may </w:t>
      </w:r>
      <w:r>
        <w:rPr>
          <w:rFonts w:cstheme="minorHAnsi"/>
          <w:sz w:val="24"/>
          <w:szCs w:val="24"/>
        </w:rPr>
        <w:t xml:space="preserve">consult with</w:t>
      </w:r>
      <w:r>
        <w:rPr>
          <w:rFonts w:cstheme="minorHAnsi"/>
          <w:sz w:val="24"/>
          <w:szCs w:val="24"/>
        </w:rPr>
        <w:t xml:space="preserve"> your classmates while working on the assignment, but </w:t>
      </w:r>
      <w:r>
        <w:rPr>
          <w:rFonts w:cstheme="minorHAnsi"/>
          <w:b/>
          <w:sz w:val="24"/>
          <w:szCs w:val="24"/>
        </w:rPr>
        <w:t xml:space="preserve">you must do all the work yourself – everything you turn in must be your own code and words</w:t>
      </w:r>
      <w:r>
        <w:rPr>
          <w:rFonts w:cstheme="minorHAnsi"/>
          <w:sz w:val="24"/>
          <w:szCs w:val="24"/>
        </w:rPr>
        <w:t xml:space="preserve">.</w:t>
      </w:r>
      <w:r>
        <w:rPr>
          <w:rFonts w:cstheme="minorHAnsi"/>
          <w:sz w:val="24"/>
          <w:szCs w:val="24"/>
        </w:rPr>
        <w:t xml:space="preserve"> Academic dishonesty will not be tolerated.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</w:r>
    </w:p>
    <w:p>
      <w:pPr>
        <w:pStyle w:val="668"/>
        <w:pBdr/>
        <w:spacing w:line="276" w:lineRule="auto"/>
        <w:ind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668"/>
        <w:pBdr/>
        <w:spacing w:line="276" w:lineRule="auto"/>
        <w:ind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Please submit </w:t>
      </w:r>
      <w:r>
        <w:rPr>
          <w:rFonts w:cstheme="minorHAnsi"/>
          <w:b/>
          <w:sz w:val="24"/>
          <w:szCs w:val="24"/>
        </w:rPr>
        <w:t xml:space="preserve">a pdf version of this document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with your </w:t>
      </w:r>
      <w:r>
        <w:rPr>
          <w:rFonts w:cstheme="minorHAnsi"/>
          <w:sz w:val="24"/>
          <w:szCs w:val="24"/>
        </w:rPr>
        <w:t xml:space="preserve">answers on Canvas by </w:t>
      </w:r>
      <w:r>
        <w:rPr>
          <w:rFonts w:cstheme="minorHAnsi"/>
          <w:b/>
          <w:sz w:val="24"/>
          <w:szCs w:val="24"/>
        </w:rPr>
        <w:t xml:space="preserve">4:00</w:t>
      </w:r>
      <w:r>
        <w:rPr>
          <w:rFonts w:cstheme="minorHAnsi"/>
          <w:b/>
          <w:sz w:val="24"/>
          <w:szCs w:val="24"/>
        </w:rPr>
        <w:t xml:space="preserve">pm on </w:t>
      </w:r>
      <w:r>
        <w:rPr>
          <w:rFonts w:cstheme="minorHAnsi"/>
          <w:b/>
          <w:sz w:val="24"/>
          <w:szCs w:val="24"/>
        </w:rPr>
        <w:t xml:space="preserve">Friday, </w:t>
      </w:r>
      <w:r>
        <w:rPr>
          <w:rFonts w:cstheme="minorHAnsi"/>
          <w:b/>
          <w:sz w:val="24"/>
          <w:szCs w:val="24"/>
        </w:rPr>
        <w:t xml:space="preserve">March 6</w:t>
      </w:r>
      <w:r>
        <w:rPr>
          <w:rFonts w:cstheme="minorHAnsi"/>
          <w:b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</w:r>
    </w:p>
    <w:p>
      <w:pPr>
        <w:pStyle w:val="663"/>
        <w:pBdr/>
        <w:spacing w:line="276" w:lineRule="auto"/>
        <w:ind/>
        <w:rPr/>
      </w:pPr>
      <w:r>
        <w:br w:type="page" w:clear="all"/>
      </w:r>
      <w:r/>
    </w:p>
    <w:p>
      <w:pPr>
        <w:pBdr/>
        <w:spacing/>
        <w:ind/>
        <w:rPr>
          <w:b/>
          <w:bCs/>
          <w:color w:val="2f5496" w:themeColor="accent1" w:themeShade="BF"/>
          <w:sz w:val="28"/>
          <w:szCs w:val="26"/>
        </w:rPr>
      </w:pPr>
      <w:r>
        <w:rPr>
          <w:b/>
          <w:bCs/>
          <w:color w:val="2f5496" w:themeColor="accent1" w:themeShade="BF"/>
          <w:sz w:val="28"/>
          <w:szCs w:val="26"/>
        </w:rPr>
        <w:t xml:space="preserve">Question 1</w:t>
      </w:r>
      <w:r>
        <w:rPr>
          <w:b/>
          <w:bCs/>
          <w:color w:val="2f5496" w:themeColor="accent1" w:themeShade="BF"/>
          <w:sz w:val="28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We’ll be </w:t>
      </w:r>
      <w:r>
        <w:t xml:space="preserve">us</w:t>
      </w:r>
      <w:r>
        <w:t xml:space="preserve">ing</w:t>
      </w:r>
      <w:r>
        <w:t xml:space="preserve"> the observed frequencies that we used in lab of Fall 2022 enrollment across the different colleges</w:t>
      </w:r>
      <w:r>
        <w:t xml:space="preserve"> of UC Davis</w:t>
      </w:r>
      <w:r>
        <w:t xml:space="preserve">. I have repeated this information below:</w:t>
      </w:r>
      <w:r/>
    </w:p>
    <w:p>
      <w:pPr>
        <w:pBdr/>
        <w:spacing/>
        <w:ind/>
        <w:rPr/>
      </w:pPr>
      <w:r/>
      <w:r/>
    </w:p>
    <w:tbl>
      <w:tblPr>
        <w:tblStyle w:val="67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46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College</w:t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46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Observed Frequency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46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College of Letters &amp; Sciences</w:t>
            </w:r>
            <w:r/>
          </w:p>
        </w:tc>
        <w:tc>
          <w:tcPr>
            <w:tcBorders>
              <w:top w:val="single" w:color="auto" w:sz="4" w:space="0"/>
            </w:tcBorders>
            <w:tcW w:w="46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417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College of Agricultural and Environmental Sciences</w:t>
            </w:r>
            <w:r/>
          </w:p>
        </w:tc>
        <w:tc>
          <w:tcPr>
            <w:tcBorders/>
            <w:tcW w:w="46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223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College of Biological Sciences</w:t>
            </w:r>
            <w:r/>
          </w:p>
        </w:tc>
        <w:tc>
          <w:tcPr>
            <w:tcBorders/>
            <w:tcW w:w="46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216</w:t>
            </w:r>
            <w:r/>
          </w:p>
        </w:tc>
      </w:tr>
      <w:tr>
        <w:trPr/>
        <w:tc>
          <w:tcPr>
            <w:tcBorders>
              <w:bottom w:val="single" w:color="auto" w:sz="4" w:space="0"/>
            </w:tcBorders>
            <w:tcW w:w="46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College of Engineering</w:t>
            </w:r>
            <w:r/>
          </w:p>
        </w:tc>
        <w:tc>
          <w:tcPr>
            <w:tcBorders>
              <w:bottom w:val="single" w:color="auto" w:sz="4" w:space="0"/>
            </w:tcBorders>
            <w:tcW w:w="46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144</w:t>
            </w:r>
            <w:r/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46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Total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46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1000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Suppose we were interested in </w:t>
      </w:r>
      <w:r>
        <w:t xml:space="preserve">conducting a goodness-of-fit test to determine </w:t>
      </w:r>
      <w:r>
        <w:t xml:space="preserve">whether enrollment in these colleges matches the proportions observed in 1993. Here are the frequencies that were observed in 1993. </w:t>
      </w:r>
      <w:r/>
    </w:p>
    <w:p>
      <w:pPr>
        <w:pBdr/>
        <w:spacing/>
        <w:ind/>
        <w:rPr/>
      </w:pPr>
      <w:r/>
      <w:r/>
    </w:p>
    <w:tbl>
      <w:tblPr>
        <w:tblStyle w:val="67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46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College</w:t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46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Observed Frequency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46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College of Letters &amp; Sciences</w:t>
            </w:r>
            <w:r/>
          </w:p>
        </w:tc>
        <w:tc>
          <w:tcPr>
            <w:tcBorders>
              <w:top w:val="single" w:color="auto" w:sz="4" w:space="0"/>
            </w:tcBorders>
            <w:tcW w:w="46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465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College of Agricultural and Environmental Sciences</w:t>
            </w:r>
            <w:r/>
          </w:p>
        </w:tc>
        <w:tc>
          <w:tcPr>
            <w:tcBorders/>
            <w:tcW w:w="46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223</w:t>
            </w:r>
            <w:r/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College of Biological Sciences</w:t>
            </w:r>
            <w:r/>
          </w:p>
        </w:tc>
        <w:tc>
          <w:tcPr>
            <w:tcBorders/>
            <w:tcW w:w="46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191</w:t>
            </w:r>
            <w:r/>
          </w:p>
        </w:tc>
      </w:tr>
      <w:tr>
        <w:trPr/>
        <w:tc>
          <w:tcPr>
            <w:tcBorders>
              <w:bottom w:val="single" w:color="auto" w:sz="4" w:space="0"/>
            </w:tcBorders>
            <w:tcW w:w="46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College of Engineering</w:t>
            </w:r>
            <w:r/>
          </w:p>
        </w:tc>
        <w:tc>
          <w:tcPr>
            <w:tcBorders>
              <w:bottom w:val="single" w:color="auto" w:sz="4" w:space="0"/>
            </w:tcBorders>
            <w:tcW w:w="46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121</w:t>
            </w:r>
            <w:r/>
          </w:p>
        </w:tc>
      </w:tr>
      <w:tr>
        <w:trPr>
          <w:trHeight w:val="297"/>
        </w:trPr>
        <w:tc>
          <w:tcPr>
            <w:tcBorders>
              <w:top w:val="single" w:color="auto" w:sz="4" w:space="0"/>
              <w:bottom w:val="single" w:color="auto" w:sz="4" w:space="0"/>
            </w:tcBorders>
            <w:tcW w:w="46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Total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46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1000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What proportion of students were enrolled in each college in 1993?</w:t>
      </w:r>
      <w:r>
        <w:t xml:space="preserve"> (1 point)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2f5496" w:themeColor="accent1" w:themeShade="BF"/>
          <w:sz w:val="28"/>
          <w:szCs w:val="26"/>
        </w:rPr>
      </w:pPr>
      <w:r>
        <w:rPr>
          <w:b/>
          <w:bCs/>
          <w:color w:val="2f5496" w:themeColor="accent1" w:themeShade="BF"/>
          <w:sz w:val="28"/>
          <w:szCs w:val="26"/>
        </w:rPr>
        <w:t xml:space="preserve">Question 2</w:t>
      </w:r>
      <w:r>
        <w:rPr>
          <w:b/>
          <w:bCs/>
          <w:color w:val="2f5496" w:themeColor="accent1" w:themeShade="BF"/>
          <w:sz w:val="28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Use the probabilities of Question 1 to write the null and alternative hypotheses for the Goodness-of-Fit test</w:t>
      </w:r>
      <w:r>
        <w:t xml:space="preserve"> (2 points).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2f5496" w:themeColor="accent1" w:themeShade="BF"/>
          <w:sz w:val="28"/>
          <w:szCs w:val="26"/>
        </w:rPr>
      </w:pPr>
      <w:r>
        <w:rPr>
          <w:b/>
          <w:bCs/>
          <w:color w:val="2f5496" w:themeColor="accent1" w:themeShade="BF"/>
          <w:sz w:val="28"/>
          <w:szCs w:val="26"/>
        </w:rPr>
        <w:t xml:space="preserve">Question 3</w:t>
      </w:r>
      <w:r>
        <w:rPr>
          <w:b/>
          <w:bCs/>
          <w:color w:val="2f5496" w:themeColor="accent1" w:themeShade="BF"/>
          <w:sz w:val="28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What are the expected frequencies? (1 point)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color w:val="2f5496" w:themeColor="accent1" w:themeShade="BF"/>
          <w:sz w:val="28"/>
          <w:szCs w:val="26"/>
        </w:rPr>
        <w:t xml:space="preserve">Question 4</w:t>
      </w:r>
      <w:r>
        <w:rPr>
          <w:b/>
          <w:bCs/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Conduct the chi-square goodness-of-fit test in R. Show your code and output (</w:t>
      </w:r>
      <w:r>
        <w:t xml:space="preserve">1</w:t>
      </w:r>
      <w:r>
        <w:t xml:space="preserve"> points).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2f5496" w:themeColor="accent1" w:themeShade="BF"/>
          <w:sz w:val="28"/>
          <w:szCs w:val="26"/>
        </w:rPr>
      </w:pPr>
      <w:r>
        <w:rPr>
          <w:b/>
          <w:bCs/>
          <w:color w:val="2f5496" w:themeColor="accent1" w:themeShade="BF"/>
          <w:sz w:val="28"/>
          <w:szCs w:val="26"/>
        </w:rPr>
        <w:t xml:space="preserve">Question 5</w:t>
      </w:r>
      <w:r>
        <w:rPr>
          <w:b/>
          <w:bCs/>
          <w:color w:val="2f5496" w:themeColor="accent1" w:themeShade="BF"/>
          <w:sz w:val="28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Do you reject or fail to reject the null hypothesis? Does 2022 enrollment in the different colleges match the proportions of 1993?</w:t>
      </w:r>
      <w:r>
        <w:t xml:space="preserve"> (</w:t>
      </w:r>
      <w:r>
        <w:t xml:space="preserve">1</w:t>
      </w:r>
      <w:r>
        <w:t xml:space="preserve"> points)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2f5496" w:themeColor="accent1" w:themeShade="BF"/>
          <w:sz w:val="28"/>
          <w:szCs w:val="26"/>
        </w:rPr>
      </w:pPr>
      <w:r>
        <w:rPr>
          <w:b/>
          <w:bCs/>
          <w:color w:val="2f5496" w:themeColor="accent1" w:themeShade="BF"/>
          <w:sz w:val="28"/>
          <w:szCs w:val="26"/>
        </w:rPr>
        <w:t xml:space="preserve">Question 6</w:t>
      </w:r>
      <w:r>
        <w:rPr>
          <w:b/>
          <w:bCs/>
          <w:color w:val="2f5496" w:themeColor="accent1" w:themeShade="BF"/>
          <w:sz w:val="28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Now suppose we were interested in whether students’ </w:t>
      </w:r>
      <w:r>
        <w:t xml:space="preserve">choice of college was related to </w:t>
      </w:r>
      <w:r>
        <w:t xml:space="preserve">how long it took them to graduate. The frequencies from the 2015 cohort (my entry year!) are provided in a table below.</w:t>
      </w:r>
      <w:r/>
    </w:p>
    <w:p>
      <w:pPr>
        <w:pBdr/>
        <w:spacing/>
        <w:ind/>
        <w:rPr/>
      </w:pPr>
      <w:r/>
      <w:r/>
    </w:p>
    <w:tbl>
      <w:tblPr>
        <w:tblStyle w:val="67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84"/>
        <w:gridCol w:w="1574"/>
        <w:gridCol w:w="1627"/>
        <w:gridCol w:w="1528"/>
        <w:gridCol w:w="1536"/>
        <w:gridCol w:w="1401"/>
      </w:tblGrid>
      <w:tr>
        <w:trPr/>
        <w:tc>
          <w:tcPr>
            <w:tcBorders>
              <w:bottom w:val="single" w:color="auto" w:sz="4" w:space="0"/>
              <w:right w:val="single" w:color="auto" w:sz="4" w:space="0"/>
            </w:tcBorders>
            <w:tcW w:w="16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left w:val="single" w:color="auto" w:sz="4" w:space="0"/>
              <w:bottom w:val="single" w:color="auto" w:sz="4" w:space="0"/>
            </w:tcBorders>
            <w:tcW w:w="157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CLAS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6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CA&amp;ES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5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CBS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  <w:right w:val="single" w:color="auto" w:sz="4" w:space="0"/>
            </w:tcBorders>
            <w:tcW w:w="15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COE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auto" w:sz="4" w:space="0"/>
              <w:bottom w:val="single" w:color="auto" w:sz="4" w:space="0"/>
            </w:tcBorders>
            <w:tcW w:w="14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auto" w:sz="4" w:space="0"/>
              <w:right w:val="single" w:color="auto" w:sz="4" w:space="0"/>
            </w:tcBorders>
            <w:tcW w:w="16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Graduated </w:t>
            </w:r>
            <w:r>
              <w:rPr>
                <w:b/>
                <w:bCs/>
              </w:rPr>
              <w:t xml:space="preserve">at 3 years or less</w:t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tcW w:w="15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72</w:t>
            </w:r>
            <w:r/>
          </w:p>
        </w:tc>
        <w:tc>
          <w:tcPr>
            <w:tcBorders>
              <w:top w:val="single" w:color="auto" w:sz="4" w:space="0"/>
            </w:tcBorders>
            <w:tcW w:w="16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30</w:t>
            </w:r>
            <w:r/>
          </w:p>
        </w:tc>
        <w:tc>
          <w:tcPr>
            <w:tcBorders>
              <w:top w:val="single" w:color="auto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28</w:t>
            </w:r>
            <w:r/>
          </w:p>
        </w:tc>
        <w:tc>
          <w:tcPr>
            <w:tcBorders>
              <w:top w:val="single" w:color="auto" w:sz="4" w:space="0"/>
              <w:right w:val="single" w:color="auto" w:sz="4" w:space="0"/>
            </w:tcBorders>
            <w:tcW w:w="15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tcW w:w="14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135</w:t>
            </w:r>
            <w:r/>
          </w:p>
        </w:tc>
      </w:tr>
      <w:tr>
        <w:trPr/>
        <w:tc>
          <w:tcPr>
            <w:tcBorders>
              <w:right w:val="single" w:color="auto" w:sz="4" w:space="0"/>
            </w:tcBorders>
            <w:tcW w:w="16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Graduated </w:t>
            </w:r>
            <w:r>
              <w:rPr>
                <w:b/>
                <w:bCs/>
              </w:rPr>
              <w:t xml:space="preserve">at</w:t>
            </w:r>
            <w:r>
              <w:rPr>
                <w:b/>
                <w:bCs/>
              </w:rPr>
              <w:t xml:space="preserve"> 4 years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auto" w:sz="4" w:space="0"/>
            </w:tcBorders>
            <w:tcW w:w="15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1238</w:t>
            </w:r>
            <w:r/>
          </w:p>
        </w:tc>
        <w:tc>
          <w:tcPr>
            <w:tcBorders/>
            <w:tcW w:w="16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677</w:t>
            </w:r>
            <w:r/>
          </w:p>
        </w:tc>
        <w:tc>
          <w:tcPr>
            <w:tcBorders/>
            <w:tcW w:w="1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803</w:t>
            </w:r>
            <w:r/>
          </w:p>
        </w:tc>
        <w:tc>
          <w:tcPr>
            <w:tcBorders>
              <w:right w:val="single" w:color="auto" w:sz="4" w:space="0"/>
            </w:tcBorders>
            <w:tcW w:w="15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444</w:t>
            </w:r>
            <w:r/>
          </w:p>
        </w:tc>
        <w:tc>
          <w:tcPr>
            <w:tcBorders>
              <w:left w:val="single" w:color="auto" w:sz="4" w:space="0"/>
            </w:tcBorders>
            <w:tcW w:w="14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3162</w:t>
            </w:r>
            <w:r/>
          </w:p>
        </w:tc>
      </w:tr>
      <w:tr>
        <w:trPr/>
        <w:tc>
          <w:tcPr>
            <w:tcBorders>
              <w:right w:val="single" w:color="auto" w:sz="4" w:space="0"/>
            </w:tcBorders>
            <w:tcW w:w="16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Graduated </w:t>
            </w:r>
            <w:r>
              <w:rPr>
                <w:b/>
                <w:bCs/>
              </w:rPr>
              <w:t xml:space="preserve">at</w:t>
            </w:r>
            <w:r>
              <w:rPr>
                <w:b/>
                <w:bCs/>
              </w:rPr>
              <w:t xml:space="preserve"> 5 years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auto" w:sz="4" w:space="0"/>
            </w:tcBorders>
            <w:tcW w:w="15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378</w:t>
            </w:r>
            <w:r/>
          </w:p>
        </w:tc>
        <w:tc>
          <w:tcPr>
            <w:tcBorders/>
            <w:tcW w:w="16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216</w:t>
            </w:r>
            <w:r/>
          </w:p>
        </w:tc>
        <w:tc>
          <w:tcPr>
            <w:tcBorders/>
            <w:tcW w:w="1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329</w:t>
            </w:r>
            <w:r/>
          </w:p>
        </w:tc>
        <w:tc>
          <w:tcPr>
            <w:tcBorders>
              <w:right w:val="single" w:color="auto" w:sz="4" w:space="0"/>
            </w:tcBorders>
            <w:tcW w:w="15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243</w:t>
            </w:r>
            <w:r/>
          </w:p>
        </w:tc>
        <w:tc>
          <w:tcPr>
            <w:tcBorders>
              <w:left w:val="single" w:color="auto" w:sz="4" w:space="0"/>
            </w:tcBorders>
            <w:tcW w:w="14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1166</w:t>
            </w:r>
            <w:r/>
          </w:p>
        </w:tc>
      </w:tr>
      <w:tr>
        <w:trPr/>
        <w:tc>
          <w:tcPr>
            <w:tcBorders>
              <w:bottom w:val="single" w:color="auto" w:sz="4" w:space="0"/>
              <w:right w:val="single" w:color="auto" w:sz="4" w:space="0"/>
            </w:tcBorders>
            <w:tcW w:w="16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Graduated </w:t>
            </w:r>
            <w:r>
              <w:rPr>
                <w:b/>
                <w:bCs/>
              </w:rPr>
              <w:t xml:space="preserve">at</w:t>
            </w:r>
            <w:r>
              <w:rPr>
                <w:b/>
                <w:bCs/>
              </w:rPr>
              <w:t xml:space="preserve"> 6 years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auto" w:sz="4" w:space="0"/>
              <w:bottom w:val="single" w:color="auto" w:sz="4" w:space="0"/>
            </w:tcBorders>
            <w:tcW w:w="15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51</w:t>
            </w:r>
            <w:r/>
          </w:p>
        </w:tc>
        <w:tc>
          <w:tcPr>
            <w:tcBorders>
              <w:bottom w:val="single" w:color="auto" w:sz="4" w:space="0"/>
            </w:tcBorders>
            <w:tcW w:w="16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43</w:t>
            </w:r>
            <w:r/>
          </w:p>
        </w:tc>
        <w:tc>
          <w:tcPr>
            <w:tcBorders>
              <w:bottom w:val="single" w:color="auto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38</w:t>
            </w:r>
            <w:r/>
          </w:p>
        </w:tc>
        <w:tc>
          <w:tcPr>
            <w:tcBorders>
              <w:bottom w:val="single" w:color="auto" w:sz="4" w:space="0"/>
              <w:right w:val="single" w:color="auto" w:sz="4" w:space="0"/>
            </w:tcBorders>
            <w:tcW w:w="15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482</w:t>
            </w:r>
            <w:r/>
          </w:p>
        </w:tc>
        <w:tc>
          <w:tcPr>
            <w:tcBorders>
              <w:left w:val="single" w:color="auto" w:sz="4" w:space="0"/>
              <w:bottom w:val="single" w:color="auto" w:sz="4" w:space="0"/>
            </w:tcBorders>
            <w:tcW w:w="14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614</w:t>
            </w:r>
            <w:r/>
          </w:p>
        </w:tc>
      </w:tr>
      <w:tr>
        <w:trPr>
          <w:trHeight w:val="440"/>
        </w:trPr>
        <w:tc>
          <w:tcPr>
            <w:tcBorders>
              <w:top w:val="single" w:color="auto" w:sz="4" w:space="0"/>
              <w:right w:val="single" w:color="auto" w:sz="4" w:space="0"/>
            </w:tcBorders>
            <w:tcW w:w="16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</w:t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tcW w:w="15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1739</w:t>
            </w:r>
            <w:r/>
          </w:p>
        </w:tc>
        <w:tc>
          <w:tcPr>
            <w:tcBorders>
              <w:top w:val="single" w:color="auto" w:sz="4" w:space="0"/>
            </w:tcBorders>
            <w:tcW w:w="16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966</w:t>
            </w:r>
            <w:r/>
          </w:p>
        </w:tc>
        <w:tc>
          <w:tcPr>
            <w:tcBorders>
              <w:top w:val="single" w:color="auto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1198</w:t>
            </w:r>
            <w:r/>
          </w:p>
        </w:tc>
        <w:tc>
          <w:tcPr>
            <w:tcBorders>
              <w:top w:val="single" w:color="auto" w:sz="4" w:space="0"/>
              <w:right w:val="single" w:color="auto" w:sz="4" w:space="0"/>
            </w:tcBorders>
            <w:tcW w:w="15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1174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tcW w:w="14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5077</w:t>
            </w:r>
            <w:r/>
          </w:p>
        </w:tc>
      </w:tr>
    </w:tbl>
    <w:p>
      <w:pPr>
        <w:pBdr/>
        <w:spacing/>
        <w:ind/>
        <w:rPr/>
      </w:pPr>
      <w:r>
        <w:t xml:space="preserve"> </w:t>
      </w:r>
      <w:r/>
    </w:p>
    <w:p>
      <w:pPr>
        <w:pBdr/>
        <w:spacing/>
        <w:ind/>
        <w:rPr/>
      </w:pPr>
      <w:r>
        <w:t xml:space="preserve">What are the null and alternative hypotheses for the test of independence?</w:t>
      </w:r>
      <w:r>
        <w:t xml:space="preserve"> (2 points)</w:t>
      </w:r>
      <w:r/>
    </w:p>
    <w:p>
      <w:pPr>
        <w:pBdr/>
        <w:spacing/>
        <w:ind/>
        <w:rPr/>
      </w:pPr>
      <w:r>
        <w:t xml:space="preserve"> </w:t>
      </w:r>
      <w:r/>
    </w:p>
    <w:p>
      <w:pPr>
        <w:pBdr/>
        <w:spacing/>
        <w:ind/>
        <w:rPr>
          <w:b/>
          <w:bCs/>
          <w:color w:val="2f5496" w:themeColor="accent1" w:themeShade="BF"/>
          <w:sz w:val="28"/>
          <w:szCs w:val="26"/>
        </w:rPr>
      </w:pPr>
      <w:r>
        <w:rPr>
          <w:b/>
          <w:bCs/>
          <w:color w:val="2f5496" w:themeColor="accent1" w:themeShade="BF"/>
          <w:sz w:val="28"/>
          <w:szCs w:val="26"/>
        </w:rPr>
        <w:t xml:space="preserve">Question 7</w:t>
      </w:r>
      <w:r>
        <w:rPr>
          <w:b/>
          <w:bCs/>
          <w:color w:val="2f5496" w:themeColor="accent1" w:themeShade="BF"/>
          <w:sz w:val="28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Conduct the chi-square test of independence. Show your code and output (</w:t>
      </w:r>
      <w:r>
        <w:t xml:space="preserve">1</w:t>
      </w:r>
      <w:r>
        <w:t xml:space="preserve"> points).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2f5496" w:themeColor="accent1" w:themeShade="BF"/>
          <w:sz w:val="28"/>
          <w:szCs w:val="26"/>
        </w:rPr>
      </w:pPr>
      <w:r>
        <w:rPr>
          <w:b/>
          <w:bCs/>
          <w:color w:val="2f5496" w:themeColor="accent1" w:themeShade="BF"/>
          <w:sz w:val="28"/>
          <w:szCs w:val="26"/>
        </w:rPr>
        <w:t xml:space="preserve">Question 8 </w:t>
      </w:r>
      <w:r>
        <w:rPr>
          <w:b/>
          <w:bCs/>
          <w:color w:val="2f5496" w:themeColor="accent1" w:themeShade="BF"/>
          <w:sz w:val="28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Do you reject or fail to reject the null hypothesis? What does this lead you to conclude about time to graduation and college? (</w:t>
      </w:r>
      <w:r>
        <w:t xml:space="preserve">1</w:t>
      </w:r>
      <w:r>
        <w:t xml:space="preserve"> points)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5040102010807070707"/>
  </w:font>
  <w:font w:name="Wingdings">
    <w:panose1 w:val="05010000000000000000"/>
  </w:font>
  <w:font w:name="Symbol">
    <w:panose1 w:val="05010000000000000000"/>
  </w:font>
  <w:font w:name="Arial">
    <w:panose1 w:val="020B0604020202020204"/>
  </w:font>
  <w:font w:name="Courier New">
    <w:panose1 w:val="02070409020205020404"/>
  </w:font>
  <w:font w:name="Times New Roman (Body CS)">
    <w:panose1 w:val="05040102010807070707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 (Body CS)" w:eastAsiaTheme="minorHAnsi"/>
        <w:sz w:val="24"/>
        <w:szCs w:val="24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62"/>
    <w:next w:val="66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2"/>
    <w:next w:val="66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2"/>
    <w:next w:val="66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2"/>
    <w:next w:val="66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2"/>
    <w:next w:val="66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2"/>
    <w:next w:val="6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2"/>
    <w:next w:val="6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2"/>
    <w:next w:val="6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2 Char"/>
    <w:basedOn w:val="664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2"/>
    <w:next w:val="66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2"/>
    <w:next w:val="66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2"/>
    <w:next w:val="6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2"/>
    <w:next w:val="6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6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4"/>
    <w:link w:val="175"/>
    <w:uiPriority w:val="99"/>
    <w:pPr>
      <w:pBdr/>
      <w:spacing/>
      <w:ind/>
    </w:pPr>
  </w:style>
  <w:style w:type="paragraph" w:styleId="177">
    <w:name w:val="Footer"/>
    <w:basedOn w:val="66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4"/>
    <w:link w:val="177"/>
    <w:uiPriority w:val="99"/>
    <w:pPr>
      <w:pBdr/>
      <w:spacing/>
      <w:ind/>
    </w:pPr>
  </w:style>
  <w:style w:type="paragraph" w:styleId="179">
    <w:name w:val="Caption"/>
    <w:basedOn w:val="662"/>
    <w:next w:val="6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2"/>
    <w:next w:val="662"/>
    <w:uiPriority w:val="39"/>
    <w:unhideWhenUsed/>
    <w:pPr>
      <w:pBdr/>
      <w:spacing w:after="100"/>
      <w:ind/>
    </w:pPr>
  </w:style>
  <w:style w:type="paragraph" w:styleId="189">
    <w:name w:val="toc 2"/>
    <w:basedOn w:val="662"/>
    <w:next w:val="662"/>
    <w:uiPriority w:val="39"/>
    <w:unhideWhenUsed/>
    <w:pPr>
      <w:pBdr/>
      <w:spacing w:after="100"/>
      <w:ind w:left="220"/>
    </w:pPr>
  </w:style>
  <w:style w:type="paragraph" w:styleId="190">
    <w:name w:val="toc 3"/>
    <w:basedOn w:val="662"/>
    <w:next w:val="662"/>
    <w:uiPriority w:val="39"/>
    <w:unhideWhenUsed/>
    <w:pPr>
      <w:pBdr/>
      <w:spacing w:after="100"/>
      <w:ind w:left="440"/>
    </w:pPr>
  </w:style>
  <w:style w:type="paragraph" w:styleId="191">
    <w:name w:val="toc 4"/>
    <w:basedOn w:val="662"/>
    <w:next w:val="662"/>
    <w:uiPriority w:val="39"/>
    <w:unhideWhenUsed/>
    <w:pPr>
      <w:pBdr/>
      <w:spacing w:after="100"/>
      <w:ind w:left="660"/>
    </w:pPr>
  </w:style>
  <w:style w:type="paragraph" w:styleId="192">
    <w:name w:val="toc 5"/>
    <w:basedOn w:val="662"/>
    <w:next w:val="662"/>
    <w:uiPriority w:val="39"/>
    <w:unhideWhenUsed/>
    <w:pPr>
      <w:pBdr/>
      <w:spacing w:after="100"/>
      <w:ind w:left="880"/>
    </w:pPr>
  </w:style>
  <w:style w:type="paragraph" w:styleId="193">
    <w:name w:val="toc 6"/>
    <w:basedOn w:val="662"/>
    <w:next w:val="662"/>
    <w:uiPriority w:val="39"/>
    <w:unhideWhenUsed/>
    <w:pPr>
      <w:pBdr/>
      <w:spacing w:after="100"/>
      <w:ind w:left="1100"/>
    </w:pPr>
  </w:style>
  <w:style w:type="paragraph" w:styleId="194">
    <w:name w:val="toc 7"/>
    <w:basedOn w:val="662"/>
    <w:next w:val="662"/>
    <w:uiPriority w:val="39"/>
    <w:unhideWhenUsed/>
    <w:pPr>
      <w:pBdr/>
      <w:spacing w:after="100"/>
      <w:ind w:left="1320"/>
    </w:pPr>
  </w:style>
  <w:style w:type="paragraph" w:styleId="195">
    <w:name w:val="toc 8"/>
    <w:basedOn w:val="662"/>
    <w:next w:val="662"/>
    <w:uiPriority w:val="39"/>
    <w:unhideWhenUsed/>
    <w:pPr>
      <w:pBdr/>
      <w:spacing w:after="100"/>
      <w:ind w:left="1540"/>
    </w:pPr>
  </w:style>
  <w:style w:type="paragraph" w:styleId="196">
    <w:name w:val="toc 9"/>
    <w:basedOn w:val="662"/>
    <w:next w:val="6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2"/>
    <w:next w:val="662"/>
    <w:uiPriority w:val="99"/>
    <w:unhideWhenUsed/>
    <w:pPr>
      <w:pBdr/>
      <w:spacing w:after="0" w:afterAutospacing="0"/>
      <w:ind/>
    </w:pPr>
  </w:style>
  <w:style w:type="paragraph" w:styleId="662" w:default="1">
    <w:name w:val="Normal"/>
    <w:qFormat/>
    <w:pPr>
      <w:pBdr/>
      <w:spacing/>
      <w:ind/>
    </w:pPr>
  </w:style>
  <w:style w:type="paragraph" w:styleId="663">
    <w:name w:val="Heading 1"/>
    <w:basedOn w:val="662"/>
    <w:next w:val="662"/>
    <w:link w:val="667"/>
    <w:uiPriority w:val="9"/>
    <w:qFormat/>
    <w:pPr>
      <w:keepNext w:val="true"/>
      <w:keepLines w:val="true"/>
      <w:pBdr/>
      <w:spacing w:before="240"/>
      <w:ind/>
      <w:outlineLvl w:val="0"/>
    </w:pPr>
    <w:rPr>
      <w:rFonts w:asciiTheme="minorHAnsi" w:hAnsiTheme="minorHAnsi" w:eastAsiaTheme="majorEastAsia" w:cstheme="majorBidi"/>
      <w:b/>
      <w:color w:val="2f5496" w:themeColor="accent1" w:themeShade="BF"/>
      <w:sz w:val="32"/>
      <w:szCs w:val="32"/>
    </w:rPr>
  </w:style>
  <w:style w:type="character" w:styleId="664" w:default="1">
    <w:name w:val="Default Paragraph Font"/>
    <w:uiPriority w:val="1"/>
    <w:semiHidden/>
    <w:unhideWhenUsed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character" w:styleId="667" w:customStyle="1">
    <w:name w:val="Heading 1 Char"/>
    <w:basedOn w:val="664"/>
    <w:link w:val="663"/>
    <w:uiPriority w:val="9"/>
    <w:pPr>
      <w:pBdr/>
      <w:spacing/>
      <w:ind/>
    </w:pPr>
    <w:rPr>
      <w:rFonts w:asciiTheme="minorHAnsi" w:hAnsiTheme="minorHAnsi" w:eastAsiaTheme="majorEastAsia" w:cstheme="majorBidi"/>
      <w:b/>
      <w:color w:val="2f5496" w:themeColor="accent1" w:themeShade="BF"/>
      <w:sz w:val="32"/>
      <w:szCs w:val="32"/>
    </w:rPr>
  </w:style>
  <w:style w:type="paragraph" w:styleId="668">
    <w:name w:val="No Spacing"/>
    <w:uiPriority w:val="1"/>
    <w:qFormat/>
    <w:pPr>
      <w:pBdr/>
      <w:spacing/>
      <w:ind/>
    </w:pPr>
    <w:rPr>
      <w:rFonts w:asciiTheme="minorHAnsi" w:hAnsiTheme="minorHAnsi" w:cstheme="minorBidi"/>
      <w:sz w:val="22"/>
      <w:szCs w:val="22"/>
    </w:rPr>
  </w:style>
  <w:style w:type="paragraph" w:styleId="669">
    <w:name w:val="List Paragraph"/>
    <w:basedOn w:val="662"/>
    <w:uiPriority w:val="34"/>
    <w:qFormat/>
    <w:pPr>
      <w:pBdr/>
      <w:spacing/>
      <w:ind w:left="720"/>
      <w:contextualSpacing w:val="true"/>
    </w:pPr>
  </w:style>
  <w:style w:type="table" w:styleId="670">
    <w:name w:val="Table Grid"/>
    <w:basedOn w:val="665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 Johal</dc:creator>
  <cp:keywords/>
  <dc:description/>
  <cp:revision>3</cp:revision>
  <dcterms:created xsi:type="dcterms:W3CDTF">2024-03-05T20:33:00Z</dcterms:created>
  <dcterms:modified xsi:type="dcterms:W3CDTF">2025-02-27T04:13:17Z</dcterms:modified>
</cp:coreProperties>
</file>