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>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710CCC4" w:rsidR="00CA153A" w:rsidRDefault="00EC2F37" w:rsidP="00EC2F37">
      <w:r>
        <w:tab/>
        <w:t xml:space="preserve">Use let when you don’t </w:t>
      </w:r>
      <w:proofErr w:type="spellStart"/>
      <w:r>
        <w:t>watnt</w:t>
      </w:r>
      <w:proofErr w:type="spellEnd"/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</w:t>
      </w:r>
      <w:proofErr w:type="gramStart"/>
      <w:r w:rsidR="00F548D7">
        <w:t>an</w:t>
      </w:r>
      <w:proofErr w:type="gramEnd"/>
      <w:r w:rsidR="00F548D7">
        <w:t xml:space="preserve">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7CB9CE5A" w:rsidR="00B35A13" w:rsidRPr="006060AE" w:rsidRDefault="00B35A13" w:rsidP="00DA3E71">
      <w:pPr>
        <w:tabs>
          <w:tab w:val="left" w:pos="910"/>
          <w:tab w:val="left" w:pos="3022"/>
          <w:tab w:val="left" w:pos="6692"/>
        </w:tabs>
        <w:ind w:left="720"/>
      </w:pPr>
      <w:r>
        <w:t>ADDING ASSIGNMENTS</w:t>
      </w:r>
    </w:p>
    <w:sectPr w:rsidR="00B35A13" w:rsidRPr="0060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958BF"/>
    <w:rsid w:val="004F3CC2"/>
    <w:rsid w:val="00520692"/>
    <w:rsid w:val="00523F6D"/>
    <w:rsid w:val="005703B3"/>
    <w:rsid w:val="00575704"/>
    <w:rsid w:val="005A4E92"/>
    <w:rsid w:val="005C7F5B"/>
    <w:rsid w:val="006060AE"/>
    <w:rsid w:val="0061327C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4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25</cp:revision>
  <dcterms:created xsi:type="dcterms:W3CDTF">2020-12-14T06:18:00Z</dcterms:created>
  <dcterms:modified xsi:type="dcterms:W3CDTF">2021-01-03T15:31:00Z</dcterms:modified>
</cp:coreProperties>
</file>