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77E7" w14:textId="77777777" w:rsidR="000B0B45" w:rsidRPr="000B0B45" w:rsidRDefault="000B0B45" w:rsidP="000B0B45">
      <w:pPr>
        <w:pStyle w:val="2"/>
        <w:rPr>
          <w:lang w:val="en-US"/>
        </w:rPr>
      </w:pPr>
      <w:r w:rsidRPr="000B0B45">
        <w:rPr>
          <w:lang w:val="en-US"/>
        </w:rPr>
        <w:t>Normal matrix</w:t>
      </w:r>
    </w:p>
    <w:p w14:paraId="0250FA7A" w14:textId="4118CFDE" w:rsidR="000B0B45" w:rsidRDefault="000B0B45" w:rsidP="000B0B45">
      <w:pPr>
        <w:rPr>
          <w:lang w:val="en-US"/>
        </w:rPr>
      </w:pPr>
      <w:r w:rsidRPr="000B0B45">
        <w:rPr>
          <w:lang w:val="en-US"/>
        </w:rPr>
        <w:t>In mathematics, a </w:t>
      </w:r>
      <w:hyperlink r:id="rId5" w:tooltip="Complex number" w:history="1">
        <w:r w:rsidRPr="000B0B45">
          <w:rPr>
            <w:rStyle w:val="ac"/>
            <w:lang w:val="en-US"/>
          </w:rPr>
          <w:t>complex</w:t>
        </w:r>
      </w:hyperlink>
      <w:r w:rsidRPr="000B0B45">
        <w:rPr>
          <w:lang w:val="en-US"/>
        </w:rPr>
        <w:t> </w:t>
      </w:r>
      <w:hyperlink r:id="rId6" w:tooltip="Square matrix" w:history="1">
        <w:r w:rsidRPr="000B0B45">
          <w:rPr>
            <w:rStyle w:val="ac"/>
            <w:lang w:val="en-US"/>
          </w:rPr>
          <w:t>square matrix</w:t>
        </w:r>
      </w:hyperlink>
      <w:r w:rsidRPr="000B0B45">
        <w:rPr>
          <w:lang w:val="en-US"/>
        </w:rPr>
        <w:t> </w:t>
      </w:r>
      <w:r w:rsidRPr="000B0B45">
        <w:rPr>
          <w:i/>
          <w:iCs/>
          <w:lang w:val="en-US"/>
        </w:rPr>
        <w:t>A</w:t>
      </w:r>
      <w:r w:rsidRPr="000B0B45">
        <w:rPr>
          <w:lang w:val="en-US"/>
        </w:rPr>
        <w:t> is </w:t>
      </w:r>
      <w:r w:rsidRPr="000B0B45">
        <w:rPr>
          <w:b/>
          <w:bCs/>
          <w:lang w:val="en-US"/>
        </w:rPr>
        <w:t>normal</w:t>
      </w:r>
      <w:r w:rsidRPr="000B0B45">
        <w:rPr>
          <w:lang w:val="en-US"/>
        </w:rPr>
        <w:t> if it </w:t>
      </w:r>
      <w:hyperlink r:id="rId7" w:tooltip="Commute (mathematics)" w:history="1">
        <w:r w:rsidRPr="000B0B45">
          <w:rPr>
            <w:rStyle w:val="ac"/>
            <w:lang w:val="en-US"/>
          </w:rPr>
          <w:t>commutes</w:t>
        </w:r>
      </w:hyperlink>
      <w:r w:rsidRPr="000B0B45">
        <w:rPr>
          <w:lang w:val="en-US"/>
        </w:rPr>
        <w:t> with its </w:t>
      </w:r>
      <w:hyperlink r:id="rId8" w:tooltip="Conjugate transpose" w:history="1">
        <w:r w:rsidRPr="000B0B45">
          <w:rPr>
            <w:rStyle w:val="ac"/>
            <w:lang w:val="en-US"/>
          </w:rPr>
          <w:t>conjugate transpose</w:t>
        </w:r>
      </w:hyperlink>
      <w:r w:rsidRPr="000B0B45">
        <w:rPr>
          <w:lang w:val="en-US"/>
        </w:rPr>
        <w:t> </w:t>
      </w: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  <w:r w:rsidRPr="000B0B45">
        <w:rPr>
          <w:lang w:val="en-US"/>
        </w:rPr>
        <w:t>:</w:t>
      </w:r>
    </w:p>
    <w:p w14:paraId="69971630" w14:textId="3F118A5D" w:rsidR="000B0B45" w:rsidRDefault="000B0B45" w:rsidP="000B0B45">
      <w:pPr>
        <w:jc w:val="center"/>
        <w:rPr>
          <w:vertAlign w:val="superscript"/>
          <w:lang w:val="en-US"/>
        </w:rPr>
      </w:pP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  <w:r>
        <w:rPr>
          <w:i/>
          <w:iCs/>
          <w:lang w:val="en-US"/>
        </w:rPr>
        <w:t>A = A</w:t>
      </w:r>
      <w:r w:rsidRPr="000B0B45">
        <w:rPr>
          <w:i/>
          <w:iCs/>
          <w:lang w:val="en-US"/>
        </w:rPr>
        <w:t>A</w:t>
      </w:r>
      <w:r w:rsidRPr="000B0B45">
        <w:rPr>
          <w:vertAlign w:val="superscript"/>
          <w:lang w:val="en-US"/>
        </w:rPr>
        <w:t>*</w:t>
      </w:r>
    </w:p>
    <w:p w14:paraId="3781729B" w14:textId="5CDA7988" w:rsidR="000B0B45" w:rsidRDefault="000B0B45" w:rsidP="000B0B45">
      <w:pPr>
        <w:rPr>
          <w:lang w:val="en-US"/>
        </w:rPr>
      </w:pPr>
      <w:r w:rsidRPr="000B0B45">
        <w:rPr>
          <w:lang w:val="en-US"/>
        </w:rPr>
        <w:t xml:space="preserve">For real matrices, the conjugate transpose is just the transpose, </w:t>
      </w:r>
      <w:r>
        <w:rPr>
          <w:lang w:val="en-US"/>
        </w:rPr>
        <w:t>A* = AT</w:t>
      </w:r>
    </w:p>
    <w:p w14:paraId="61C55028" w14:textId="77777777" w:rsidR="000B0B45" w:rsidRPr="000B0B45" w:rsidRDefault="000B0B45" w:rsidP="000B0B45">
      <w:pPr>
        <w:rPr>
          <w:lang w:val="en-US"/>
        </w:rPr>
      </w:pPr>
    </w:p>
    <w:p w14:paraId="04F415E7" w14:textId="0B316DE1" w:rsidR="00C41327" w:rsidRDefault="00C41327" w:rsidP="00A55B0A">
      <w:pPr>
        <w:pStyle w:val="2"/>
        <w:rPr>
          <w:lang w:val="en-US"/>
        </w:rPr>
      </w:pPr>
      <w:r w:rsidRPr="00C41327">
        <w:rPr>
          <w:lang w:val="en-US"/>
        </w:rPr>
        <w:t>Eigen Decomposition</w:t>
      </w:r>
    </w:p>
    <w:p w14:paraId="07FE4B68" w14:textId="2100721F" w:rsidR="002A2662" w:rsidRPr="002A2662" w:rsidRDefault="002A2662" w:rsidP="002A2662">
      <w:pPr>
        <w:jc w:val="both"/>
        <w:rPr>
          <w:lang w:val="en-US"/>
        </w:rPr>
      </w:pPr>
      <w:r w:rsidRPr="002A2662">
        <w:rPr>
          <w:lang w:val="en-US"/>
        </w:rPr>
        <w:t>In </w:t>
      </w:r>
      <w:hyperlink r:id="rId9" w:tooltip="Linear algebra" w:history="1">
        <w:r w:rsidRPr="002A2662">
          <w:rPr>
            <w:rStyle w:val="ac"/>
            <w:lang w:val="en-US"/>
          </w:rPr>
          <w:t>linear algebra</w:t>
        </w:r>
      </w:hyperlink>
      <w:r w:rsidRPr="002A2662">
        <w:rPr>
          <w:lang w:val="en-US"/>
        </w:rPr>
        <w:t>, </w:t>
      </w:r>
      <w:proofErr w:type="spellStart"/>
      <w:r w:rsidRPr="002A2662">
        <w:rPr>
          <w:b/>
          <w:bCs/>
          <w:lang w:val="en-US"/>
        </w:rPr>
        <w:t>eigendecomposition</w:t>
      </w:r>
      <w:proofErr w:type="spellEnd"/>
      <w:r w:rsidRPr="002A2662">
        <w:rPr>
          <w:lang w:val="en-US"/>
        </w:rPr>
        <w:t> is the </w:t>
      </w:r>
      <w:hyperlink r:id="rId10" w:tooltip="Matrix factorization" w:history="1">
        <w:r w:rsidRPr="002A2662">
          <w:rPr>
            <w:rStyle w:val="ac"/>
            <w:lang w:val="en-US"/>
          </w:rPr>
          <w:t>factorization</w:t>
        </w:r>
      </w:hyperlink>
      <w:r w:rsidRPr="002A2662">
        <w:rPr>
          <w:lang w:val="en-US"/>
        </w:rPr>
        <w:t> of a </w:t>
      </w:r>
      <w:hyperlink r:id="rId11" w:tooltip="Matrix (mathematics)" w:history="1">
        <w:r w:rsidRPr="002A2662">
          <w:rPr>
            <w:rStyle w:val="ac"/>
            <w:lang w:val="en-US"/>
          </w:rPr>
          <w:t>matrix</w:t>
        </w:r>
      </w:hyperlink>
      <w:r w:rsidRPr="002A2662">
        <w:rPr>
          <w:lang w:val="en-US"/>
        </w:rPr>
        <w:t> into a </w:t>
      </w:r>
      <w:hyperlink r:id="rId12" w:tooltip="Canonical form" w:history="1">
        <w:r w:rsidRPr="002A2662">
          <w:rPr>
            <w:rStyle w:val="ac"/>
            <w:lang w:val="en-US"/>
          </w:rPr>
          <w:t>canonical form</w:t>
        </w:r>
      </w:hyperlink>
      <w:r w:rsidRPr="002A2662">
        <w:rPr>
          <w:lang w:val="en-US"/>
        </w:rPr>
        <w:t>, whereby the matrix is represented in terms of its </w:t>
      </w:r>
      <w:hyperlink r:id="rId13" w:tooltip="Eigenvalues and eigenvectors" w:history="1">
        <w:r w:rsidRPr="002A2662">
          <w:rPr>
            <w:rStyle w:val="ac"/>
            <w:lang w:val="en-US"/>
          </w:rPr>
          <w:t>eigenvalues and eigenvectors</w:t>
        </w:r>
      </w:hyperlink>
      <w:r w:rsidRPr="002A2662">
        <w:rPr>
          <w:lang w:val="en-US"/>
        </w:rPr>
        <w:t>. Only </w:t>
      </w:r>
      <w:hyperlink r:id="rId14" w:tooltip="Diagonalizable matrix" w:history="1">
        <w:r w:rsidRPr="002A2662">
          <w:rPr>
            <w:rStyle w:val="ac"/>
            <w:lang w:val="en-US"/>
          </w:rPr>
          <w:t>diagonalizable matrices</w:t>
        </w:r>
      </w:hyperlink>
      <w:r w:rsidRPr="002A2662">
        <w:rPr>
          <w:lang w:val="en-US"/>
        </w:rPr>
        <w:t> can be factorized in this way. When the matrix being factorized is a </w:t>
      </w:r>
      <w:hyperlink r:id="rId15" w:tooltip="Normal matrix" w:history="1">
        <w:r w:rsidRPr="002A2662">
          <w:rPr>
            <w:rStyle w:val="ac"/>
            <w:lang w:val="en-US"/>
          </w:rPr>
          <w:t>normal</w:t>
        </w:r>
      </w:hyperlink>
      <w:r w:rsidRPr="002A2662">
        <w:rPr>
          <w:lang w:val="en-US"/>
        </w:rPr>
        <w:t> or real </w:t>
      </w:r>
      <w:hyperlink r:id="rId16" w:tooltip="Symmetric matrix" w:history="1">
        <w:r w:rsidRPr="002A2662">
          <w:rPr>
            <w:rStyle w:val="ac"/>
            <w:lang w:val="en-US"/>
          </w:rPr>
          <w:t>symmetric matrix</w:t>
        </w:r>
      </w:hyperlink>
      <w:r w:rsidRPr="002A2662">
        <w:rPr>
          <w:lang w:val="en-US"/>
        </w:rPr>
        <w:t>, the decomposition is called "spectral decomposition", derived from the </w:t>
      </w:r>
      <w:hyperlink r:id="rId17" w:tooltip="Spectral theorem" w:history="1">
        <w:r w:rsidRPr="002A2662">
          <w:rPr>
            <w:rStyle w:val="ac"/>
            <w:lang w:val="en-US"/>
          </w:rPr>
          <w:t>spectral theorem</w:t>
        </w:r>
      </w:hyperlink>
      <w:r w:rsidRPr="002A2662">
        <w:rPr>
          <w:lang w:val="en-US"/>
        </w:rPr>
        <w:t>.</w:t>
      </w:r>
    </w:p>
    <w:p w14:paraId="0EF45B1F" w14:textId="760E2BFE" w:rsidR="002A2662" w:rsidRPr="002A2662" w:rsidRDefault="002A2662" w:rsidP="002A2662">
      <w:pPr>
        <w:rPr>
          <w:lang w:val="en-US"/>
        </w:rPr>
      </w:pPr>
      <w:r>
        <w:rPr>
          <w:lang w:val="en-US"/>
        </w:rPr>
        <w:t>M</w:t>
      </w:r>
      <w:r w:rsidRPr="002A2662">
        <w:rPr>
          <w:lang w:val="en-US"/>
        </w:rPr>
        <w:t>atrix A</w:t>
      </w:r>
      <w:r>
        <w:rPr>
          <w:lang w:val="en-US"/>
        </w:rPr>
        <w:t xml:space="preserve"> </w:t>
      </w:r>
      <w:r w:rsidRPr="002A2662">
        <w:rPr>
          <w:lang w:val="en-US"/>
        </w:rPr>
        <w:t>is </w:t>
      </w:r>
      <w:r w:rsidRPr="002A2662">
        <w:rPr>
          <w:i/>
          <w:iCs/>
          <w:lang w:val="en-US"/>
        </w:rPr>
        <w:t>diagonalizable</w:t>
      </w:r>
      <w:r w:rsidRPr="002A2662">
        <w:rPr>
          <w:lang w:val="en-US"/>
        </w:rPr>
        <w:t> if it's </w:t>
      </w:r>
      <w:hyperlink r:id="rId18" w:tooltip="Similar Matrices" w:history="1">
        <w:r w:rsidRPr="002A2662">
          <w:rPr>
            <w:rStyle w:val="ac"/>
            <w:lang w:val="en-US"/>
          </w:rPr>
          <w:t>similar</w:t>
        </w:r>
      </w:hyperlink>
      <w:r w:rsidRPr="002A2662">
        <w:rPr>
          <w:lang w:val="en-US"/>
        </w:rPr>
        <w:t> to a diagonal matrix</w:t>
      </w:r>
      <w:r>
        <w:rPr>
          <w:lang w:val="en-US"/>
        </w:rPr>
        <w:t xml:space="preserve"> </w:t>
      </w:r>
      <w:r w:rsidRPr="002A2662">
        <w:rPr>
          <w:lang w:val="en-US"/>
        </w:rPr>
        <w:t>(a matrix A is similar to B if there exists an invertible M </w:t>
      </w:r>
      <w:proofErr w:type="spellStart"/>
      <w:r w:rsidRPr="002A2662">
        <w:rPr>
          <w:lang w:val="en-US"/>
        </w:rPr>
        <w:t>s.t.</w:t>
      </w:r>
      <w:proofErr w:type="spellEnd"/>
      <w:r w:rsidRPr="002A2662">
        <w:rPr>
          <w:lang w:val="en-US"/>
        </w:rPr>
        <w:t> B=M</w:t>
      </w:r>
      <w:r>
        <w:rPr>
          <w:lang w:val="en-US"/>
        </w:rPr>
        <w:t>^</w:t>
      </w:r>
      <w:r w:rsidRPr="002A2662">
        <w:rPr>
          <w:lang w:val="en-US"/>
        </w:rPr>
        <w:t>−1AM)</w:t>
      </w:r>
    </w:p>
    <w:p w14:paraId="05CAEDA0" w14:textId="3BE840A1" w:rsidR="002A2662" w:rsidRDefault="002A2662" w:rsidP="002A2662">
      <w:pPr>
        <w:rPr>
          <w:lang w:val="en-US"/>
        </w:rPr>
      </w:pPr>
      <w:r w:rsidRPr="002A2662">
        <w:rPr>
          <w:lang w:val="en-US"/>
        </w:rPr>
        <w:t>A is diagonalizable if there exists </w:t>
      </w:r>
      <w:hyperlink r:id="rId19" w:tooltip="Inverse Matrices" w:history="1">
        <w:r w:rsidRPr="002A2662">
          <w:rPr>
            <w:rStyle w:val="ac"/>
            <w:lang w:val="en-US"/>
          </w:rPr>
          <w:t>invertible matrix</w:t>
        </w:r>
      </w:hyperlink>
      <w:r w:rsidRPr="002A2662">
        <w:rPr>
          <w:lang w:val="en-US"/>
        </w:rPr>
        <w:t> PP </w:t>
      </w:r>
      <w:proofErr w:type="spellStart"/>
      <w:r w:rsidRPr="002A2662">
        <w:rPr>
          <w:lang w:val="en-US"/>
        </w:rPr>
        <w:t>s.t.</w:t>
      </w:r>
      <w:proofErr w:type="spellEnd"/>
      <w:r w:rsidRPr="002A2662">
        <w:rPr>
          <w:lang w:val="en-US"/>
        </w:rPr>
        <w:t> P</w:t>
      </w:r>
      <w:r>
        <w:rPr>
          <w:lang w:val="en-US"/>
        </w:rPr>
        <w:t>^</w:t>
      </w:r>
      <w:r w:rsidRPr="002A2662">
        <w:rPr>
          <w:lang w:val="en-US"/>
        </w:rPr>
        <w:t>−1AP</w:t>
      </w:r>
      <w:r>
        <w:rPr>
          <w:lang w:val="en-US"/>
        </w:rPr>
        <w:t xml:space="preserve"> </w:t>
      </w:r>
      <w:r w:rsidRPr="002A2662">
        <w:rPr>
          <w:lang w:val="en-US"/>
        </w:rPr>
        <w:t>is diagonal</w:t>
      </w:r>
      <w:r w:rsidRPr="002A2662">
        <w:rPr>
          <w:lang w:val="en-US"/>
        </w:rPr>
        <w:t xml:space="preserve"> </w:t>
      </w:r>
      <w:r w:rsidR="00E675AA">
        <w:rPr>
          <w:lang w:val="en-US"/>
        </w:rPr>
        <w:t>.</w:t>
      </w:r>
    </w:p>
    <w:p w14:paraId="330B1389" w14:textId="600066A4" w:rsidR="00E675AA" w:rsidRDefault="00E675AA" w:rsidP="002A2662">
      <w:pPr>
        <w:rPr>
          <w:lang w:val="en-US"/>
        </w:rPr>
      </w:pPr>
      <w:r w:rsidRPr="00E675AA">
        <w:rPr>
          <w:lang w:val="en-US"/>
        </w:rPr>
        <w:t xml:space="preserve">Let A be a square n × n matrix with n linearly independent eigenvectors qi (where </w:t>
      </w:r>
      <w:proofErr w:type="spellStart"/>
      <w:r w:rsidRPr="00E675AA">
        <w:rPr>
          <w:lang w:val="en-US"/>
        </w:rPr>
        <w:t>i</w:t>
      </w:r>
      <w:proofErr w:type="spellEnd"/>
      <w:r w:rsidRPr="00E675AA">
        <w:rPr>
          <w:lang w:val="en-US"/>
        </w:rPr>
        <w:t xml:space="preserve"> = 1, ..., n). Then A can be factorized as</w:t>
      </w:r>
      <w:r>
        <w:rPr>
          <w:lang w:val="en-US"/>
        </w:rPr>
        <w:t xml:space="preserve"> </w:t>
      </w:r>
    </w:p>
    <w:p w14:paraId="4CDA7A06" w14:textId="22A2CAFA" w:rsidR="00E675AA" w:rsidRDefault="00E675AA" w:rsidP="00E675AA">
      <w:pPr>
        <w:jc w:val="center"/>
        <w:rPr>
          <w:i/>
          <w:iCs/>
          <w:lang w:val="en-US"/>
        </w:rPr>
      </w:pPr>
      <w:r>
        <w:rPr>
          <w:lang w:val="en-US"/>
        </w:rPr>
        <w:t xml:space="preserve">A = </w:t>
      </w:r>
      <w:r>
        <w:rPr>
          <w:i/>
          <w:iCs/>
          <w:lang w:val="en-US"/>
        </w:rPr>
        <w:t>Q</w:t>
      </w:r>
      <w:r w:rsidRPr="00E675AA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E675AA">
        <w:rPr>
          <w:i/>
          <w:iCs/>
        </w:rPr>
        <w:t>Λ</w:t>
      </w:r>
      <w:r>
        <w:rPr>
          <w:i/>
          <w:iCs/>
          <w:lang w:val="en-US"/>
        </w:rPr>
        <w:t>Q^-1</w:t>
      </w:r>
    </w:p>
    <w:p w14:paraId="071B1ECB" w14:textId="37B3472B" w:rsidR="00E675AA" w:rsidRPr="002A2662" w:rsidRDefault="00E675AA" w:rsidP="00E675AA">
      <w:pPr>
        <w:jc w:val="both"/>
        <w:rPr>
          <w:lang w:val="en-US"/>
        </w:rPr>
      </w:pPr>
      <w:r w:rsidRPr="00E675AA">
        <w:rPr>
          <w:lang w:val="en-US"/>
        </w:rPr>
        <w:t>where </w:t>
      </w:r>
      <w:r w:rsidRPr="00E675AA">
        <w:rPr>
          <w:b/>
          <w:bCs/>
          <w:lang w:val="en-US"/>
        </w:rPr>
        <w:t>Q</w:t>
      </w:r>
      <w:r w:rsidRPr="00E675AA">
        <w:rPr>
          <w:lang w:val="en-US"/>
        </w:rPr>
        <w:t> is the square </w:t>
      </w:r>
      <w:r w:rsidRPr="00E675AA">
        <w:rPr>
          <w:i/>
          <w:iCs/>
          <w:lang w:val="en-US"/>
        </w:rPr>
        <w:t>n</w:t>
      </w:r>
      <w:r w:rsidRPr="00E675AA">
        <w:rPr>
          <w:lang w:val="en-US"/>
        </w:rPr>
        <w:t> × </w:t>
      </w:r>
      <w:r w:rsidRPr="00E675AA">
        <w:rPr>
          <w:i/>
          <w:iCs/>
          <w:lang w:val="en-US"/>
        </w:rPr>
        <w:t>n</w:t>
      </w:r>
      <w:r w:rsidRPr="00E675AA">
        <w:rPr>
          <w:lang w:val="en-US"/>
        </w:rPr>
        <w:t> matrix whose </w:t>
      </w:r>
      <w:proofErr w:type="spellStart"/>
      <w:r w:rsidRPr="00E675AA">
        <w:rPr>
          <w:i/>
          <w:iCs/>
          <w:lang w:val="en-US"/>
        </w:rPr>
        <w:t>i</w:t>
      </w:r>
      <w:r w:rsidRPr="00E675AA">
        <w:rPr>
          <w:lang w:val="en-US"/>
        </w:rPr>
        <w:t>th</w:t>
      </w:r>
      <w:proofErr w:type="spellEnd"/>
      <w:r w:rsidRPr="00E675AA">
        <w:rPr>
          <w:lang w:val="en-US"/>
        </w:rPr>
        <w:t xml:space="preserve"> column is the eigenvector </w:t>
      </w:r>
      <w:r w:rsidRPr="00E675AA">
        <w:rPr>
          <w:i/>
          <w:iCs/>
          <w:lang w:val="en-US"/>
        </w:rPr>
        <w:t>q</w:t>
      </w:r>
      <w:r w:rsidRPr="00E675AA">
        <w:rPr>
          <w:i/>
          <w:iCs/>
          <w:vertAlign w:val="subscript"/>
          <w:lang w:val="en-US"/>
        </w:rPr>
        <w:t>i</w:t>
      </w:r>
      <w:r w:rsidRPr="00E675AA">
        <w:rPr>
          <w:lang w:val="en-US"/>
        </w:rPr>
        <w:t> of </w:t>
      </w:r>
      <w:r w:rsidRPr="00E675AA">
        <w:rPr>
          <w:b/>
          <w:bCs/>
          <w:lang w:val="en-US"/>
        </w:rPr>
        <w:t>A</w:t>
      </w:r>
      <w:r w:rsidRPr="00E675AA">
        <w:rPr>
          <w:lang w:val="en-US"/>
        </w:rPr>
        <w:t>, and </w:t>
      </w:r>
      <w:r w:rsidRPr="00E675AA">
        <w:rPr>
          <w:b/>
          <w:bCs/>
        </w:rPr>
        <w:t>Λ</w:t>
      </w:r>
      <w:r w:rsidRPr="00E675AA">
        <w:rPr>
          <w:lang w:val="en-US"/>
        </w:rPr>
        <w:t> is the </w:t>
      </w:r>
      <w:hyperlink r:id="rId20" w:tooltip="Diagonal matrix" w:history="1">
        <w:r w:rsidRPr="00E675AA">
          <w:rPr>
            <w:rStyle w:val="ac"/>
            <w:lang w:val="en-US"/>
          </w:rPr>
          <w:t>diagonal matrix</w:t>
        </w:r>
      </w:hyperlink>
      <w:r w:rsidRPr="00E675AA">
        <w:rPr>
          <w:lang w:val="en-US"/>
        </w:rPr>
        <w:t> whose diagonal elements are the corresponding eigenvalues, </w:t>
      </w:r>
      <w:r w:rsidRPr="00E675AA">
        <w:rPr>
          <w:i/>
          <w:iCs/>
        </w:rPr>
        <w:t>Λ</w:t>
      </w:r>
      <w:r w:rsidRPr="00E675AA">
        <w:rPr>
          <w:i/>
          <w:iCs/>
          <w:vertAlign w:val="subscript"/>
          <w:lang w:val="en-US"/>
        </w:rPr>
        <w:t>ii</w:t>
      </w:r>
      <w:r w:rsidRPr="00E675AA">
        <w:rPr>
          <w:lang w:val="en-US"/>
        </w:rPr>
        <w:t> = </w:t>
      </w:r>
      <w:r w:rsidRPr="00E675AA">
        <w:rPr>
          <w:i/>
          <w:iCs/>
        </w:rPr>
        <w:t>λ</w:t>
      </w:r>
      <w:proofErr w:type="spellStart"/>
      <w:r w:rsidRPr="00E675AA">
        <w:rPr>
          <w:i/>
          <w:iCs/>
          <w:vertAlign w:val="subscript"/>
          <w:lang w:val="en-US"/>
        </w:rPr>
        <w:t>i</w:t>
      </w:r>
      <w:proofErr w:type="spellEnd"/>
      <w:r w:rsidRPr="00E675AA">
        <w:rPr>
          <w:lang w:val="en-US"/>
        </w:rPr>
        <w:t>. Note that only </w:t>
      </w:r>
      <w:hyperlink r:id="rId21" w:tooltip="Diagonalizable matrix" w:history="1">
        <w:r w:rsidRPr="00E675AA">
          <w:rPr>
            <w:rStyle w:val="ac"/>
            <w:lang w:val="en-US"/>
          </w:rPr>
          <w:t>diagonalizable matrices</w:t>
        </w:r>
      </w:hyperlink>
      <w:r w:rsidRPr="00E675AA">
        <w:rPr>
          <w:lang w:val="en-US"/>
        </w:rPr>
        <w:t xml:space="preserve"> can be factorized in this way. </w:t>
      </w:r>
    </w:p>
    <w:p w14:paraId="63A089DE" w14:textId="33078B56" w:rsidR="00E675AA" w:rsidRDefault="00E675AA" w:rsidP="00C41327">
      <w:pPr>
        <w:rPr>
          <w:lang w:val="en-US"/>
        </w:rPr>
      </w:pPr>
      <w:r w:rsidRPr="00E675AA">
        <w:rPr>
          <w:lang w:val="en-US"/>
        </w:rPr>
        <w:t xml:space="preserve">One nice thing about </w:t>
      </w:r>
      <w:proofErr w:type="spellStart"/>
      <w:r w:rsidRPr="00E675AA">
        <w:rPr>
          <w:lang w:val="en-US"/>
        </w:rPr>
        <w:t>eigendecompositions</w:t>
      </w:r>
      <w:proofErr w:type="spellEnd"/>
      <w:r w:rsidRPr="00E675AA">
        <w:rPr>
          <w:lang w:val="en-US"/>
        </w:rPr>
        <w:t xml:space="preserve"> is that we can write many operations we usually encounter cleanly in terms of the </w:t>
      </w:r>
      <w:proofErr w:type="spellStart"/>
      <w:r w:rsidRPr="00E675AA">
        <w:rPr>
          <w:lang w:val="en-US"/>
        </w:rPr>
        <w:t>eigendecomposition</w:t>
      </w:r>
      <w:proofErr w:type="spellEnd"/>
      <w:r>
        <w:rPr>
          <w:lang w:val="en-US"/>
        </w:rPr>
        <w:t>:</w:t>
      </w:r>
    </w:p>
    <w:p w14:paraId="3188C3BB" w14:textId="4A4154BC" w:rsidR="00E675AA" w:rsidRDefault="00E675AA" w:rsidP="00E675AA">
      <w:pPr>
        <w:jc w:val="center"/>
        <w:rPr>
          <w:i/>
          <w:iCs/>
          <w:lang w:val="en-US"/>
        </w:rPr>
      </w:pPr>
      <w:proofErr w:type="spellStart"/>
      <w:r>
        <w:rPr>
          <w:lang w:val="en-US"/>
        </w:rPr>
        <w:t>A</w:t>
      </w:r>
      <w:r>
        <w:rPr>
          <w:lang w:val="en-US"/>
        </w:rPr>
        <w:t>^n</w:t>
      </w:r>
      <w:proofErr w:type="spellEnd"/>
      <w:r>
        <w:rPr>
          <w:lang w:val="en-US"/>
        </w:rPr>
        <w:t xml:space="preserve"> = </w:t>
      </w:r>
      <w:r>
        <w:rPr>
          <w:i/>
          <w:iCs/>
          <w:lang w:val="en-US"/>
        </w:rPr>
        <w:t>Q</w:t>
      </w:r>
      <w:r w:rsidRPr="00E675AA">
        <w:rPr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75AA">
        <w:rPr>
          <w:i/>
          <w:iCs/>
        </w:rPr>
        <w:t>Λ</w:t>
      </w:r>
      <w:r>
        <w:rPr>
          <w:i/>
          <w:iCs/>
          <w:lang w:val="en-US"/>
        </w:rPr>
        <w:t>^</w:t>
      </w:r>
      <w:proofErr w:type="spellStart"/>
      <w:r>
        <w:rPr>
          <w:i/>
          <w:iCs/>
          <w:lang w:val="en-US"/>
        </w:rPr>
        <w:t>n</w:t>
      </w:r>
      <w:r>
        <w:rPr>
          <w:i/>
          <w:iCs/>
          <w:lang w:val="en-US"/>
        </w:rPr>
        <w:t>Q</w:t>
      </w:r>
      <w:proofErr w:type="spellEnd"/>
      <w:r>
        <w:rPr>
          <w:i/>
          <w:iCs/>
          <w:lang w:val="en-US"/>
        </w:rPr>
        <w:t>^-1</w:t>
      </w:r>
    </w:p>
    <w:p w14:paraId="542A9E8C" w14:textId="77777777" w:rsidR="00FE67DA" w:rsidRPr="00FE67DA" w:rsidRDefault="00FE67DA" w:rsidP="00FE67DA">
      <w:pPr>
        <w:pStyle w:val="2"/>
        <w:rPr>
          <w:lang w:val="en-US"/>
        </w:rPr>
      </w:pPr>
      <w:r w:rsidRPr="00FE67DA">
        <w:rPr>
          <w:lang w:val="en-US"/>
        </w:rPr>
        <w:t>Singular value decomposition</w:t>
      </w:r>
    </w:p>
    <w:p w14:paraId="4B226445" w14:textId="3B4E0A5E" w:rsidR="00FE67DA" w:rsidRDefault="00FE67DA" w:rsidP="00FE67DA">
      <w:pPr>
        <w:rPr>
          <w:lang w:val="en-US"/>
        </w:rPr>
      </w:pPr>
      <w:r w:rsidRPr="00FE67DA">
        <w:rPr>
          <w:lang w:val="en-US"/>
        </w:rPr>
        <w:t xml:space="preserve">The Singular Value Decomposition (SVD) of a matrix is a factorization of that matrix into three matrices. </w:t>
      </w:r>
    </w:p>
    <w:p w14:paraId="688CF431" w14:textId="01445963" w:rsidR="00302BDE" w:rsidRPr="00302BDE" w:rsidRDefault="00302BDE" w:rsidP="00302BDE">
      <w:pPr>
        <w:rPr>
          <w:lang w:val="en-US"/>
        </w:rPr>
      </w:pPr>
      <w:r w:rsidRPr="00302BDE">
        <w:rPr>
          <w:lang w:val="en-US"/>
        </w:rPr>
        <w:t>The SVD of  </w:t>
      </w:r>
      <w:proofErr w:type="spellStart"/>
      <w:r w:rsidRPr="00302BDE">
        <w:rPr>
          <w:lang w:val="en-US"/>
        </w:rPr>
        <w:t>mxn</w:t>
      </w:r>
      <w:proofErr w:type="spellEnd"/>
      <w:r w:rsidRPr="00302BDE">
        <w:rPr>
          <w:lang w:val="en-US"/>
        </w:rPr>
        <w:t xml:space="preserve"> matrix A is given by the formula  A=U</w:t>
      </w:r>
      <w:r w:rsidRPr="00302BDE">
        <w:t>Σ</w:t>
      </w:r>
      <w:r w:rsidRPr="00302BDE">
        <w:rPr>
          <w:lang w:val="en-US"/>
        </w:rPr>
        <w:t>VT</w:t>
      </w:r>
    </w:p>
    <w:p w14:paraId="0280EFA5" w14:textId="77777777" w:rsidR="00302BDE" w:rsidRPr="00302BDE" w:rsidRDefault="00302BDE" w:rsidP="00302BDE">
      <w:proofErr w:type="spellStart"/>
      <w:r w:rsidRPr="00302BDE">
        <w:t>where</w:t>
      </w:r>
      <w:proofErr w:type="spellEnd"/>
      <w:r w:rsidRPr="00302BDE">
        <w:t>:</w:t>
      </w:r>
    </w:p>
    <w:p w14:paraId="33F365B0" w14:textId="77777777" w:rsidR="00302BDE" w:rsidRDefault="00302BDE" w:rsidP="00994B69">
      <w:pPr>
        <w:numPr>
          <w:ilvl w:val="0"/>
          <w:numId w:val="6"/>
        </w:numPr>
        <w:rPr>
          <w:lang w:val="en-US"/>
        </w:rPr>
      </w:pPr>
      <w:r w:rsidRPr="00302BDE">
        <w:rPr>
          <w:lang w:val="en-US"/>
        </w:rPr>
        <w:t>U:  </w:t>
      </w:r>
      <w:proofErr w:type="spellStart"/>
      <w:r w:rsidRPr="00302BDE">
        <w:rPr>
          <w:i/>
          <w:iCs/>
          <w:lang w:val="en-US"/>
        </w:rPr>
        <w:t>mxm</w:t>
      </w:r>
      <w:proofErr w:type="spellEnd"/>
      <w:r w:rsidRPr="00302BDE">
        <w:rPr>
          <w:lang w:val="en-US"/>
        </w:rPr>
        <w:t> matrix of the orthonormal eigenvectors of AAT                     </w:t>
      </w:r>
    </w:p>
    <w:p w14:paraId="7D83E6B3" w14:textId="0D82D2CE" w:rsidR="00302BDE" w:rsidRPr="00302BDE" w:rsidRDefault="00302BDE" w:rsidP="00994B69">
      <w:pPr>
        <w:numPr>
          <w:ilvl w:val="0"/>
          <w:numId w:val="6"/>
        </w:numPr>
        <w:rPr>
          <w:lang w:val="en-US"/>
        </w:rPr>
      </w:pPr>
      <w:r w:rsidRPr="00302BDE">
        <w:rPr>
          <w:lang w:val="en-US"/>
        </w:rPr>
        <w:t>VT: transpose of a </w:t>
      </w:r>
      <w:proofErr w:type="spellStart"/>
      <w:r w:rsidRPr="00302BDE">
        <w:rPr>
          <w:i/>
          <w:iCs/>
          <w:lang w:val="en-US"/>
        </w:rPr>
        <w:t>nxn</w:t>
      </w:r>
      <w:proofErr w:type="spellEnd"/>
      <w:r w:rsidRPr="00302BDE">
        <w:rPr>
          <w:lang w:val="en-US"/>
        </w:rPr>
        <w:t> matrix containing the orthonormal eigenvectors of ATA.</w:t>
      </w:r>
    </w:p>
    <w:p w14:paraId="4836552B" w14:textId="3BA9833B" w:rsidR="00302BDE" w:rsidRDefault="00302BDE" w:rsidP="00302BDE">
      <w:pPr>
        <w:numPr>
          <w:ilvl w:val="0"/>
          <w:numId w:val="7"/>
        </w:numPr>
        <w:rPr>
          <w:lang w:val="en-US"/>
        </w:rPr>
      </w:pPr>
      <w:r w:rsidRPr="00302BDE">
        <w:t>Σ</w:t>
      </w:r>
      <w:r w:rsidRPr="00302BDE">
        <w:rPr>
          <w:lang w:val="en-US"/>
        </w:rPr>
        <w:t> : diagonal matrix with r elements equal to the root of the positive eigenvalues of AA</w:t>
      </w:r>
      <w:r w:rsidRPr="00302BDE">
        <w:rPr>
          <w:rFonts w:ascii="Arial" w:hAnsi="Arial" w:cs="Arial"/>
        </w:rPr>
        <w:t>ᵀ</w:t>
      </w:r>
      <w:r w:rsidRPr="00302BDE">
        <w:rPr>
          <w:lang w:val="en-US"/>
        </w:rPr>
        <w:t xml:space="preserve"> or A</w:t>
      </w:r>
      <w:r w:rsidRPr="00302BDE">
        <w:rPr>
          <w:rFonts w:ascii="Arial" w:hAnsi="Arial" w:cs="Arial"/>
        </w:rPr>
        <w:t>ᵀ</w:t>
      </w:r>
      <w:r w:rsidRPr="00302BDE">
        <w:rPr>
          <w:lang w:val="en-US"/>
        </w:rPr>
        <w:t xml:space="preserve"> A</w:t>
      </w:r>
      <w:r>
        <w:rPr>
          <w:lang w:val="en-US"/>
        </w:rPr>
        <w:t>.</w:t>
      </w:r>
    </w:p>
    <w:p w14:paraId="16D20379" w14:textId="311B48B7" w:rsidR="00302BDE" w:rsidRPr="00302BDE" w:rsidRDefault="00302BDE" w:rsidP="00302BDE">
      <w:pPr>
        <w:pStyle w:val="2"/>
        <w:rPr>
          <w:lang w:val="en-US"/>
        </w:rPr>
      </w:pPr>
      <w:r w:rsidRPr="00302BDE">
        <w:t>Applications</w:t>
      </w:r>
      <w:r>
        <w:rPr>
          <w:lang w:val="en-US"/>
        </w:rPr>
        <w:t xml:space="preserve"> of SVD</w:t>
      </w:r>
    </w:p>
    <w:p w14:paraId="11DBE684" w14:textId="77777777" w:rsidR="00302BDE" w:rsidRPr="00302BDE" w:rsidRDefault="00302BDE" w:rsidP="00302BDE">
      <w:pPr>
        <w:numPr>
          <w:ilvl w:val="0"/>
          <w:numId w:val="8"/>
        </w:numPr>
      </w:pPr>
      <w:r w:rsidRPr="00302BDE">
        <w:rPr>
          <w:b/>
          <w:bCs/>
          <w:lang w:val="en-US"/>
        </w:rPr>
        <w:t>Calculation of Pseudo-inverse:  </w:t>
      </w:r>
      <w:r w:rsidRPr="00302BDE">
        <w:rPr>
          <w:lang w:val="en-US"/>
        </w:rPr>
        <w:t xml:space="preserve">Pseudo inverse or Moore-Penrose inverse is the generalization of the matrix inverse that may not be invertible (such as low-rank matrices). If </w:t>
      </w:r>
      <w:r w:rsidRPr="00302BDE">
        <w:rPr>
          <w:lang w:val="en-US"/>
        </w:rPr>
        <w:lastRenderedPageBreak/>
        <w:t xml:space="preserve">the matrix is invertible then its inverse will be equal to Pseudo inverse but pseudo inverse exists for the matrix that is not invertible. </w:t>
      </w:r>
      <w:r w:rsidRPr="00302BDE">
        <w:t xml:space="preserve">It </w:t>
      </w:r>
      <w:proofErr w:type="spellStart"/>
      <w:r w:rsidRPr="00302BDE">
        <w:t>is</w:t>
      </w:r>
      <w:proofErr w:type="spellEnd"/>
      <w:r w:rsidRPr="00302BDE">
        <w:t xml:space="preserve"> </w:t>
      </w:r>
      <w:proofErr w:type="spellStart"/>
      <w:r w:rsidRPr="00302BDE">
        <w:t>denoted</w:t>
      </w:r>
      <w:proofErr w:type="spellEnd"/>
      <w:r w:rsidRPr="00302BDE">
        <w:t xml:space="preserve"> </w:t>
      </w:r>
      <w:proofErr w:type="spellStart"/>
      <w:r w:rsidRPr="00302BDE">
        <w:t>by</w:t>
      </w:r>
      <w:proofErr w:type="spellEnd"/>
      <w:r w:rsidRPr="00302BDE">
        <w:t xml:space="preserve"> A+.</w:t>
      </w:r>
    </w:p>
    <w:p w14:paraId="0A73E24B" w14:textId="77777777" w:rsidR="00302BDE" w:rsidRPr="00302BDE" w:rsidRDefault="00302BDE" w:rsidP="00302BDE">
      <w:pPr>
        <w:pStyle w:val="ae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lang w:val="en-US"/>
        </w:rPr>
      </w:pPr>
      <w:r w:rsidRPr="00302BDE">
        <w:rPr>
          <w:rStyle w:val="af"/>
          <w:rFonts w:ascii="Nunito" w:eastAsiaTheme="majorEastAsia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Solving a set of Homogeneous Linear Equation (Mx =b): 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if b=0,  calculate SVD and take any column of V</w:t>
      </w:r>
      <w:r w:rsidRPr="00302BDE"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  <w:lang w:val="en-US"/>
        </w:rPr>
        <w:t>T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 associated with a singular value (in </w:t>
      </w:r>
      <w:r w:rsidRPr="00302BDE">
        <w:rPr>
          <w:rStyle w:val="af0"/>
          <w:rFonts w:ascii="Nunito" w:eastAsiaTheme="majorEastAsia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W</w:t>
      </w:r>
      <w:r w:rsidRPr="00302BDE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lang w:val="en-US"/>
        </w:rPr>
        <w:t>) equal to 0.</w:t>
      </w:r>
    </w:p>
    <w:p w14:paraId="1DB345F4" w14:textId="000D0951" w:rsidR="00302BDE" w:rsidRPr="00302BDE" w:rsidRDefault="00302BDE" w:rsidP="00302BDE">
      <w:pPr>
        <w:numPr>
          <w:ilvl w:val="0"/>
          <w:numId w:val="8"/>
        </w:numPr>
        <w:rPr>
          <w:lang w:val="en-US"/>
        </w:rPr>
      </w:pPr>
      <w:r w:rsidRPr="00302BDE">
        <w:rPr>
          <w:b/>
          <w:bCs/>
          <w:lang w:val="en-US"/>
        </w:rPr>
        <w:t>Curve Fitting Problem: </w:t>
      </w:r>
      <w:r w:rsidRPr="00302BDE">
        <w:rPr>
          <w:lang w:val="en-US"/>
        </w:rPr>
        <w:t>Singular value decomposition can be used to minimize the least square error. It uses the pseudo inverse to approximate it.</w:t>
      </w:r>
    </w:p>
    <w:p w14:paraId="5A97DDE8" w14:textId="0FE7036C" w:rsidR="00302BDE" w:rsidRPr="00302BDE" w:rsidRDefault="00302BDE" w:rsidP="00302BDE">
      <w:pPr>
        <w:numPr>
          <w:ilvl w:val="0"/>
          <w:numId w:val="8"/>
        </w:numPr>
        <w:rPr>
          <w:lang w:val="en-US"/>
        </w:rPr>
      </w:pPr>
      <w:r w:rsidRPr="00302BDE">
        <w:rPr>
          <w:lang w:val="en-US"/>
        </w:rPr>
        <w:t>Besides the above application, singular value decomposition and pseudo-inverse can also be used in Digital signal processing and image processing</w:t>
      </w:r>
    </w:p>
    <w:p w14:paraId="0F0A7EE6" w14:textId="77777777" w:rsidR="00FE67DA" w:rsidRPr="00FE67DA" w:rsidRDefault="00FE67DA" w:rsidP="00FE67DA">
      <w:pPr>
        <w:rPr>
          <w:lang w:val="en-US"/>
        </w:rPr>
      </w:pPr>
    </w:p>
    <w:p w14:paraId="16B3506D" w14:textId="62C399E7" w:rsidR="00A55B0A" w:rsidRPr="00A55B0A" w:rsidRDefault="00A55B0A" w:rsidP="00A55B0A">
      <w:pPr>
        <w:pStyle w:val="2"/>
        <w:rPr>
          <w:lang w:val="en-US"/>
        </w:rPr>
      </w:pPr>
      <w:r w:rsidRPr="00A55B0A">
        <w:rPr>
          <w:lang w:val="en-US"/>
        </w:rPr>
        <w:t>Gradient</w:t>
      </w:r>
    </w:p>
    <w:p w14:paraId="78211F24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t>In the case of </w:t>
      </w:r>
      <w:r w:rsidRPr="00A55B0A">
        <w:rPr>
          <w:b/>
          <w:bCs/>
          <w:lang w:val="en-US"/>
        </w:rPr>
        <w:t>a univariate function</w:t>
      </w:r>
      <w:r w:rsidRPr="00A55B0A">
        <w:rPr>
          <w:lang w:val="en-US"/>
        </w:rPr>
        <w:t>, it is simply the </w:t>
      </w:r>
      <w:r w:rsidRPr="00A55B0A">
        <w:rPr>
          <w:b/>
          <w:bCs/>
          <w:lang w:val="en-US"/>
        </w:rPr>
        <w:t>first derivative at a selected point</w:t>
      </w:r>
      <w:r w:rsidRPr="00A55B0A">
        <w:rPr>
          <w:lang w:val="en-US"/>
        </w:rPr>
        <w:t>. In the case of </w:t>
      </w:r>
      <w:r w:rsidRPr="00A55B0A">
        <w:rPr>
          <w:b/>
          <w:bCs/>
          <w:lang w:val="en-US"/>
        </w:rPr>
        <w:t>a multivariate function</w:t>
      </w:r>
      <w:r w:rsidRPr="00A55B0A">
        <w:rPr>
          <w:lang w:val="en-US"/>
        </w:rPr>
        <w:t>, it is a </w:t>
      </w:r>
      <w:r w:rsidRPr="00A55B0A">
        <w:rPr>
          <w:b/>
          <w:bCs/>
          <w:lang w:val="en-US"/>
        </w:rPr>
        <w:t>vector of derivatives</w:t>
      </w:r>
      <w:r w:rsidRPr="00A55B0A">
        <w:rPr>
          <w:lang w:val="en-US"/>
        </w:rPr>
        <w:t> in each main direction (along variable axes). Because we are interested only in a slope along one axis and we don’t care about others these derivatives are called </w:t>
      </w:r>
      <w:r w:rsidRPr="00A55B0A">
        <w:rPr>
          <w:b/>
          <w:bCs/>
          <w:lang w:val="en-US"/>
        </w:rPr>
        <w:t>partial derivatives</w:t>
      </w:r>
      <w:r w:rsidRPr="00A55B0A">
        <w:rPr>
          <w:lang w:val="en-US"/>
        </w:rPr>
        <w:t>.</w:t>
      </w:r>
    </w:p>
    <w:p w14:paraId="29B4951A" w14:textId="77777777" w:rsidR="00A55B0A" w:rsidRPr="00A55B0A" w:rsidRDefault="00A55B0A" w:rsidP="00A55B0A">
      <w:pPr>
        <w:rPr>
          <w:lang w:val="en-US"/>
        </w:rPr>
      </w:pPr>
      <w:r w:rsidRPr="00A55B0A">
        <w:rPr>
          <w:lang w:val="en-US"/>
        </w:rPr>
        <w:t>A gradient for an n-dimensional function f(x) at a given point p is defined as follows:</w:t>
      </w:r>
    </w:p>
    <w:p w14:paraId="0FC8C504" w14:textId="77777777" w:rsidR="00A55B0A" w:rsidRPr="00A55B0A" w:rsidRDefault="00A55B0A" w:rsidP="00A55B0A">
      <w:r w:rsidRPr="00A55B0A">
        <w:rPr>
          <w:noProof/>
        </w:rPr>
        <w:drawing>
          <wp:inline distT="0" distB="0" distL="0" distR="0" wp14:anchorId="7F7AFAFC" wp14:editId="2BFB9B38">
            <wp:extent cx="1400175" cy="752475"/>
            <wp:effectExtent l="0" t="0" r="9525" b="9525"/>
            <wp:docPr id="237408680" name="Рисунок 4" descr="Изображение выглядит как черный, снимок экрана, текс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08680" name="Рисунок 4" descr="Изображение выглядит как черный, снимок экрана, текс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145" w14:textId="225D1E57" w:rsidR="00A55B0A" w:rsidRPr="0052468E" w:rsidRDefault="00A55B0A" w:rsidP="00A55B0A">
      <w:pPr>
        <w:rPr>
          <w:lang w:val="en-US"/>
        </w:rPr>
      </w:pPr>
      <w:r w:rsidRPr="00A55B0A">
        <w:rPr>
          <w:lang w:val="en-US"/>
        </w:rPr>
        <w:t>The upside-down triangle is a so-called </w:t>
      </w:r>
      <w:proofErr w:type="spellStart"/>
      <w:r w:rsidRPr="00A55B0A">
        <w:rPr>
          <w:i/>
          <w:iCs/>
          <w:lang w:val="en-US"/>
        </w:rPr>
        <w:t>nabla</w:t>
      </w:r>
      <w:proofErr w:type="spellEnd"/>
      <w:r w:rsidRPr="00A55B0A">
        <w:rPr>
          <w:lang w:val="en-US"/>
        </w:rPr>
        <w:t> symbol</w:t>
      </w:r>
      <w:r w:rsidR="007B16C2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</m:oMath>
      <w:r w:rsidRPr="00A55B0A">
        <w:rPr>
          <w:lang w:val="en-US"/>
        </w:rPr>
        <w:t xml:space="preserve"> and you read it “del”.</w:t>
      </w:r>
    </w:p>
    <w:p w14:paraId="2BC3EEF7" w14:textId="77777777" w:rsidR="00A55B0A" w:rsidRDefault="00A55B0A" w:rsidP="00DD3454">
      <w:pPr>
        <w:pStyle w:val="2"/>
        <w:rPr>
          <w:lang w:val="en-US"/>
        </w:rPr>
      </w:pPr>
    </w:p>
    <w:p w14:paraId="5DCED71E" w14:textId="318DE62C" w:rsidR="00DD3454" w:rsidRDefault="00B934C7" w:rsidP="00DD3454">
      <w:pPr>
        <w:pStyle w:val="2"/>
        <w:rPr>
          <w:lang w:val="en-US"/>
        </w:rPr>
      </w:pPr>
      <w:r>
        <w:rPr>
          <w:lang w:val="en-US"/>
        </w:rPr>
        <w:t>Matrix differentiation</w:t>
      </w:r>
    </w:p>
    <w:p w14:paraId="2D31EE23" w14:textId="6A01A844" w:rsidR="00B934C7" w:rsidRPr="00B934C7" w:rsidRDefault="00000000" w:rsidP="00B934C7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||Ax-b|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|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(A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-b)</m:t>
        </m:r>
      </m:oMath>
      <w:r w:rsidR="00B934C7" w:rsidRPr="00B934C7">
        <w:rPr>
          <w:noProof/>
        </w:rPr>
        <w:drawing>
          <wp:inline distT="0" distB="0" distL="0" distR="0" wp14:anchorId="664982F5" wp14:editId="5386480A">
            <wp:extent cx="5343525" cy="4686300"/>
            <wp:effectExtent l="0" t="0" r="9525" b="0"/>
            <wp:docPr id="472369374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9374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14:paraId="2A13A69C" w14:textId="77777777" w:rsidR="00B934C7" w:rsidRPr="00B934C7" w:rsidRDefault="00B934C7" w:rsidP="00B934C7">
      <w:pPr>
        <w:rPr>
          <w:lang w:val="en-US"/>
        </w:rPr>
      </w:pPr>
    </w:p>
    <w:p w14:paraId="183062EC" w14:textId="0032CAAD" w:rsidR="005F4968" w:rsidRDefault="00BF1B21" w:rsidP="00BF1B21">
      <w:pPr>
        <w:pStyle w:val="2"/>
        <w:rPr>
          <w:lang w:val="en-US"/>
        </w:rPr>
      </w:pPr>
      <w:r>
        <w:rPr>
          <w:lang w:val="en-US"/>
        </w:rPr>
        <w:t>Convex and Concave functions</w:t>
      </w:r>
    </w:p>
    <w:p w14:paraId="6D4EB135" w14:textId="49108414" w:rsidR="00BF1B21" w:rsidRDefault="00BF1B21" w:rsidP="00BF1B21">
      <w:pPr>
        <w:rPr>
          <w:lang w:val="en-US"/>
        </w:rPr>
      </w:pPr>
      <w:r w:rsidRPr="00BF1B21">
        <w:rPr>
          <w:lang w:val="en-US"/>
        </w:rPr>
        <w:t>In </w:t>
      </w:r>
      <w:hyperlink r:id="rId24" w:tooltip="Mathematics" w:history="1">
        <w:r w:rsidRPr="00BF1B21">
          <w:rPr>
            <w:rStyle w:val="ac"/>
            <w:lang w:val="en-US"/>
          </w:rPr>
          <w:t>mathematics</w:t>
        </w:r>
      </w:hyperlink>
      <w:r w:rsidRPr="00BF1B21">
        <w:rPr>
          <w:lang w:val="en-US"/>
        </w:rPr>
        <w:t>, a </w:t>
      </w:r>
      <w:hyperlink r:id="rId25" w:tooltip="Real-valued function" w:history="1">
        <w:r w:rsidRPr="00BF1B21">
          <w:rPr>
            <w:rStyle w:val="ac"/>
            <w:lang w:val="en-US"/>
          </w:rPr>
          <w:t>real-valued function</w:t>
        </w:r>
      </w:hyperlink>
      <w:r w:rsidRPr="00BF1B21">
        <w:rPr>
          <w:lang w:val="en-US"/>
        </w:rPr>
        <w:t> is called </w:t>
      </w:r>
      <w:r w:rsidRPr="00BF1B21">
        <w:rPr>
          <w:b/>
          <w:bCs/>
          <w:lang w:val="en-US"/>
        </w:rPr>
        <w:t>convex</w:t>
      </w:r>
      <w:r w:rsidRPr="00BF1B21">
        <w:rPr>
          <w:lang w:val="en-US"/>
        </w:rPr>
        <w:t> if the </w:t>
      </w:r>
      <w:hyperlink r:id="rId26" w:tooltip="Line segment" w:history="1">
        <w:r w:rsidRPr="00BF1B21">
          <w:rPr>
            <w:rStyle w:val="ac"/>
            <w:lang w:val="en-US"/>
          </w:rPr>
          <w:t>line segment</w:t>
        </w:r>
      </w:hyperlink>
      <w:r w:rsidRPr="00BF1B21">
        <w:rPr>
          <w:lang w:val="en-US"/>
        </w:rPr>
        <w:t> between any two distinct points on the </w:t>
      </w:r>
      <w:hyperlink r:id="rId27" w:tooltip="Graph of a function" w:history="1">
        <w:r w:rsidRPr="00BF1B21">
          <w:rPr>
            <w:rStyle w:val="ac"/>
            <w:lang w:val="en-US"/>
          </w:rPr>
          <w:t>graph of the function</w:t>
        </w:r>
      </w:hyperlink>
      <w:r w:rsidRPr="00BF1B21">
        <w:rPr>
          <w:lang w:val="en-US"/>
        </w:rPr>
        <w:t> lies above the graph between the two points. Equivalently, a function is convex if its </w:t>
      </w:r>
      <w:hyperlink r:id="rId28" w:tooltip="Epigraph (mathematics)" w:history="1">
        <w:r w:rsidRPr="00BF1B21">
          <w:rPr>
            <w:rStyle w:val="ac"/>
            <w:i/>
            <w:iCs/>
            <w:lang w:val="en-US"/>
          </w:rPr>
          <w:t>epigraph</w:t>
        </w:r>
      </w:hyperlink>
      <w:r w:rsidRPr="00BF1B21">
        <w:rPr>
          <w:lang w:val="en-US"/>
        </w:rPr>
        <w:t> (the set of points on or above the graph of the function) is a </w:t>
      </w:r>
      <w:hyperlink r:id="rId29" w:tooltip="Convex set" w:history="1">
        <w:r w:rsidRPr="00BF1B21">
          <w:rPr>
            <w:rStyle w:val="ac"/>
            <w:lang w:val="en-US"/>
          </w:rPr>
          <w:t>convex set</w:t>
        </w:r>
      </w:hyperlink>
      <w:r w:rsidRPr="00BF1B21">
        <w:rPr>
          <w:lang w:val="en-US"/>
        </w:rPr>
        <w:t xml:space="preserve">. </w:t>
      </w:r>
    </w:p>
    <w:p w14:paraId="371F3F24" w14:textId="2AFE4B38" w:rsidR="00BF1B21" w:rsidRDefault="00BF1B21" w:rsidP="00BF1B21">
      <w:pPr>
        <w:rPr>
          <w:lang w:val="en-US"/>
        </w:rPr>
      </w:pPr>
      <w:r>
        <w:rPr>
          <w:lang w:val="en-US"/>
        </w:rPr>
        <w:t>C</w:t>
      </w:r>
      <w:r w:rsidRPr="00BF1B21">
        <w:rPr>
          <w:b/>
          <w:bCs/>
          <w:lang w:val="en-US"/>
        </w:rPr>
        <w:t>oncave function</w:t>
      </w:r>
      <w:r w:rsidRPr="00BF1B21">
        <w:rPr>
          <w:lang w:val="en-US"/>
        </w:rPr>
        <w:t xml:space="preserve"> is one for which the value at any convex combination of elements in the domain is greater than or equal to the convex combination of the values at the endpoints. </w:t>
      </w:r>
    </w:p>
    <w:p w14:paraId="0AAE80C7" w14:textId="306B4817" w:rsidR="00BF1B21" w:rsidRDefault="00376087" w:rsidP="00BF1B21">
      <w:r>
        <w:rPr>
          <w:noProof/>
        </w:rPr>
        <w:lastRenderedPageBreak/>
        <w:drawing>
          <wp:inline distT="0" distB="0" distL="0" distR="0" wp14:anchorId="2174D9EE" wp14:editId="1A77E317">
            <wp:extent cx="3862425" cy="1699384"/>
            <wp:effectExtent l="0" t="0" r="5080" b="0"/>
            <wp:docPr id="1187069718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18" cy="17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7C50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Let function f : RD → R be a function whose domain is a convex set. The function f is a convex function if for all x, y in the domain convex function </w:t>
      </w:r>
      <w:proofErr w:type="spellStart"/>
      <w:r w:rsidRPr="00AD7D87">
        <w:rPr>
          <w:lang w:val="en-US"/>
        </w:rPr>
        <w:t>of f</w:t>
      </w:r>
      <w:proofErr w:type="spellEnd"/>
      <w:r w:rsidRPr="00AD7D87">
        <w:rPr>
          <w:lang w:val="en-US"/>
        </w:rPr>
        <w:t xml:space="preserve">, and for any scalar </w:t>
      </w:r>
      <w:r w:rsidRPr="00AD7D87">
        <w:t>θ</w:t>
      </w:r>
      <w:r w:rsidRPr="00AD7D87">
        <w:rPr>
          <w:lang w:val="en-US"/>
        </w:rPr>
        <w:t xml:space="preserve"> with 0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 xml:space="preserve"> </w:t>
      </w:r>
      <w:r w:rsidRPr="00AD7D87">
        <w:rPr>
          <w:rFonts w:ascii="Cambria Math" w:hAnsi="Cambria Math" w:cs="Cambria Math"/>
        </w:rPr>
        <w:t>⩽</w:t>
      </w:r>
      <w:r w:rsidRPr="00AD7D87">
        <w:rPr>
          <w:lang w:val="en-US"/>
        </w:rPr>
        <w:t xml:space="preserve"> 1, we have </w:t>
      </w:r>
    </w:p>
    <w:p w14:paraId="2C5038C9" w14:textId="01FAC5E9" w:rsidR="00AD7D87" w:rsidRPr="00DD3454" w:rsidRDefault="00AD7D87" w:rsidP="00AD7D87">
      <w:pPr>
        <w:jc w:val="center"/>
        <w:rPr>
          <w:lang w:val="en-US"/>
        </w:rPr>
      </w:pP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t>θ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y</w:t>
      </w:r>
      <w:r w:rsidRPr="00DD3454">
        <w:rPr>
          <w:lang w:val="en-US"/>
        </w:rPr>
        <w:t xml:space="preserve">) </w:t>
      </w:r>
      <w:r w:rsidRPr="00AD7D87">
        <w:rPr>
          <w:rFonts w:ascii="Cambria Math" w:hAnsi="Cambria Math" w:cs="Cambria Math"/>
        </w:rPr>
        <w:t>⩽</w:t>
      </w:r>
      <w:r w:rsidRPr="00DD3454">
        <w:rPr>
          <w:lang w:val="en-US"/>
        </w:rPr>
        <w:t xml:space="preserve"> </w:t>
      </w:r>
      <w:r w:rsidRPr="00AD7D87">
        <w:t>θ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x</w:t>
      </w:r>
      <w:r w:rsidRPr="00DD3454">
        <w:rPr>
          <w:lang w:val="en-US"/>
        </w:rPr>
        <w:t xml:space="preserve">) + (1 − </w:t>
      </w:r>
      <w:r w:rsidRPr="00AD7D87">
        <w:t>θ</w:t>
      </w:r>
      <w:r w:rsidRPr="00DD3454">
        <w:rPr>
          <w:lang w:val="en-US"/>
        </w:rPr>
        <w:t>)</w:t>
      </w:r>
      <w:r w:rsidRPr="00AD7D87">
        <w:rPr>
          <w:lang w:val="en-US"/>
        </w:rPr>
        <w:t>f</w:t>
      </w:r>
      <w:r w:rsidRPr="00DD3454">
        <w:rPr>
          <w:lang w:val="en-US"/>
        </w:rPr>
        <w:t>(</w:t>
      </w:r>
      <w:r w:rsidRPr="00AD7D87">
        <w:rPr>
          <w:lang w:val="en-US"/>
        </w:rPr>
        <w:t>y</w:t>
      </w:r>
      <w:r w:rsidRPr="00DD3454">
        <w:rPr>
          <w:lang w:val="en-US"/>
        </w:rPr>
        <w:t>).</w:t>
      </w:r>
    </w:p>
    <w:p w14:paraId="02D08EA3" w14:textId="2D8D99C0" w:rsidR="00AD7D87" w:rsidRPr="00AD7D87" w:rsidRDefault="00AD7D87" w:rsidP="00BF1B21">
      <w:pPr>
        <w:rPr>
          <w:lang w:val="en-US"/>
        </w:rPr>
      </w:pPr>
      <w:r w:rsidRPr="00AD7D87">
        <w:rPr>
          <w:lang w:val="en-US"/>
        </w:rPr>
        <w:t>A concave function is the negative of a convex function</w:t>
      </w:r>
    </w:p>
    <w:p w14:paraId="49626872" w14:textId="77777777" w:rsidR="00AD7D87" w:rsidRPr="00DD3454" w:rsidRDefault="00AD7D87" w:rsidP="00BF1B21">
      <w:pPr>
        <w:rPr>
          <w:lang w:val="en-US"/>
        </w:rPr>
      </w:pPr>
      <w:r w:rsidRPr="00AD7D87">
        <w:rPr>
          <w:lang w:val="en-US"/>
        </w:rPr>
        <w:t xml:space="preserve">A function f(x) is convex if and only if for any two points x, y it holds that </w:t>
      </w:r>
    </w:p>
    <w:p w14:paraId="4FCD3C11" w14:textId="54E3FCB4" w:rsidR="00376087" w:rsidRPr="00DD3454" w:rsidRDefault="00AD7D87" w:rsidP="00AD7D87">
      <w:pPr>
        <w:jc w:val="center"/>
        <w:rPr>
          <w:lang w:val="en-US"/>
        </w:rPr>
      </w:pPr>
      <w:r w:rsidRPr="00AD7D87">
        <w:rPr>
          <w:lang w:val="en-US"/>
        </w:rPr>
        <w:t xml:space="preserve">f(y) </w:t>
      </w:r>
      <w:r w:rsidRPr="00AD7D87">
        <w:rPr>
          <w:rFonts w:ascii="Cambria Math" w:hAnsi="Cambria Math" w:cs="Cambria Math"/>
        </w:rPr>
        <w:t>⩾</w:t>
      </w:r>
      <w:r w:rsidRPr="00AD7D87">
        <w:rPr>
          <w:lang w:val="en-US"/>
        </w:rPr>
        <w:t xml:space="preserve"> f(x) + </w:t>
      </w:r>
      <w:r w:rsidRPr="00AD7D87">
        <w:rPr>
          <w:rFonts w:ascii="Cambria Math" w:hAnsi="Cambria Math" w:cs="Cambria Math"/>
          <w:lang w:val="en-US"/>
        </w:rPr>
        <w:t>∇</w:t>
      </w:r>
      <w:proofErr w:type="spellStart"/>
      <w:r w:rsidRPr="00AD7D87">
        <w:rPr>
          <w:lang w:val="en-US"/>
        </w:rPr>
        <w:t>xf</w:t>
      </w:r>
      <w:proofErr w:type="spellEnd"/>
      <w:r w:rsidRPr="00AD7D87">
        <w:rPr>
          <w:lang w:val="en-US"/>
        </w:rPr>
        <w:t xml:space="preserve">(x) </w:t>
      </w:r>
      <w:r w:rsidRPr="00AD7D87">
        <w:rPr>
          <w:rFonts w:ascii="Cambria Math" w:hAnsi="Cambria Math" w:cs="Cambria Math"/>
          <w:lang w:val="en-US"/>
        </w:rPr>
        <w:t>⊤</w:t>
      </w:r>
      <w:r w:rsidRPr="00AD7D87">
        <w:rPr>
          <w:lang w:val="en-US"/>
        </w:rPr>
        <w:t xml:space="preserve">(y </w:t>
      </w:r>
      <w:r w:rsidRPr="00AD7D87">
        <w:rPr>
          <w:rFonts w:ascii="Aptos" w:hAnsi="Aptos" w:cs="Aptos"/>
          <w:lang w:val="en-US"/>
        </w:rPr>
        <w:t>−</w:t>
      </w:r>
      <w:r w:rsidRPr="00AD7D87">
        <w:rPr>
          <w:lang w:val="en-US"/>
        </w:rPr>
        <w:t xml:space="preserve"> x).</w:t>
      </w:r>
    </w:p>
    <w:p w14:paraId="4439C1C0" w14:textId="79F80C43" w:rsidR="00AD7D87" w:rsidRPr="00AD7D87" w:rsidRDefault="00AD7D87" w:rsidP="00AD7D87">
      <w:pPr>
        <w:jc w:val="both"/>
        <w:rPr>
          <w:lang w:val="en-US"/>
        </w:rPr>
      </w:pPr>
      <w:r w:rsidRPr="00AD7D87">
        <w:rPr>
          <w:lang w:val="en-US"/>
        </w:rPr>
        <w:t xml:space="preserve">If we further know that a function f(x) is twice differentiable, that is, the Hessian exists for all values in the domain of x, then the function f(x) is convex if and only if </w:t>
      </w:r>
      <w:r w:rsidRPr="00AD7D87">
        <w:rPr>
          <w:rFonts w:ascii="Cambria Math" w:hAnsi="Cambria Math" w:cs="Cambria Math"/>
          <w:lang w:val="en-US"/>
        </w:rPr>
        <w:t>∇</w:t>
      </w:r>
      <w:r w:rsidRPr="00AD7D87">
        <w:rPr>
          <w:lang w:val="en-US"/>
        </w:rPr>
        <w:t>2 x f(x) is positive semidefinite</w:t>
      </w:r>
    </w:p>
    <w:p w14:paraId="34BF69A8" w14:textId="77777777" w:rsidR="00AD7D87" w:rsidRDefault="00AD7D87" w:rsidP="00AD7D87">
      <w:pPr>
        <w:jc w:val="both"/>
        <w:rPr>
          <w:lang w:val="en-US"/>
        </w:rPr>
      </w:pPr>
    </w:p>
    <w:p w14:paraId="5754E25C" w14:textId="77777777" w:rsidR="00350C1D" w:rsidRDefault="00350C1D" w:rsidP="00350C1D">
      <w:pPr>
        <w:pStyle w:val="2"/>
        <w:rPr>
          <w:lang w:val="en-US"/>
        </w:rPr>
      </w:pPr>
      <w:r w:rsidRPr="00350C1D">
        <w:rPr>
          <w:lang w:val="en-US"/>
        </w:rPr>
        <w:t>Supporting hyperplane</w:t>
      </w:r>
    </w:p>
    <w:p w14:paraId="35095289" w14:textId="4D7905A3" w:rsidR="00350C1D" w:rsidRPr="00350C1D" w:rsidRDefault="00350C1D" w:rsidP="00350C1D">
      <w:pPr>
        <w:rPr>
          <w:lang w:val="en-US"/>
        </w:rPr>
      </w:pPr>
      <w:r>
        <w:rPr>
          <w:noProof/>
        </w:rPr>
        <w:drawing>
          <wp:inline distT="0" distB="0" distL="0" distR="0" wp14:anchorId="3182217A" wp14:editId="36DA2671">
            <wp:extent cx="2092325" cy="1989455"/>
            <wp:effectExtent l="0" t="0" r="0" b="0"/>
            <wp:docPr id="571295455" name="Рисунок 11" descr="Изображение выглядит как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5455" name="Рисунок 11" descr="Изображение выглядит как Красочнос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7CE2" w14:textId="79711AF9" w:rsidR="00350C1D" w:rsidRPr="00350C1D" w:rsidRDefault="00350C1D" w:rsidP="00350C1D">
      <w:pPr>
        <w:jc w:val="both"/>
        <w:rPr>
          <w:lang w:val="en-US"/>
        </w:rPr>
      </w:pPr>
      <w:r w:rsidRPr="00350C1D">
        <w:rPr>
          <w:lang w:val="en-US"/>
        </w:rPr>
        <w:t>In </w:t>
      </w:r>
      <w:hyperlink r:id="rId32" w:tooltip="Geometry" w:history="1">
        <w:r w:rsidRPr="00350C1D">
          <w:rPr>
            <w:rStyle w:val="ac"/>
            <w:lang w:val="en-US"/>
          </w:rPr>
          <w:t>geometry</w:t>
        </w:r>
      </w:hyperlink>
      <w:r w:rsidRPr="00350C1D">
        <w:rPr>
          <w:lang w:val="en-US"/>
        </w:rPr>
        <w:t>, a </w:t>
      </w:r>
      <w:r w:rsidRPr="00350C1D">
        <w:rPr>
          <w:b/>
          <w:bCs/>
          <w:lang w:val="en-US"/>
        </w:rPr>
        <w:t>supporting hyperplane</w:t>
      </w:r>
      <w:r w:rsidRPr="00350C1D">
        <w:rPr>
          <w:lang w:val="en-US"/>
        </w:rPr>
        <w:t> of a </w:t>
      </w:r>
      <w:hyperlink r:id="rId33" w:tooltip="Set (mathematics)" w:history="1">
        <w:r w:rsidRPr="00350C1D">
          <w:rPr>
            <w:rStyle w:val="ac"/>
            <w:lang w:val="en-US"/>
          </w:rPr>
          <w:t>set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S</w:t>
      </w:r>
      <w:r w:rsidRPr="00350C1D">
        <w:rPr>
          <w:lang w:val="en-US"/>
        </w:rPr>
        <w:t> in </w:t>
      </w:r>
      <w:hyperlink r:id="rId34" w:tooltip="Euclidean space" w:history="1">
        <w:r w:rsidRPr="00350C1D">
          <w:rPr>
            <w:rStyle w:val="ac"/>
            <w:lang w:val="en-US"/>
          </w:rPr>
          <w:t>Euclidean space</w:t>
        </w:r>
      </w:hyperlink>
      <w:r w:rsidRPr="00350C1D">
        <w:rPr>
          <w:lang w:val="en-US"/>
        </w:rPr>
        <w:t> </w:t>
      </w:r>
      <w:r w:rsidRPr="00350C1D">
        <w:rPr>
          <w:vanish/>
          <w:lang w:val="en-US"/>
        </w:rPr>
        <w:t>Rn</w:t>
      </w:r>
      <w:r w:rsidRPr="00350C1D">
        <w:rPr>
          <w:lang w:val="en-US"/>
        </w:rPr>
        <w:t> is a </w:t>
      </w:r>
      <w:hyperlink r:id="rId35" w:tooltip="Hyperplane" w:history="1">
        <w:r w:rsidRPr="00350C1D">
          <w:rPr>
            <w:rStyle w:val="ac"/>
            <w:lang w:val="en-US"/>
          </w:rPr>
          <w:t>hyperplane</w:t>
        </w:r>
      </w:hyperlink>
      <w:r w:rsidRPr="00350C1D">
        <w:rPr>
          <w:lang w:val="en-US"/>
        </w:rPr>
        <w:t xml:space="preserve"> that has both of the following two properties: </w:t>
      </w:r>
    </w:p>
    <w:p w14:paraId="5EB39BB4" w14:textId="073C24CD" w:rsidR="00350C1D" w:rsidRP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9DD3283" wp14:editId="231A3505">
                <wp:extent cx="304800" cy="304800"/>
                <wp:effectExtent l="0" t="0" r="0" b="0"/>
                <wp:docPr id="1296501248" name="Прямоугольник 8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BA215" id="Прямоугольник 8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is entirely contained in one of the two </w:t>
      </w:r>
      <w:hyperlink r:id="rId36" w:tooltip="Closed set" w:history="1">
        <w:r w:rsidRPr="00350C1D">
          <w:rPr>
            <w:rStyle w:val="ac"/>
            <w:lang w:val="en-US"/>
          </w:rPr>
          <w:t>closed</w:t>
        </w:r>
      </w:hyperlink>
      <w:r w:rsidRPr="00350C1D">
        <w:rPr>
          <w:lang w:val="en-US"/>
        </w:rPr>
        <w:t> </w:t>
      </w:r>
      <w:hyperlink r:id="rId37" w:tooltip="Half-space (geometry)" w:history="1">
        <w:r w:rsidRPr="00350C1D">
          <w:rPr>
            <w:rStyle w:val="ac"/>
            <w:lang w:val="en-US"/>
          </w:rPr>
          <w:t>half-spaces</w:t>
        </w:r>
      </w:hyperlink>
      <w:r w:rsidRPr="00350C1D">
        <w:rPr>
          <w:lang w:val="en-US"/>
        </w:rPr>
        <w:t> bounded by the hyperplane,</w:t>
      </w:r>
    </w:p>
    <w:p w14:paraId="2B692BAC" w14:textId="706B5909" w:rsidR="00350C1D" w:rsidRDefault="00350C1D" w:rsidP="00350C1D">
      <w:pPr>
        <w:numPr>
          <w:ilvl w:val="0"/>
          <w:numId w:val="1"/>
        </w:numPr>
        <w:jc w:val="both"/>
        <w:rPr>
          <w:lang w:val="en-US"/>
        </w:rPr>
      </w:pPr>
      <w:r w:rsidRPr="00350C1D">
        <w:rPr>
          <w:vanish/>
          <w:lang w:val="en-US"/>
        </w:rPr>
        <w:t>S</w:t>
      </w:r>
      <w:r w:rsidRPr="00350C1D">
        <w:rPr>
          <w:noProof/>
        </w:rPr>
        <mc:AlternateContent>
          <mc:Choice Requires="wps">
            <w:drawing>
              <wp:inline distT="0" distB="0" distL="0" distR="0" wp14:anchorId="65E7B8FC" wp14:editId="463167E3">
                <wp:extent cx="304800" cy="304800"/>
                <wp:effectExtent l="0" t="0" r="0" b="0"/>
                <wp:docPr id="1755068054" name="Прямоугольник 7" descr="{\displaystyle 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94449" id="Прямоугольник 7" o:spid="_x0000_s1026" alt="{\displaystyle 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0C1D">
        <w:rPr>
          <w:lang w:val="en-US"/>
        </w:rPr>
        <w:t> has at least one boundary-point on the hyperplane.</w:t>
      </w:r>
    </w:p>
    <w:p w14:paraId="5C99DF77" w14:textId="77777777" w:rsidR="00350C1D" w:rsidRPr="00350C1D" w:rsidRDefault="00350C1D" w:rsidP="00350C1D">
      <w:pPr>
        <w:jc w:val="both"/>
        <w:rPr>
          <w:lang w:val="en-US"/>
        </w:rPr>
      </w:pPr>
    </w:p>
    <w:p w14:paraId="7AF84B15" w14:textId="3592387E" w:rsidR="00350C1D" w:rsidRDefault="0052468E" w:rsidP="0052468E">
      <w:pPr>
        <w:pStyle w:val="2"/>
        <w:rPr>
          <w:lang w:val="en-US"/>
        </w:rPr>
      </w:pPr>
      <w:r w:rsidRPr="0052468E">
        <w:rPr>
          <w:lang w:val="en-US"/>
        </w:rPr>
        <w:t>Legendre–Fenchel Transform and Convex Conjugate</w:t>
      </w:r>
    </w:p>
    <w:p w14:paraId="732CCEAC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Legendre-Fenchel transform is a transformation from a convex differentiable function f(x) to a function that depends on the tangents s(x) = </w:t>
      </w:r>
      <w:r w:rsidRPr="0052468E">
        <w:rPr>
          <w:rFonts w:ascii="Cambria Math" w:hAnsi="Cambria Math" w:cs="Cambria Math"/>
          <w:lang w:val="en-US"/>
        </w:rPr>
        <w:t>∇</w:t>
      </w:r>
      <w:r w:rsidRPr="0052468E">
        <w:rPr>
          <w:lang w:val="en-US"/>
        </w:rPr>
        <w:t xml:space="preserve">f(x). It is worth stressing that this is a transformation </w:t>
      </w:r>
      <w:r w:rsidRPr="0052468E">
        <w:rPr>
          <w:lang w:val="en-US"/>
        </w:rPr>
        <w:lastRenderedPageBreak/>
        <w:t>of the function f(</w:t>
      </w:r>
      <w:r w:rsidRPr="0052468E">
        <w:rPr>
          <w:rFonts w:ascii="Aptos" w:hAnsi="Aptos" w:cs="Aptos"/>
          <w:lang w:val="en-US"/>
        </w:rPr>
        <w:t>·</w:t>
      </w:r>
      <w:r w:rsidRPr="0052468E">
        <w:rPr>
          <w:lang w:val="en-US"/>
        </w:rPr>
        <w:t>) and not the variable x or the function evaluated at x. The Legendre-Fenchel transform is also known as the convex conjugate and is closely related to duality</w:t>
      </w:r>
      <w:r>
        <w:rPr>
          <w:lang w:val="en-US"/>
        </w:rPr>
        <w:t>.</w:t>
      </w:r>
    </w:p>
    <w:p w14:paraId="6D15E6FE" w14:textId="77777777" w:rsidR="0052468E" w:rsidRDefault="0052468E" w:rsidP="0052468E">
      <w:pPr>
        <w:rPr>
          <w:lang w:val="en-US"/>
        </w:rPr>
      </w:pPr>
      <w:r w:rsidRPr="0052468E">
        <w:rPr>
          <w:lang w:val="en-US"/>
        </w:rPr>
        <w:t xml:space="preserve">The convex conjugate of a function f : RD → R is a function </w:t>
      </w:r>
      <w:proofErr w:type="spellStart"/>
      <w:r w:rsidRPr="0052468E">
        <w:rPr>
          <w:lang w:val="en-US"/>
        </w:rPr>
        <w:t>f</w:t>
      </w:r>
      <w:proofErr w:type="spellEnd"/>
      <w:r w:rsidRPr="0052468E">
        <w:rPr>
          <w:lang w:val="en-US"/>
        </w:rPr>
        <w:t xml:space="preserve">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defined by </w:t>
      </w:r>
    </w:p>
    <w:p w14:paraId="7797A97B" w14:textId="4EAA1F76" w:rsidR="0052468E" w:rsidRDefault="0052468E" w:rsidP="0052468E">
      <w:pPr>
        <w:jc w:val="center"/>
        <w:rPr>
          <w:lang w:val="en-US"/>
        </w:rPr>
      </w:pPr>
      <w:r w:rsidRPr="0052468E">
        <w:rPr>
          <w:lang w:val="en-US"/>
        </w:rPr>
        <w:t xml:space="preserve">f </w:t>
      </w:r>
      <w:r w:rsidRPr="0052468E">
        <w:rPr>
          <w:rFonts w:ascii="Cambria Math" w:hAnsi="Cambria Math" w:cs="Cambria Math"/>
          <w:lang w:val="en-US"/>
        </w:rPr>
        <w:t>∗</w:t>
      </w:r>
      <w:r w:rsidRPr="0052468E">
        <w:rPr>
          <w:lang w:val="en-US"/>
        </w:rPr>
        <w:t xml:space="preserve"> (s) = sup</w:t>
      </w:r>
      <w:r w:rsidR="00BF2DBD">
        <w:rPr>
          <w:lang w:val="en-US"/>
        </w:rPr>
        <w:t>remum</w:t>
      </w:r>
      <w:r w:rsidRPr="0052468E">
        <w:rPr>
          <w:lang w:val="en-US"/>
        </w:rPr>
        <w:t xml:space="preserve"> </w:t>
      </w:r>
      <w:proofErr w:type="spellStart"/>
      <w:r w:rsidRPr="0052468E">
        <w:rPr>
          <w:lang w:val="en-US"/>
        </w:rPr>
        <w:t>x</w:t>
      </w:r>
      <w:r w:rsidRPr="0052468E">
        <w:rPr>
          <w:rFonts w:ascii="Cambria Math" w:hAnsi="Cambria Math" w:cs="Cambria Math"/>
          <w:lang w:val="en-US"/>
        </w:rPr>
        <w:t>∈</w:t>
      </w:r>
      <w:r w:rsidRPr="0052468E">
        <w:rPr>
          <w:lang w:val="en-US"/>
        </w:rPr>
        <w:t>RD</w:t>
      </w:r>
      <w:proofErr w:type="spellEnd"/>
      <w:r w:rsidRPr="0052468E">
        <w:rPr>
          <w:lang w:val="en-US"/>
        </w:rPr>
        <w:t xml:space="preserve"> (</w:t>
      </w:r>
      <w:r w:rsidRPr="0052468E">
        <w:t>⟨</w:t>
      </w:r>
      <w:r w:rsidRPr="0052468E">
        <w:rPr>
          <w:lang w:val="en-US"/>
        </w:rPr>
        <w:t>s, x</w:t>
      </w:r>
      <w:r w:rsidRPr="0052468E">
        <w:t>⟩</w:t>
      </w:r>
      <w:r w:rsidRPr="0052468E">
        <w:rPr>
          <w:lang w:val="en-US"/>
        </w:rPr>
        <w:t xml:space="preserve"> − f(x)) .</w:t>
      </w:r>
    </w:p>
    <w:p w14:paraId="316DD376" w14:textId="3BF55973" w:rsidR="00F05ED4" w:rsidRPr="00F05ED4" w:rsidRDefault="00F05ED4" w:rsidP="00F05ED4">
      <w:pPr>
        <w:rPr>
          <w:lang w:val="en-US"/>
        </w:rPr>
      </w:pPr>
      <w:r>
        <w:rPr>
          <w:lang w:val="en-US"/>
        </w:rPr>
        <w:t>W</w:t>
      </w:r>
      <w:r w:rsidRPr="00F05ED4">
        <w:rPr>
          <w:lang w:val="en-US"/>
        </w:rPr>
        <w:t xml:space="preserve">e can reconstruct any function f(x), with some restriction, by </w:t>
      </w:r>
      <w:r w:rsidRPr="00F05ED4">
        <w:rPr>
          <w:b/>
          <w:bCs/>
          <w:lang w:val="en-US"/>
        </w:rPr>
        <w:t>just knowing its tangent line at each point on its graph</w:t>
      </w:r>
      <w:r w:rsidRPr="00F05ED4">
        <w:rPr>
          <w:lang w:val="en-US"/>
        </w:rPr>
        <w:t>.</w:t>
      </w:r>
    </w:p>
    <w:p w14:paraId="5D562451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 xml:space="preserve">Describing the tangent line of a function, on the other hand, requires two pieces of information; the slope of the line at each point, given by the value of </w:t>
      </w:r>
      <w:proofErr w:type="spellStart"/>
      <w:r w:rsidRPr="00F05ED4">
        <w:rPr>
          <w:lang w:val="en-US"/>
        </w:rPr>
        <w:t>df</w:t>
      </w:r>
      <w:proofErr w:type="spellEnd"/>
      <w:r w:rsidRPr="00F05ED4">
        <w:rPr>
          <w:lang w:val="en-US"/>
        </w:rPr>
        <w:t>/dx, and the y-interception of the line at each point, b.</w:t>
      </w:r>
    </w:p>
    <w:p w14:paraId="4CBC1815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>Therefore, we can encode</w:t>
      </w:r>
      <w:r w:rsidRPr="00F05ED4">
        <w:rPr>
          <w:i/>
          <w:iCs/>
          <w:lang w:val="en-US"/>
        </w:rPr>
        <w:t xml:space="preserve"> all</w:t>
      </w:r>
      <w:r w:rsidRPr="00F05ED4">
        <w:rPr>
          <w:lang w:val="en-US"/>
        </w:rPr>
        <w:t xml:space="preserve"> the information of a function f(x) into just these two values and this is indeed </w:t>
      </w:r>
      <w:r w:rsidRPr="00F05ED4">
        <w:rPr>
          <w:i/>
          <w:iCs/>
          <w:lang w:val="en-US"/>
        </w:rPr>
        <w:t>exactly</w:t>
      </w:r>
      <w:r w:rsidRPr="00F05ED4">
        <w:rPr>
          <w:lang w:val="en-US"/>
        </w:rPr>
        <w:t xml:space="preserve"> what the Legendre transformation does; </w:t>
      </w:r>
      <w:r w:rsidRPr="00F05ED4">
        <w:rPr>
          <w:b/>
          <w:bCs/>
          <w:lang w:val="en-US"/>
        </w:rPr>
        <w:t xml:space="preserve">generates a new function from </w:t>
      </w:r>
      <w:proofErr w:type="spellStart"/>
      <w:r w:rsidRPr="00F05ED4">
        <w:rPr>
          <w:b/>
          <w:bCs/>
          <w:lang w:val="en-US"/>
        </w:rPr>
        <w:t>df</w:t>
      </w:r>
      <w:proofErr w:type="spellEnd"/>
      <w:r w:rsidRPr="00F05ED4">
        <w:rPr>
          <w:b/>
          <w:bCs/>
          <w:lang w:val="en-US"/>
        </w:rPr>
        <w:t>/dx and b</w:t>
      </w:r>
      <w:r w:rsidRPr="00F05ED4">
        <w:rPr>
          <w:lang w:val="en-US"/>
        </w:rPr>
        <w:t>.</w:t>
      </w:r>
    </w:p>
    <w:p w14:paraId="66F4C39B" w14:textId="77777777" w:rsidR="00F05ED4" w:rsidRPr="00F05ED4" w:rsidRDefault="00F05ED4" w:rsidP="00F05ED4">
      <w:pPr>
        <w:rPr>
          <w:lang w:val="en-US"/>
        </w:rPr>
      </w:pPr>
      <w:r w:rsidRPr="00F05ED4">
        <w:rPr>
          <w:lang w:val="en-US"/>
        </w:rPr>
        <w:t>The important thing about this is that the Legendre transformation of a function then contains exactly the same information as the original function, just “presented” in a different way. This is why it’s useful in the first place.</w:t>
      </w:r>
    </w:p>
    <w:p w14:paraId="5DFFCD02" w14:textId="77777777" w:rsidR="00A55B0A" w:rsidRDefault="00F05ED4" w:rsidP="00A55B0A">
      <w:r w:rsidRPr="00F05ED4">
        <w:rPr>
          <w:noProof/>
        </w:rPr>
        <w:drawing>
          <wp:inline distT="0" distB="0" distL="0" distR="0" wp14:anchorId="26EB4D49" wp14:editId="5C9677E9">
            <wp:extent cx="3124200" cy="3133725"/>
            <wp:effectExtent l="0" t="0" r="0" b="9525"/>
            <wp:docPr id="504852469" name="Рисунок 1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2469" name="Рисунок 13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EF1C" w14:textId="77777777" w:rsidR="004963AB" w:rsidRDefault="004963AB" w:rsidP="004963AB">
      <w:pPr>
        <w:pStyle w:val="2"/>
      </w:pPr>
      <w:r w:rsidRPr="004963AB">
        <w:rPr>
          <w:lang w:val="en-US"/>
        </w:rPr>
        <w:lastRenderedPageBreak/>
        <w:t>Dirac delta function</w:t>
      </w:r>
    </w:p>
    <w:p w14:paraId="760C14CE" w14:textId="22E19509" w:rsidR="004963AB" w:rsidRPr="004963AB" w:rsidRDefault="004963AB" w:rsidP="004963AB">
      <w:r>
        <w:rPr>
          <w:noProof/>
        </w:rPr>
        <w:drawing>
          <wp:inline distT="0" distB="0" distL="0" distR="0" wp14:anchorId="374411EC" wp14:editId="01C682EE">
            <wp:extent cx="3093085" cy="2321560"/>
            <wp:effectExtent l="0" t="0" r="0" b="0"/>
            <wp:docPr id="411023329" name="Рисунок 9" descr="Изображение выглядит как снимок экрана, пространств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3329" name="Рисунок 9" descr="Изображение выглядит как снимок экрана, пространств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6E6" w14:textId="7CF1F1F8" w:rsidR="004963AB" w:rsidRPr="004963AB" w:rsidRDefault="004963AB" w:rsidP="004963AB">
      <w:pPr>
        <w:rPr>
          <w:lang w:val="en-US"/>
        </w:rPr>
      </w:pPr>
      <w:r w:rsidRPr="004963AB">
        <w:rPr>
          <w:lang w:val="en-US"/>
        </w:rPr>
        <w:t>The Dirac delta function </w:t>
      </w:r>
      <w:r w:rsidRPr="004963AB">
        <w:rPr>
          <w:vanish/>
        </w:rPr>
        <w:t>δ</w:t>
      </w:r>
      <w:r w:rsidRPr="004963AB">
        <w:rPr>
          <w:vanish/>
          <w:lang w:val="en-US"/>
        </w:rPr>
        <w:t>(x)</w:t>
      </w:r>
      <w:r w:rsidRPr="004963AB">
        <w:rPr>
          <w:lang w:val="en-US"/>
        </w:rPr>
        <w:t> can be loosely thought of as a function on the real line which is zero everywhere except at the origin, where it is infinite,</w:t>
      </w:r>
      <w:r w:rsidRPr="004963AB">
        <w:rPr>
          <w:lang w:val="en-US"/>
        </w:rPr>
        <w:t xml:space="preserve"> </w:t>
      </w:r>
      <w:r>
        <w:t>а</w:t>
      </w:r>
      <w:proofErr w:type="spellStart"/>
      <w:r w:rsidRPr="004963AB">
        <w:rPr>
          <w:lang w:val="en-US"/>
        </w:rPr>
        <w:t>nd</w:t>
      </w:r>
      <w:proofErr w:type="spellEnd"/>
      <w:r w:rsidRPr="004963AB">
        <w:rPr>
          <w:lang w:val="en-US"/>
        </w:rPr>
        <w:t xml:space="preserve"> its integral is 1.</w:t>
      </w:r>
    </w:p>
    <w:p w14:paraId="14E7A548" w14:textId="37999863" w:rsidR="004963AB" w:rsidRPr="004963AB" w:rsidRDefault="004963AB" w:rsidP="004963AB">
      <w:r w:rsidRPr="004963AB">
        <w:rPr>
          <w:vanish/>
        </w:rPr>
        <w:t>∫−∞∞δ(x)dx=1.</w:t>
      </w:r>
    </w:p>
    <w:p w14:paraId="23BC32B7" w14:textId="77777777" w:rsidR="004963AB" w:rsidRPr="004963AB" w:rsidRDefault="004963AB" w:rsidP="00A55B0A"/>
    <w:sectPr w:rsidR="004963AB" w:rsidRPr="0049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AD1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85495"/>
    <w:multiLevelType w:val="multilevel"/>
    <w:tmpl w:val="199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2C2C81"/>
    <w:multiLevelType w:val="multilevel"/>
    <w:tmpl w:val="FE6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73A1A"/>
    <w:multiLevelType w:val="multilevel"/>
    <w:tmpl w:val="488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4122A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F0BC3"/>
    <w:multiLevelType w:val="multilevel"/>
    <w:tmpl w:val="1C2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19867">
    <w:abstractNumId w:val="3"/>
  </w:num>
  <w:num w:numId="2" w16cid:durableId="1489052789">
    <w:abstractNumId w:val="5"/>
  </w:num>
  <w:num w:numId="3" w16cid:durableId="159274263">
    <w:abstractNumId w:val="4"/>
  </w:num>
  <w:num w:numId="4" w16cid:durableId="1293905402">
    <w:abstractNumId w:val="0"/>
  </w:num>
  <w:num w:numId="5" w16cid:durableId="1552501155">
    <w:abstractNumId w:val="1"/>
    <w:lvlOverride w:ilvl="0">
      <w:startOverride w:val="1"/>
    </w:lvlOverride>
  </w:num>
  <w:num w:numId="6" w16cid:durableId="2004042109">
    <w:abstractNumId w:val="1"/>
    <w:lvlOverride w:ilvl="0">
      <w:startOverride w:val="2"/>
    </w:lvlOverride>
  </w:num>
  <w:num w:numId="7" w16cid:durableId="1499692824">
    <w:abstractNumId w:val="1"/>
    <w:lvlOverride w:ilvl="0">
      <w:startOverride w:val="3"/>
    </w:lvlOverride>
  </w:num>
  <w:num w:numId="8" w16cid:durableId="9418205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1"/>
    <w:rsid w:val="00036D59"/>
    <w:rsid w:val="000B0B45"/>
    <w:rsid w:val="00142F29"/>
    <w:rsid w:val="002A2662"/>
    <w:rsid w:val="00302BDE"/>
    <w:rsid w:val="00350C1D"/>
    <w:rsid w:val="00376087"/>
    <w:rsid w:val="00474D37"/>
    <w:rsid w:val="004963AB"/>
    <w:rsid w:val="0052468E"/>
    <w:rsid w:val="00571CE1"/>
    <w:rsid w:val="005F4968"/>
    <w:rsid w:val="006C0C5B"/>
    <w:rsid w:val="007965A9"/>
    <w:rsid w:val="007B16C2"/>
    <w:rsid w:val="007E47C2"/>
    <w:rsid w:val="00813A3A"/>
    <w:rsid w:val="008412C1"/>
    <w:rsid w:val="00A55B0A"/>
    <w:rsid w:val="00AD7D87"/>
    <w:rsid w:val="00AF6CDD"/>
    <w:rsid w:val="00B934C7"/>
    <w:rsid w:val="00BF1B21"/>
    <w:rsid w:val="00BF2DBD"/>
    <w:rsid w:val="00C41327"/>
    <w:rsid w:val="00D56A50"/>
    <w:rsid w:val="00DD3454"/>
    <w:rsid w:val="00E675AA"/>
    <w:rsid w:val="00F05ED4"/>
    <w:rsid w:val="00F17D84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A75E"/>
  <w15:chartTrackingRefBased/>
  <w15:docId w15:val="{7C5525FE-1569-4DA5-9108-F0BB8611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AA"/>
  </w:style>
  <w:style w:type="paragraph" w:styleId="1">
    <w:name w:val="heading 1"/>
    <w:basedOn w:val="a"/>
    <w:next w:val="a"/>
    <w:link w:val="10"/>
    <w:uiPriority w:val="9"/>
    <w:qFormat/>
    <w:rsid w:val="00BF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F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F1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B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B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B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B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B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B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B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B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B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B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1B2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1B2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1B21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30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302BDE"/>
    <w:rPr>
      <w:b/>
      <w:bCs/>
    </w:rPr>
  </w:style>
  <w:style w:type="character" w:styleId="af0">
    <w:name w:val="Emphasis"/>
    <w:basedOn w:val="a0"/>
    <w:uiPriority w:val="20"/>
    <w:qFormat/>
    <w:rsid w:val="00302B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igenvalues_and_eigenvectors" TargetMode="External"/><Relationship Id="rId18" Type="http://schemas.openxmlformats.org/officeDocument/2006/relationships/hyperlink" Target="http://mlwiki.org/index.php/Similar_Matrices" TargetMode="External"/><Relationship Id="rId26" Type="http://schemas.openxmlformats.org/officeDocument/2006/relationships/hyperlink" Target="https://en.wikipedia.org/wiki/Line_segment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en.wikipedia.org/wiki/Diagonalizable_matrix" TargetMode="External"/><Relationship Id="rId34" Type="http://schemas.openxmlformats.org/officeDocument/2006/relationships/hyperlink" Target="https://en.wikipedia.org/wiki/Euclidean_space" TargetMode="External"/><Relationship Id="rId7" Type="http://schemas.openxmlformats.org/officeDocument/2006/relationships/hyperlink" Target="https://en.wikipedia.org/wiki/Commute_(mathematic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ymmetric_matrix" TargetMode="External"/><Relationship Id="rId20" Type="http://schemas.openxmlformats.org/officeDocument/2006/relationships/hyperlink" Target="https://en.wikipedia.org/wiki/Diagonal_matrix" TargetMode="External"/><Relationship Id="rId29" Type="http://schemas.openxmlformats.org/officeDocument/2006/relationships/hyperlink" Target="https://en.wikipedia.org/wiki/Convex_se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quare_matrix" TargetMode="External"/><Relationship Id="rId11" Type="http://schemas.openxmlformats.org/officeDocument/2006/relationships/hyperlink" Target="https://en.wikipedia.org/wiki/Matrix_(mathematics)" TargetMode="External"/><Relationship Id="rId24" Type="http://schemas.openxmlformats.org/officeDocument/2006/relationships/hyperlink" Target="https://en.wikipedia.org/wiki/Mathematics" TargetMode="External"/><Relationship Id="rId32" Type="http://schemas.openxmlformats.org/officeDocument/2006/relationships/hyperlink" Target="https://en.wikipedia.org/wiki/Geometry" TargetMode="External"/><Relationship Id="rId37" Type="http://schemas.openxmlformats.org/officeDocument/2006/relationships/hyperlink" Target="https://en.wikipedia.org/wiki/Half-space_(geometry)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Complex_number" TargetMode="External"/><Relationship Id="rId15" Type="http://schemas.openxmlformats.org/officeDocument/2006/relationships/hyperlink" Target="https://en.wikipedia.org/wiki/Normal_matri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en.wikipedia.org/wiki/Epigraph_(mathematics)" TargetMode="External"/><Relationship Id="rId36" Type="http://schemas.openxmlformats.org/officeDocument/2006/relationships/hyperlink" Target="https://en.wikipedia.org/wiki/Closed_set" TargetMode="External"/><Relationship Id="rId10" Type="http://schemas.openxmlformats.org/officeDocument/2006/relationships/hyperlink" Target="https://en.wikipedia.org/wiki/Matrix_factorization" TargetMode="External"/><Relationship Id="rId19" Type="http://schemas.openxmlformats.org/officeDocument/2006/relationships/hyperlink" Target="http://mlwiki.org/index.php/Inverse_Matrices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ear_algebra" TargetMode="External"/><Relationship Id="rId14" Type="http://schemas.openxmlformats.org/officeDocument/2006/relationships/hyperlink" Target="https://en.wikipedia.org/wiki/Diagonalizable_matrix" TargetMode="External"/><Relationship Id="rId22" Type="http://schemas.openxmlformats.org/officeDocument/2006/relationships/image" Target="media/image1.gif"/><Relationship Id="rId27" Type="http://schemas.openxmlformats.org/officeDocument/2006/relationships/hyperlink" Target="https://en.wikipedia.org/wiki/Graph_of_a_function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en.wikipedia.org/wiki/Hyperplane" TargetMode="External"/><Relationship Id="rId8" Type="http://schemas.openxmlformats.org/officeDocument/2006/relationships/hyperlink" Target="https://en.wikipedia.org/wiki/Conjugate_transpo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anonical_form" TargetMode="External"/><Relationship Id="rId17" Type="http://schemas.openxmlformats.org/officeDocument/2006/relationships/hyperlink" Target="https://en.wikipedia.org/wiki/Spectral_theorem" TargetMode="External"/><Relationship Id="rId25" Type="http://schemas.openxmlformats.org/officeDocument/2006/relationships/hyperlink" Target="https://en.wikipedia.org/wiki/Real-valued_function" TargetMode="External"/><Relationship Id="rId33" Type="http://schemas.openxmlformats.org/officeDocument/2006/relationships/hyperlink" Target="https://en.wikipedia.org/wiki/Set_(mathematics)" TargetMode="External"/><Relationship Id="rId3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Пилюгина</dc:creator>
  <cp:keywords/>
  <dc:description/>
  <cp:lastModifiedBy>Мария Пилюгина</cp:lastModifiedBy>
  <cp:revision>20</cp:revision>
  <dcterms:created xsi:type="dcterms:W3CDTF">2024-08-06T16:29:00Z</dcterms:created>
  <dcterms:modified xsi:type="dcterms:W3CDTF">2024-08-23T16:06:00Z</dcterms:modified>
</cp:coreProperties>
</file>