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6C20E" w14:textId="30B010FD"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 xml:space="preserve">Logarithmic Loss or Log Loss, works by </w:t>
      </w:r>
      <w:proofErr w:type="spellStart"/>
      <w:r w:rsidRPr="00AE65E9">
        <w:t>penalising</w:t>
      </w:r>
      <w:proofErr w:type="spellEnd"/>
      <w:r w:rsidRPr="00AE65E9">
        <w:t xml:space="preserve"> the false classifications. It works well for multi-class classification. When working with Log Loss, the classifier must assign probability to each class for all the samples. Suppose, there are N samples belonging to M classes, then the Log Loss is calculated as below :</w:t>
      </w:r>
    </w:p>
    <w:p w14:paraId="09F0E028" w14:textId="18E7D978" w:rsidR="00AE65E9" w:rsidRPr="00AE65E9" w:rsidRDefault="00AE65E9" w:rsidP="00AE65E9">
      <w:pPr>
        <w:rPr>
          <w:lang w:val="ru-RU"/>
        </w:rPr>
      </w:pPr>
      <w:r w:rsidRPr="00AE65E9">
        <w:rPr>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Pr="00AE65E9" w:rsidRDefault="00AE65E9" w:rsidP="00AE65E9">
      <w:r w:rsidRPr="00AE65E9">
        <w:t xml:space="preserve">In general, </w:t>
      </w:r>
      <w:proofErr w:type="spellStart"/>
      <w:r w:rsidRPr="00AE65E9">
        <w:t>minimising</w:t>
      </w:r>
      <w:proofErr w:type="spellEnd"/>
      <w:r w:rsidRPr="00AE65E9">
        <w:t xml:space="preserve"> Log Loss gives greater accuracy for the classifier.</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There are 4 important terms :</w:t>
      </w:r>
    </w:p>
    <w:p w14:paraId="46093861" w14:textId="77777777" w:rsidR="00AE65E9" w:rsidRPr="00AE65E9" w:rsidRDefault="00AE65E9" w:rsidP="00AE65E9">
      <w:pPr>
        <w:numPr>
          <w:ilvl w:val="0"/>
          <w:numId w:val="15"/>
        </w:numPr>
      </w:pPr>
      <w:r w:rsidRPr="00AE65E9">
        <w:rPr>
          <w:b/>
          <w:bCs/>
        </w:rPr>
        <w:t>True Positives</w:t>
      </w:r>
      <w:r w:rsidRPr="00AE65E9">
        <w:t> : The cases in which we predicted YES and the actual output was also YES.</w:t>
      </w:r>
    </w:p>
    <w:p w14:paraId="6AC4CA83" w14:textId="77777777" w:rsidR="00AE65E9" w:rsidRPr="00AE65E9" w:rsidRDefault="00AE65E9" w:rsidP="00AE65E9">
      <w:pPr>
        <w:numPr>
          <w:ilvl w:val="0"/>
          <w:numId w:val="15"/>
        </w:numPr>
      </w:pPr>
      <w:r w:rsidRPr="00AE65E9">
        <w:rPr>
          <w:b/>
          <w:bCs/>
        </w:rPr>
        <w:t>True Negatives</w:t>
      </w:r>
      <w:r w:rsidRPr="00AE65E9">
        <w:t> : The cases in which we predicted NO and the actual output was NO.</w:t>
      </w:r>
    </w:p>
    <w:p w14:paraId="1A99E54D" w14:textId="77777777" w:rsidR="00AE65E9" w:rsidRPr="00AE65E9" w:rsidRDefault="00AE65E9" w:rsidP="00AE65E9">
      <w:pPr>
        <w:numPr>
          <w:ilvl w:val="0"/>
          <w:numId w:val="15"/>
        </w:numPr>
      </w:pPr>
      <w:r w:rsidRPr="00AE65E9">
        <w:rPr>
          <w:b/>
          <w:bCs/>
        </w:rPr>
        <w:t>False Positives</w:t>
      </w:r>
      <w:r w:rsidRPr="00AE65E9">
        <w:t> : The cases in which we predicted YES and the actual output was NO.</w:t>
      </w:r>
    </w:p>
    <w:p w14:paraId="1CFE690E" w14:textId="77777777" w:rsidR="00AE65E9" w:rsidRPr="00AE65E9" w:rsidRDefault="00AE65E9" w:rsidP="00AE65E9">
      <w:pPr>
        <w:numPr>
          <w:ilvl w:val="0"/>
          <w:numId w:val="15"/>
        </w:numPr>
      </w:pPr>
      <w:r w:rsidRPr="00AE65E9">
        <w:rPr>
          <w:b/>
          <w:bCs/>
        </w:rPr>
        <w:t>False Negatives</w:t>
      </w:r>
      <w:r w:rsidRPr="00AE65E9">
        <w:t> :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766BD834" w14:textId="77777777" w:rsidR="00AE65E9" w:rsidRPr="00AE65E9" w:rsidRDefault="00AE65E9" w:rsidP="00AE65E9">
      <w:pPr>
        <w:pStyle w:val="2"/>
      </w:pPr>
      <w:r w:rsidRPr="00AE65E9">
        <w:t>Area Under Curve</w:t>
      </w:r>
    </w:p>
    <w:p w14:paraId="2252365B" w14:textId="64AAB79E"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proofErr w:type="spellStart"/>
      <w:r w:rsidRPr="00AE65E9">
        <w:rPr>
          <w:lang w:val="ru-RU"/>
        </w:rPr>
        <w:t>Before</w:t>
      </w:r>
      <w:proofErr w:type="spellEnd"/>
      <w:r w:rsidRPr="00AE65E9">
        <w:rPr>
          <w:lang w:val="ru-RU"/>
        </w:rPr>
        <w:t xml:space="preserve"> </w:t>
      </w:r>
      <w:proofErr w:type="spellStart"/>
      <w:r w:rsidRPr="00AE65E9">
        <w:rPr>
          <w:lang w:val="ru-RU"/>
        </w:rPr>
        <w:t>defining</w:t>
      </w:r>
      <w:proofErr w:type="spellEnd"/>
      <w:r w:rsidRPr="00AE65E9">
        <w:rPr>
          <w:lang w:val="ru-RU"/>
        </w:rPr>
        <w:t> </w:t>
      </w:r>
      <w:r w:rsidRPr="00AE65E9">
        <w:rPr>
          <w:i/>
          <w:iCs/>
          <w:lang w:val="ru-RU"/>
        </w:rPr>
        <w:t>AUC</w:t>
      </w:r>
      <w:r w:rsidRPr="00AE65E9">
        <w:rPr>
          <w:lang w:val="ru-RU"/>
        </w:rPr>
        <w:t xml:space="preserve">, </w:t>
      </w:r>
      <w:proofErr w:type="spellStart"/>
      <w:r w:rsidRPr="00AE65E9">
        <w:rPr>
          <w:lang w:val="ru-RU"/>
        </w:rPr>
        <w:t>let</w:t>
      </w:r>
      <w:proofErr w:type="spellEnd"/>
      <w:r w:rsidRPr="00AE65E9">
        <w:rPr>
          <w:lang w:val="ru-RU"/>
        </w:rPr>
        <w:t xml:space="preserve"> </w:t>
      </w:r>
      <w:proofErr w:type="spellStart"/>
      <w:r w:rsidRPr="00AE65E9">
        <w:rPr>
          <w:lang w:val="ru-RU"/>
        </w:rPr>
        <w:t>us</w:t>
      </w:r>
      <w:proofErr w:type="spellEnd"/>
      <w:r w:rsidRPr="00AE65E9">
        <w:rPr>
          <w:lang w:val="ru-RU"/>
        </w:rPr>
        <w:t xml:space="preserve"> </w:t>
      </w:r>
      <w:proofErr w:type="spellStart"/>
      <w:r w:rsidRPr="00AE65E9">
        <w:rPr>
          <w:lang w:val="ru-RU"/>
        </w:rPr>
        <w:t>understand</w:t>
      </w:r>
      <w:proofErr w:type="spellEnd"/>
      <w:r w:rsidRPr="00AE65E9">
        <w:rPr>
          <w:lang w:val="ru-RU"/>
        </w:rPr>
        <w:t xml:space="preserve"> </w:t>
      </w:r>
      <w:proofErr w:type="spellStart"/>
      <w:r w:rsidRPr="00AE65E9">
        <w:rPr>
          <w:lang w:val="ru-RU"/>
        </w:rPr>
        <w:t>two</w:t>
      </w:r>
      <w:proofErr w:type="spellEnd"/>
      <w:r w:rsidRPr="00AE65E9">
        <w:rPr>
          <w:lang w:val="ru-RU"/>
        </w:rPr>
        <w:t xml:space="preserve"> </w:t>
      </w:r>
      <w:proofErr w:type="spellStart"/>
      <w:r w:rsidRPr="00AE65E9">
        <w:rPr>
          <w:lang w:val="ru-RU"/>
        </w:rPr>
        <w:t>basic</w:t>
      </w:r>
      <w:proofErr w:type="spellEnd"/>
      <w:r w:rsidRPr="00AE65E9">
        <w:rPr>
          <w:lang w:val="ru-RU"/>
        </w:rPr>
        <w:t xml:space="preserve"> </w:t>
      </w:r>
      <w:proofErr w:type="spellStart"/>
      <w:r w:rsidRPr="00AE65E9">
        <w:rPr>
          <w:lang w:val="ru-RU"/>
        </w:rPr>
        <w:t>terms</w:t>
      </w:r>
      <w:proofErr w:type="spellEnd"/>
      <w:r w:rsidRPr="00AE65E9">
        <w:rPr>
          <w:lang w:val="ru-RU"/>
        </w:rPr>
        <w:t xml:space="preserve"> :</w:t>
      </w:r>
    </w:p>
    <w:p w14:paraId="46FC1773" w14:textId="77777777" w:rsidR="00AE65E9" w:rsidRPr="00AE65E9" w:rsidRDefault="00AE65E9" w:rsidP="00AE65E9">
      <w:pPr>
        <w:numPr>
          <w:ilvl w:val="0"/>
          <w:numId w:val="16"/>
        </w:numPr>
      </w:pPr>
      <w:r w:rsidRPr="00AE65E9">
        <w:rPr>
          <w:b/>
          <w:bCs/>
        </w:rPr>
        <w:t>True Positive Rate (Sensitivity)</w:t>
      </w:r>
      <w:r w:rsidRPr="00AE65E9">
        <w:t> :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lang w:val="ru-RU"/>
        </w:rPr>
        <w:lastRenderedPageBreak/>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77777777" w:rsidR="00AE65E9" w:rsidRPr="00AE65E9" w:rsidRDefault="00AE65E9" w:rsidP="00AE65E9">
      <w:pPr>
        <w:numPr>
          <w:ilvl w:val="0"/>
          <w:numId w:val="17"/>
        </w:numPr>
      </w:pPr>
      <w:r w:rsidRPr="00AE65E9">
        <w:rPr>
          <w:b/>
          <w:bCs/>
        </w:rPr>
        <w:t>True Negative Rate (Specificity)</w:t>
      </w:r>
      <w:r w:rsidRPr="00AE65E9">
        <w:t> :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77777777" w:rsidR="00AE65E9" w:rsidRPr="00AE65E9" w:rsidRDefault="00AE65E9" w:rsidP="00AE65E9">
      <w:pPr>
        <w:numPr>
          <w:ilvl w:val="0"/>
          <w:numId w:val="18"/>
        </w:numPr>
      </w:pPr>
      <w:r w:rsidRPr="00AE65E9">
        <w:rPr>
          <w:b/>
          <w:bCs/>
        </w:rPr>
        <w:t>False Positive Rate </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Pr="00AE65E9" w:rsidRDefault="00AE65E9" w:rsidP="00AE65E9">
      <w:r w:rsidRPr="00AE65E9">
        <w:t>As evident, </w:t>
      </w:r>
      <w:r w:rsidRPr="00AE65E9">
        <w:rPr>
          <w:i/>
          <w:iCs/>
        </w:rPr>
        <w:t>AUC</w:t>
      </w:r>
      <w:r w:rsidRPr="00AE65E9">
        <w:t> has a range of [0, 1]. The greater the value, the better is the performance of our model.</w:t>
      </w:r>
    </w:p>
    <w:p w14:paraId="15122734" w14:textId="01856AE7" w:rsidR="00AE65E9" w:rsidRDefault="00AE65E9" w:rsidP="00AE65E9">
      <w:pPr>
        <w:pStyle w:val="2"/>
      </w:pPr>
      <w:r>
        <w:t xml:space="preserve">Precision, Recall, </w:t>
      </w:r>
      <w:r w:rsidRPr="00AE65E9">
        <w:t>F1 Score</w:t>
      </w:r>
    </w:p>
    <w:p w14:paraId="306B05A6" w14:textId="77777777" w:rsidR="00AE65E9" w:rsidRPr="00AE65E9" w:rsidRDefault="00AE65E9" w:rsidP="00AE65E9">
      <w:r>
        <w:t>Precision</w:t>
      </w:r>
      <w:r>
        <w:t xml:space="preserve"> = TP / (TP + FP)</w:t>
      </w:r>
      <w:r w:rsidRPr="00AE65E9">
        <w:rPr>
          <w:b/>
          <w:bCs/>
        </w:rPr>
        <w:t>: </w:t>
      </w:r>
      <w:r w:rsidRPr="00AE65E9">
        <w:t>It is the number of correct positive results divided by the number of positive results predicted by the classifier.</w:t>
      </w:r>
    </w:p>
    <w:p w14:paraId="14C4824E" w14:textId="3748A41D" w:rsidR="00AE65E9" w:rsidRDefault="00AE65E9" w:rsidP="00AE65E9">
      <w:r w:rsidRPr="00AE65E9">
        <w:rPr>
          <w:b/>
          <w:bCs/>
        </w:rPr>
        <w:t>Recall</w:t>
      </w:r>
      <w:r>
        <w:rPr>
          <w:b/>
          <w:bCs/>
        </w:rPr>
        <w:t xml:space="preserve"> = TP/(TP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7476A5D8" w14:textId="77777777" w:rsidR="00AE65E9" w:rsidRPr="00AE65E9" w:rsidRDefault="00AE65E9" w:rsidP="00AE65E9">
      <w:r w:rsidRPr="00AE65E9">
        <w:rPr>
          <w:i/>
          <w:iCs/>
        </w:rPr>
        <w:t>F1 Score is used to measure a test’s accuracy</w:t>
      </w:r>
    </w:p>
    <w:p w14:paraId="06C532E7" w14:textId="77777777" w:rsidR="00AE65E9" w:rsidRPr="00AE65E9" w:rsidRDefault="00AE65E9" w:rsidP="00AE65E9">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563E7CE4" w14:textId="77777777" w:rsidR="00AE65E9" w:rsidRPr="00AE65E9" w:rsidRDefault="00AE65E9" w:rsidP="00AE65E9">
      <w:pPr>
        <w:rPr>
          <w:lang w:val="ru-RU"/>
        </w:rPr>
      </w:pPr>
      <w:r w:rsidRPr="00AE65E9">
        <w:lastRenderedPageBreak/>
        <w:t xml:space="preserve">High precision but lower recall, gives you an extremely accurate, but it then misses a large number of instances that are difficult to classify. The greater the F1 Score, the better is the performance of our model. </w:t>
      </w:r>
      <w:proofErr w:type="spellStart"/>
      <w:r w:rsidRPr="00AE65E9">
        <w:rPr>
          <w:lang w:val="ru-RU"/>
        </w:rPr>
        <w:t>Mathematically</w:t>
      </w:r>
      <w:proofErr w:type="spellEnd"/>
      <w:r w:rsidRPr="00AE65E9">
        <w:rPr>
          <w:lang w:val="ru-RU"/>
        </w:rPr>
        <w:t xml:space="preserve">, </w:t>
      </w:r>
      <w:proofErr w:type="spellStart"/>
      <w:r w:rsidRPr="00AE65E9">
        <w:rPr>
          <w:lang w:val="ru-RU"/>
        </w:rPr>
        <w:t>it</w:t>
      </w:r>
      <w:proofErr w:type="spellEnd"/>
      <w:r w:rsidRPr="00AE65E9">
        <w:rPr>
          <w:lang w:val="ru-RU"/>
        </w:rPr>
        <w:t xml:space="preserve"> </w:t>
      </w:r>
      <w:proofErr w:type="spellStart"/>
      <w:r w:rsidRPr="00AE65E9">
        <w:rPr>
          <w:lang w:val="ru-RU"/>
        </w:rPr>
        <w:t>can</w:t>
      </w:r>
      <w:proofErr w:type="spellEnd"/>
      <w:r w:rsidRPr="00AE65E9">
        <w:rPr>
          <w:lang w:val="ru-RU"/>
        </w:rPr>
        <w:t xml:space="preserve"> </w:t>
      </w:r>
      <w:proofErr w:type="spellStart"/>
      <w:r w:rsidRPr="00AE65E9">
        <w:rPr>
          <w:lang w:val="ru-RU"/>
        </w:rPr>
        <w:t>be</w:t>
      </w:r>
      <w:proofErr w:type="spellEnd"/>
      <w:r w:rsidRPr="00AE65E9">
        <w:rPr>
          <w:lang w:val="ru-RU"/>
        </w:rPr>
        <w:t xml:space="preserve"> </w:t>
      </w:r>
      <w:proofErr w:type="spellStart"/>
      <w:r w:rsidRPr="00AE65E9">
        <w:rPr>
          <w:lang w:val="ru-RU"/>
        </w:rPr>
        <w:t>expressed</w:t>
      </w:r>
      <w:proofErr w:type="spellEnd"/>
      <w:r w:rsidRPr="00AE65E9">
        <w:rPr>
          <w:lang w:val="ru-RU"/>
        </w:rPr>
        <w:t xml:space="preserve"> </w:t>
      </w:r>
      <w:proofErr w:type="spellStart"/>
      <w:r w:rsidRPr="00AE65E9">
        <w:rPr>
          <w:lang w:val="ru-RU"/>
        </w:rPr>
        <w:t>as</w:t>
      </w:r>
      <w:proofErr w:type="spellEnd"/>
      <w:r w:rsidRPr="00AE65E9">
        <w:rPr>
          <w:lang w:val="ru-RU"/>
        </w:rPr>
        <w:t xml:space="preserve"> :</w:t>
      </w:r>
    </w:p>
    <w:p w14:paraId="364A20C7" w14:textId="3529AA0C" w:rsidR="00AE65E9" w:rsidRPr="00AE65E9" w:rsidRDefault="00AE65E9" w:rsidP="00AE65E9">
      <w:pPr>
        <w:rPr>
          <w:lang w:val="ru-RU"/>
        </w:rPr>
      </w:pPr>
      <w:r w:rsidRPr="00AE65E9">
        <w:rPr>
          <w:lang w:val="ru-RU"/>
        </w:rPr>
        <w:drawing>
          <wp:inline distT="0" distB="0" distL="0" distR="0" wp14:anchorId="5C71B540" wp14:editId="17A52283">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145E636" w14:textId="206727B5" w:rsidR="00AE65E9" w:rsidRDefault="00AE65E9" w:rsidP="00AE65E9">
      <w:r w:rsidRPr="00AE65E9">
        <w:t>F1 Score tries to find the balance between precision and recall.</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t>Weighted Average</w:t>
      </w:r>
    </w:p>
    <w:p w14:paraId="0DA6D8BE" w14:textId="77777777" w:rsidR="00AE65E9" w:rsidRPr="00AE65E9" w:rsidRDefault="00AE65E9" w:rsidP="00AE65E9">
      <w:r w:rsidRPr="00AE65E9">
        <w:t xml:space="preserve">The </w:t>
      </w:r>
      <w:r w:rsidRPr="00AE65E9">
        <w:rPr>
          <w:b/>
          <w:bCs/>
        </w:rPr>
        <w:t>weighted-</w:t>
      </w:r>
      <w:proofErr w:type="spellStart"/>
      <w:r w:rsidRPr="00AE65E9">
        <w:rPr>
          <w:b/>
          <w:bCs/>
        </w:rPr>
        <w:t>averaged</w:t>
      </w:r>
      <w:proofErr w:type="spellEnd"/>
      <w:r w:rsidRPr="00AE65E9">
        <w:rPr>
          <w:b/>
          <w:bCs/>
        </w:rPr>
        <w:t xml:space="preserve">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lastRenderedPageBreak/>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Why F1-Score is a Harmonic Mean(HM)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t>AP summarizes the PR Curve to one scalar value. Average precision is high when both precision and recall are high, and low when either of them is low across a range of confidence threshold values. The range for AP is between 0 to 1.</w:t>
      </w:r>
    </w:p>
    <w:p w14:paraId="3AEB1B47" w14:textId="6FE1DABE" w:rsidR="00806E1F" w:rsidRDefault="00806E1F" w:rsidP="00806E1F">
      <w:pPr>
        <w:pStyle w:val="2"/>
      </w:pPr>
      <w:r>
        <w:t>Explain ROC curve</w:t>
      </w:r>
    </w:p>
    <w:p w14:paraId="5BFB520E" w14:textId="5CE218FB" w:rsidR="00806E1F" w:rsidRP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 xml:space="preserve">Perkins and </w:t>
      </w:r>
      <w:proofErr w:type="spellStart"/>
      <w:r w:rsidRPr="00806E1F">
        <w:t>Schisterman</w:t>
      </w:r>
      <w:proofErr w:type="spellEnd"/>
      <w:r w:rsidRPr="00806E1F">
        <w:t xml:space="preserve">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w:t>
      </w:r>
      <w:proofErr w:type="spellStart"/>
      <w:r w:rsidRPr="00806E1F">
        <w:t>equation:The</w:t>
      </w:r>
      <w:proofErr w:type="spellEnd"/>
      <w:r w:rsidRPr="00806E1F">
        <w:t xml:space="preserv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lastRenderedPageBreak/>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w:t>
      </w:r>
      <w:proofErr w:type="spellStart"/>
      <w:r w:rsidRPr="00793738">
        <w:t>cˆIU</w:t>
      </w:r>
      <w:proofErr w:type="spellEnd"/>
      <w:r w:rsidRPr="00793738">
        <w:t> defined by the IU method should satisfy two conditions: (1) sensitivity and specificity obtained at this cut-point should be simultaneously close to the AUC value; (2) the difference between sensitivity and specificity obtained at this cut-point should be minimum. The second condition is not compulsory, but it is an essential condition when multiple cut-points satisfy the equation.</w:t>
      </w:r>
    </w:p>
    <w:p w14:paraId="72B3CB7D" w14:textId="0D89D8A0"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Plus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Pr="00E6798F" w:rsidRDefault="00E6798F" w:rsidP="00E6798F">
      <w:r w:rsidRPr="00E6798F">
        <w:t xml:space="preserve">This is much less common in machine learning domain as compared to </w:t>
      </w:r>
      <w:proofErr w:type="spellStart"/>
      <w:r w:rsidRPr="00E6798F">
        <w:t>it’s</w:t>
      </w:r>
      <w:proofErr w:type="spellEnd"/>
      <w:r w:rsidRPr="00E6798F">
        <w:t xml:space="preserve">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74510CDB" w14:textId="640C2562" w:rsidR="00E6798F" w:rsidRPr="00E6798F" w:rsidRDefault="00E6798F" w:rsidP="00E6798F">
      <w:pPr>
        <w:pStyle w:val="2"/>
      </w:pPr>
      <w:r>
        <w:t xml:space="preserve">List </w:t>
      </w:r>
      <w:r w:rsidRPr="00E6798F">
        <w:t>Classification Losses</w:t>
      </w:r>
    </w:p>
    <w:p w14:paraId="2E4F4D5B" w14:textId="77777777" w:rsidR="00E6798F" w:rsidRPr="00E6798F" w:rsidRDefault="00E6798F" w:rsidP="00E6798F">
      <w:r w:rsidRPr="00E6798F">
        <w:rPr>
          <w:b/>
          <w:bCs/>
        </w:rPr>
        <w:t>Hinge Loss/Multi class SVM Loss</w:t>
      </w:r>
    </w:p>
    <w:p w14:paraId="3357663D" w14:textId="77777777" w:rsidR="00E6798F" w:rsidRPr="00E6798F" w:rsidRDefault="00E6798F" w:rsidP="00E6798F">
      <w:r w:rsidRPr="00E6798F">
        <w:t>In simple terms, the score of correct category should be greater than sum of scores of all incorrect categories by some safety margin (usually one). And hence hinge loss is used for </w:t>
      </w:r>
      <w:hyperlink r:id="rId15" w:history="1">
        <w:r w:rsidRPr="00E6798F">
          <w:rPr>
            <w:rStyle w:val="ad"/>
          </w:rPr>
          <w:t>maximum-margin</w:t>
        </w:r>
      </w:hyperlink>
      <w:r w:rsidRPr="00E6798F">
        <w:t> classification, most notably for </w:t>
      </w:r>
      <w:hyperlink r:id="rId16" w:history="1">
        <w:r w:rsidRPr="00E6798F">
          <w:rPr>
            <w:rStyle w:val="ad"/>
          </w:rPr>
          <w:t>support vector machines</w:t>
        </w:r>
      </w:hyperlink>
      <w:r w:rsidRPr="00E6798F">
        <w:t>. Although not </w:t>
      </w:r>
      <w:hyperlink r:id="rId17" w:history="1">
        <w:r w:rsidRPr="00E6798F">
          <w:rPr>
            <w:rStyle w:val="ad"/>
          </w:rPr>
          <w:t>differentiable</w:t>
        </w:r>
      </w:hyperlink>
      <w:r w:rsidRPr="00E6798F">
        <w:t>, it’s a convex function which makes it easy to work with usual convex optimizers used in machine learning domain.</w:t>
      </w:r>
    </w:p>
    <w:p w14:paraId="0054833F" w14:textId="77777777" w:rsidR="00E6798F" w:rsidRPr="00E6798F" w:rsidRDefault="00E6798F" w:rsidP="00E6798F">
      <w:r w:rsidRPr="00E6798F">
        <w:rPr>
          <w:b/>
          <w:bCs/>
        </w:rPr>
        <w:t>Cross Entropy Loss/Negative Log Likelihood</w:t>
      </w:r>
    </w:p>
    <w:p w14:paraId="3F269E5D" w14:textId="391C0205" w:rsidR="00806E1F" w:rsidRDefault="00E6798F" w:rsidP="00BF4443">
      <w:pPr>
        <w:rPr>
          <w:lang w:val="ru-RU"/>
        </w:rPr>
      </w:pPr>
      <w:r w:rsidRPr="00E6798F">
        <w:t>This is the most common setting for classification problems. Cross-entropy loss increases as the predicted probability diverges from the actual label.</w:t>
      </w:r>
    </w:p>
    <w:p w14:paraId="6E9E05C3" w14:textId="77777777"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7800AED1" w14:textId="77777777" w:rsidR="00E6798F" w:rsidRPr="00E6798F" w:rsidRDefault="00E6798F" w:rsidP="00E6798F">
      <w:pPr>
        <w:rPr>
          <w:b/>
          <w:bCs/>
        </w:rPr>
      </w:pPr>
      <w:r w:rsidRPr="00E6798F">
        <w:rPr>
          <w:b/>
          <w:bCs/>
        </w:rPr>
        <w:t>You can’t, for several reasons</w:t>
      </w:r>
    </w:p>
    <w:p w14:paraId="4D3F8D73" w14:textId="77777777" w:rsidR="00E6798F" w:rsidRPr="00E6798F" w:rsidRDefault="00E6798F" w:rsidP="00E6798F">
      <w:r w:rsidRPr="00E6798F">
        <w:rPr>
          <w:b/>
          <w:bCs/>
        </w:rPr>
        <w:lastRenderedPageBreak/>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77777777"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You can read </w:t>
      </w:r>
      <w:hyperlink r:id="rId18" w:history="1">
        <w:r w:rsidRPr="00E6798F">
          <w:rPr>
            <w:rStyle w:val="ad"/>
          </w:rPr>
          <w:t>this post</w:t>
        </w:r>
      </w:hyperlink>
      <w:r w:rsidRPr="00E6798F">
        <w:t> as an example of why classification error can’t be used for decision tree.</w:t>
      </w:r>
    </w:p>
    <w:p w14:paraId="0E54FFB7" w14:textId="77777777" w:rsidR="00E6798F" w:rsidRPr="00E6798F" w:rsidRDefault="00E6798F" w:rsidP="00E6798F">
      <w:pPr>
        <w:rPr>
          <w:b/>
          <w:bCs/>
        </w:rPr>
      </w:pPr>
      <w:r w:rsidRPr="00E6798F">
        <w:rPr>
          <w:b/>
          <w:bCs/>
        </w:rPr>
        <w:t>It may not be ideal</w:t>
      </w:r>
    </w:p>
    <w:p w14:paraId="6DE2C92C" w14:textId="77777777" w:rsidR="00E6798F" w:rsidRPr="00E6798F" w:rsidRDefault="00E6798F" w:rsidP="00E6798F">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proofErr w:type="spellStart"/>
      <w:r w:rsidRPr="00E6798F">
        <w:rPr>
          <w:lang w:val="ru-RU"/>
        </w:rPr>
        <w:t>They</w:t>
      </w:r>
      <w:proofErr w:type="spellEnd"/>
      <w:r w:rsidRPr="00E6798F">
        <w:rPr>
          <w:lang w:val="ru-RU"/>
        </w:rPr>
        <w:t xml:space="preserve"> </w:t>
      </w:r>
      <w:proofErr w:type="spellStart"/>
      <w:r w:rsidRPr="00E6798F">
        <w:rPr>
          <w:lang w:val="ru-RU"/>
        </w:rPr>
        <w:t>are</w:t>
      </w:r>
      <w:proofErr w:type="spellEnd"/>
      <w:r w:rsidRPr="00E6798F">
        <w:rPr>
          <w:lang w:val="ru-RU"/>
        </w:rPr>
        <w:t xml:space="preserve"> </w:t>
      </w:r>
      <w:proofErr w:type="spellStart"/>
      <w:r w:rsidRPr="00E6798F">
        <w:rPr>
          <w:lang w:val="ru-RU"/>
        </w:rPr>
        <w:t>differentiable</w:t>
      </w:r>
      <w:proofErr w:type="spellEnd"/>
      <w:r w:rsidRPr="00E6798F">
        <w:rPr>
          <w:lang w:val="ru-RU"/>
        </w:rPr>
        <w:t xml:space="preserve"> </w:t>
      </w:r>
      <w:proofErr w:type="spellStart"/>
      <w:r w:rsidRPr="00E6798F">
        <w:rPr>
          <w:lang w:val="ru-RU"/>
        </w:rPr>
        <w:t>anywhere</w:t>
      </w:r>
      <w:proofErr w:type="spellEnd"/>
      <w:r w:rsidRPr="00E6798F">
        <w:rPr>
          <w:lang w:val="ru-RU"/>
        </w:rPr>
        <w:t>.</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 xml:space="preserve">Using gradient descent on such function will lead you surely towards the global minima and not get stuck in a local </w:t>
      </w:r>
      <w:proofErr w:type="spellStart"/>
      <w:r w:rsidRPr="00E6798F">
        <w:t>mimimum</w:t>
      </w:r>
      <w:proofErr w:type="spellEnd"/>
      <w:r w:rsidRPr="00E6798F">
        <w:t xml:space="preserve"> or saddle point.</w:t>
      </w:r>
    </w:p>
    <w:p w14:paraId="53705F42" w14:textId="77777777" w:rsidR="00E6798F" w:rsidRPr="00E6798F" w:rsidRDefault="00E6798F" w:rsidP="00E6798F">
      <w:r w:rsidRPr="00E6798F">
        <w:t xml:space="preserve">There are plenty of </w:t>
      </w:r>
      <w:proofErr w:type="spellStart"/>
      <w:r w:rsidRPr="00E6798F">
        <w:t>ressources</w:t>
      </w:r>
      <w:proofErr w:type="spellEnd"/>
      <w:r w:rsidRPr="00E6798F">
        <w:t xml:space="preserve"> about convex functions on the internet. I’ll share </w:t>
      </w:r>
      <w:hyperlink r:id="rId19"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lastRenderedPageBreak/>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0306237B" w14:textId="77777777" w:rsidR="00F3638C" w:rsidRPr="00F3638C" w:rsidRDefault="00F3638C" w:rsidP="00F3638C">
      <w:pPr>
        <w:pStyle w:val="2"/>
      </w:pPr>
      <w:r w:rsidRPr="00F3638C">
        <w:t>Define the terms KPI, lift, model fitting, robustness and DOE. </w:t>
      </w:r>
    </w:p>
    <w:p w14:paraId="1D8BDA5C" w14:textId="77777777" w:rsidR="00F3638C" w:rsidRPr="00F3638C" w:rsidRDefault="00F3638C" w:rsidP="00F3638C">
      <w:pPr>
        <w:numPr>
          <w:ilvl w:val="0"/>
          <w:numId w:val="2"/>
        </w:numPr>
      </w:pPr>
      <w:r w:rsidRPr="00F3638C">
        <w:rPr>
          <w:b/>
          <w:bCs/>
        </w:rPr>
        <w:t>KPI: </w:t>
      </w:r>
      <w:r w:rsidRPr="00F3638C">
        <w:t>KPI stands for Key Performance Indicator that measures how well the business achieves its objectives.</w:t>
      </w:r>
    </w:p>
    <w:p w14:paraId="1944C981" w14:textId="77777777" w:rsidR="00F3638C" w:rsidRPr="00F3638C" w:rsidRDefault="00F3638C" w:rsidP="00F3638C">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7EF30851" w14:textId="77777777" w:rsidR="00F3638C" w:rsidRPr="00F3638C" w:rsidRDefault="00F3638C" w:rsidP="00F3638C">
      <w:pPr>
        <w:numPr>
          <w:ilvl w:val="0"/>
          <w:numId w:val="2"/>
        </w:numPr>
      </w:pPr>
      <w:r w:rsidRPr="00F3638C">
        <w:rPr>
          <w:b/>
          <w:bCs/>
        </w:rPr>
        <w:t>Model fitting: </w:t>
      </w:r>
      <w:r w:rsidRPr="00F3638C">
        <w:t>This indicates how well the model under consideration fits given observations.</w:t>
      </w:r>
    </w:p>
    <w:p w14:paraId="4C92FCF1" w14:textId="77777777" w:rsidR="00F3638C" w:rsidRPr="00F3638C" w:rsidRDefault="00F3638C" w:rsidP="00F3638C">
      <w:pPr>
        <w:numPr>
          <w:ilvl w:val="0"/>
          <w:numId w:val="2"/>
        </w:numPr>
      </w:pPr>
      <w:r w:rsidRPr="00F3638C">
        <w:rPr>
          <w:b/>
          <w:bCs/>
        </w:rPr>
        <w:t>Robustness: </w:t>
      </w:r>
      <w:r w:rsidRPr="00F3638C">
        <w:t>This represents the system’s capability to handle differences and variances effectively.</w:t>
      </w:r>
    </w:p>
    <w:p w14:paraId="3DFE8A95" w14:textId="77777777" w:rsidR="00F3638C" w:rsidRPr="00F3638C" w:rsidRDefault="00F3638C" w:rsidP="00F3638C">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9175895" w14:textId="77777777" w:rsidR="00F3638C" w:rsidRPr="00F3638C" w:rsidRDefault="00F3638C" w:rsidP="00F3638C">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7642E8D0" w14:textId="77777777" w:rsidR="00A34C06" w:rsidRDefault="00A34C06" w:rsidP="00A34C06"/>
    <w:p w14:paraId="7FEA7795" w14:textId="77777777" w:rsidR="00A34C06" w:rsidRDefault="00A34C06" w:rsidP="00A34C06">
      <w:pPr>
        <w:pStyle w:val="2"/>
      </w:pPr>
      <w:r w:rsidRPr="00061D0D">
        <w:t>Empirical Risk Minimization</w:t>
      </w:r>
    </w:p>
    <w:p w14:paraId="60FA916D" w14:textId="77777777" w:rsidR="00A34C06" w:rsidRDefault="00A34C06" w:rsidP="00A34C06">
      <w:r>
        <w:t xml:space="preserve">For </w:t>
      </w:r>
      <w:r w:rsidRPr="000C5FC4">
        <w:t>a given training set {(x1, y1), . . . ,(</w:t>
      </w:r>
      <w:proofErr w:type="spellStart"/>
      <w:r w:rsidRPr="000C5FC4">
        <w:t>xN</w:t>
      </w:r>
      <w:proofErr w:type="spellEnd"/>
      <w:r w:rsidRPr="000C5FC4">
        <w:t xml:space="preserve"> , yN )}, we introduce the notation of an example matrix X := [x1, . . . , </w:t>
      </w:r>
      <w:proofErr w:type="spellStart"/>
      <w:r w:rsidRPr="000C5FC4">
        <w:t>xN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w:t>
      </w:r>
      <w:r w:rsidRPr="000C5FC4">
        <w:rPr>
          <w:rFonts w:ascii="Aptos" w:hAnsi="Aptos" w:cs="Aptos"/>
        </w:rPr>
        <w:t>×</w:t>
      </w:r>
      <w:r w:rsidRPr="000C5FC4">
        <w:t xml:space="preserve">D and a label vector y := [y1, . . . , </w:t>
      </w:r>
      <w:proofErr w:type="spellStart"/>
      <w:r w:rsidRPr="000C5FC4">
        <w:t>yN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 . Using this matrix notation the average loss is given by</w:t>
      </w:r>
    </w:p>
    <w:p w14:paraId="07A9FE02" w14:textId="77777777" w:rsidR="00A34C06" w:rsidRDefault="00A34C06" w:rsidP="00A34C06">
      <w:pPr>
        <w:jc w:val="center"/>
      </w:pPr>
      <w:r w:rsidRPr="000C5FC4">
        <w:t xml:space="preserve">R (f, X, y) = 1 </w:t>
      </w:r>
      <w:r>
        <w:t xml:space="preserve">/ </w:t>
      </w:r>
      <w:r w:rsidRPr="000C5FC4">
        <w:t xml:space="preserve">N </w:t>
      </w:r>
      <w:r>
        <w:t xml:space="preserve">* sum </w:t>
      </w:r>
      <w:r w:rsidRPr="000C5FC4">
        <w:t>n=1</w:t>
      </w:r>
      <w:r>
        <w:t>..N</w:t>
      </w:r>
      <w:r w:rsidRPr="000C5FC4">
        <w:t xml:space="preserve"> ℓ(</w:t>
      </w:r>
      <w:proofErr w:type="spellStart"/>
      <w:r w:rsidRPr="000C5FC4">
        <w:t>yn</w:t>
      </w:r>
      <w:proofErr w:type="spellEnd"/>
      <w:r w:rsidRPr="000C5FC4">
        <w:t xml:space="preserve">, </w:t>
      </w:r>
      <w:proofErr w:type="spellStart"/>
      <w:r w:rsidRPr="000C5FC4">
        <w:t>yˆn</w:t>
      </w:r>
      <w:proofErr w:type="spellEnd"/>
      <w:r w:rsidRPr="000C5FC4">
        <w:t>),</w:t>
      </w:r>
    </w:p>
    <w:p w14:paraId="1F824C6C" w14:textId="77777777" w:rsidR="00A34C06" w:rsidRDefault="00A34C06" w:rsidP="00A34C06">
      <w:pPr>
        <w:jc w:val="both"/>
      </w:pPr>
      <w:r w:rsidRPr="000C5FC4">
        <w:t xml:space="preserve">where </w:t>
      </w:r>
      <w:proofErr w:type="spellStart"/>
      <w:r w:rsidRPr="000C5FC4">
        <w:t>yˆn</w:t>
      </w:r>
      <w:proofErr w:type="spellEnd"/>
      <w:r w:rsidRPr="000C5FC4">
        <w:t xml:space="preserve"> = f(</w:t>
      </w:r>
      <w:proofErr w:type="spellStart"/>
      <w:r w:rsidRPr="000C5FC4">
        <w:t>xn</w:t>
      </w:r>
      <w:proofErr w:type="spellEnd"/>
      <w:r w:rsidRPr="000C5FC4">
        <w:t xml:space="preserve">, </w:t>
      </w:r>
      <w:r w:rsidRPr="000C5FC4">
        <w:rPr>
          <w:lang w:val="ru-RU"/>
        </w:rPr>
        <w:t>θ</w:t>
      </w:r>
      <w:r w:rsidRPr="000C5FC4">
        <w:t>). Equation is called the empirical risk and depends on three arguments, the predictor f and the data X, y.</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2</w:t>
      </w:r>
    </w:p>
    <w:p w14:paraId="2A945EC7" w14:textId="77777777" w:rsidR="00A34C06" w:rsidRDefault="00A34C06" w:rsidP="00A34C06">
      <w:pPr>
        <w:jc w:val="both"/>
      </w:pPr>
    </w:p>
    <w:p w14:paraId="1904D462" w14:textId="77777777" w:rsidR="00A34C06" w:rsidRDefault="00A34C06" w:rsidP="00A34C06">
      <w:pPr>
        <w:pStyle w:val="2"/>
      </w:pPr>
      <w:r w:rsidRPr="00D14D37">
        <w:t>Maximum Likelihood Estimation</w:t>
      </w:r>
    </w:p>
    <w:p w14:paraId="69547024" w14:textId="77777777" w:rsidR="00A34C06" w:rsidRDefault="00A34C06" w:rsidP="00A34C06">
      <w:r w:rsidRPr="00155AFF">
        <w:t>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p(x | θ) parametrized by θ, the negative log-likelihood is given by</w:t>
      </w:r>
    </w:p>
    <w:p w14:paraId="675F0C49" w14:textId="77777777" w:rsidR="00A34C06" w:rsidRDefault="00A34C06" w:rsidP="00A34C06">
      <w:pPr>
        <w:jc w:val="center"/>
      </w:pPr>
      <w:r w:rsidRPr="00155AFF">
        <w:t>Lx(θ) = − log p(x | θ)</w:t>
      </w:r>
    </w:p>
    <w:p w14:paraId="44674C59" w14:textId="77777777" w:rsidR="00A34C06" w:rsidRDefault="00A34C06" w:rsidP="00A34C06">
      <w:pPr>
        <w:jc w:val="both"/>
      </w:pPr>
      <w:r>
        <w:lastRenderedPageBreak/>
        <w:t>L</w:t>
      </w:r>
      <w:r w:rsidRPr="00155AFF">
        <w:t>et us interpret what the probability density p(x | θ) is modeling for a fixed value of θ. It is a distribution that models the uncertainty of the data for a given parameter setting. For a given dataset x, the likelihood allows us to express preferences about different settings of the parameters θ, and we can choose the setting that more “likely” has generated the data.</w:t>
      </w:r>
    </w:p>
    <w:p w14:paraId="49E8C786" w14:textId="77777777" w:rsidR="00A34C06" w:rsidRDefault="00A34C06" w:rsidP="00A34C06">
      <w:pPr>
        <w:jc w:val="both"/>
      </w:pPr>
      <w:r w:rsidRPr="00533D87">
        <w:t>We assume that the set of examples (x1, y1), . . . ,(</w:t>
      </w:r>
      <w:proofErr w:type="spellStart"/>
      <w:r w:rsidRPr="00533D87">
        <w:t>xN</w:t>
      </w:r>
      <w:proofErr w:type="spellEnd"/>
      <w:r w:rsidRPr="00533D87">
        <w:t xml:space="preserve"> , yN ) are independent and identically distributed (</w:t>
      </w:r>
      <w:proofErr w:type="spellStart"/>
      <w:r w:rsidRPr="00533D87">
        <w:t>i.i.d.</w:t>
      </w:r>
      <w:proofErr w:type="spellEnd"/>
      <w:r w:rsidRPr="00533D87">
        <w:t>).</w:t>
      </w:r>
      <w:r>
        <w:t xml:space="preserve"> </w:t>
      </w:r>
      <w:r w:rsidRPr="00533D87">
        <w:t xml:space="preserve">Hence, in machine learning we often consider the negative log-likelihood </w:t>
      </w:r>
    </w:p>
    <w:p w14:paraId="023B4DAE" w14:textId="77777777" w:rsidR="00A34C06" w:rsidRDefault="00A34C06" w:rsidP="00A34C06">
      <w:pPr>
        <w:jc w:val="center"/>
      </w:pPr>
      <w:r w:rsidRPr="00533D87">
        <w:t>L(</w:t>
      </w:r>
      <w:r w:rsidRPr="00533D87">
        <w:rPr>
          <w:lang w:val="ru-RU"/>
        </w:rPr>
        <w:t>θ</w:t>
      </w:r>
      <w:r w:rsidRPr="00533D87">
        <w:t xml:space="preserve">) = − </w:t>
      </w:r>
      <w:r>
        <w:t>sum n=</w:t>
      </w:r>
      <w:r w:rsidRPr="00533D87">
        <w:t>1</w:t>
      </w:r>
      <w:r>
        <w:t>..N</w:t>
      </w:r>
      <w:r w:rsidRPr="00533D87">
        <w:t xml:space="preserve"> log p(</w:t>
      </w:r>
      <w:proofErr w:type="spellStart"/>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w:t>
      </w:r>
    </w:p>
    <w:p w14:paraId="381FB233" w14:textId="77777777" w:rsidR="00A34C06" w:rsidRDefault="00A34C06" w:rsidP="00A34C06">
      <w:r>
        <w:t>W</w:t>
      </w:r>
      <w:r w:rsidRPr="00533D87">
        <w:t>e</w:t>
      </w:r>
      <w:r>
        <w:t xml:space="preserve"> often</w:t>
      </w:r>
      <w:r w:rsidRPr="00533D87">
        <w:t xml:space="preserve"> assume that we can explain our observation uncertainty by independent Gaussian noise with zero mean</w:t>
      </w:r>
      <w:r>
        <w:t xml:space="preserve">. </w:t>
      </w:r>
      <w:r w:rsidRPr="00533D87">
        <w:t xml:space="preserve">We further assume that the linear model </w:t>
      </w:r>
      <w:r>
        <w:t>&lt;</w:t>
      </w:r>
      <w:r w:rsidRPr="00533D87">
        <w:t xml:space="preserve">x </w:t>
      </w:r>
      <w:r w:rsidRPr="00533D87">
        <w:rPr>
          <w:rFonts w:ascii="Cambria Math" w:hAnsi="Cambria Math" w:cs="Cambria Math"/>
        </w:rPr>
        <w:t>⊤</w:t>
      </w:r>
      <w:r w:rsidRPr="00533D87">
        <w:t xml:space="preserve"> n</w:t>
      </w:r>
      <w:r>
        <w:t>,</w:t>
      </w:r>
      <w:r w:rsidRPr="00533D87">
        <w:t xml:space="preserve"> </w:t>
      </w:r>
      <w:r w:rsidRPr="00533D87">
        <w:rPr>
          <w:rFonts w:ascii="Aptos" w:hAnsi="Aptos" w:cs="Aptos"/>
          <w:lang w:val="ru-RU"/>
        </w:rPr>
        <w:t>θ</w:t>
      </w:r>
      <w:r>
        <w:rPr>
          <w:rFonts w:ascii="Aptos" w:hAnsi="Aptos" w:cs="Aptos"/>
        </w:rPr>
        <w:t>&gt;</w:t>
      </w:r>
      <w:r w:rsidRPr="00533D87">
        <w:t xml:space="preserve"> is used for prediction. This means we specify a Gaussian likelihood for each example label pair (</w:t>
      </w:r>
      <w:proofErr w:type="spellStart"/>
      <w:r w:rsidRPr="00533D87">
        <w:t>xn</w:t>
      </w:r>
      <w:proofErr w:type="spellEnd"/>
      <w:r w:rsidRPr="00533D87">
        <w:t xml:space="preserve">, </w:t>
      </w:r>
      <w:proofErr w:type="spellStart"/>
      <w:r w:rsidRPr="00533D87">
        <w:t>yn</w:t>
      </w:r>
      <w:proofErr w:type="spellEnd"/>
      <w:r w:rsidRPr="00533D87">
        <w:t xml:space="preserve">), </w:t>
      </w:r>
    </w:p>
    <w:p w14:paraId="33042BE4" w14:textId="77777777" w:rsidR="00A34C06" w:rsidRDefault="00A34C06" w:rsidP="00A34C06">
      <w:pPr>
        <w:jc w:val="center"/>
      </w:pPr>
      <w:r w:rsidRPr="00533D87">
        <w:t>p(</w:t>
      </w:r>
      <w:proofErr w:type="spellStart"/>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 = N</w:t>
      </w:r>
    </w:p>
    <w:p w14:paraId="4214A0BF" w14:textId="77777777" w:rsidR="00A34C06" w:rsidRDefault="00A34C06" w:rsidP="00A34C06">
      <w:r>
        <w:t>In this case, m</w:t>
      </w:r>
      <w:r w:rsidRPr="00533D87">
        <w:t xml:space="preserve">inimizing </w:t>
      </w:r>
      <w:r>
        <w:t>the negative log-likelihood</w:t>
      </w:r>
      <w:r w:rsidRPr="00533D87">
        <w:t xml:space="preserve"> corresponds to solving the least-squares problem</w:t>
      </w:r>
      <w:r>
        <w:t>.</w:t>
      </w:r>
    </w:p>
    <w:p w14:paraId="2C678DD7" w14:textId="26E8243B" w:rsidR="00A34C06" w:rsidRDefault="00A34C06" w:rsidP="00A34C06">
      <w:r w:rsidRPr="00533D87">
        <w:t xml:space="preserve">For other likelihood functions, i.e., if we model our noise with non-Gaussian distributions, maximum likelihood estimation may not have a closed-form analytic solution. </w:t>
      </w:r>
      <w:r w:rsidRPr="00A34C06">
        <w:t>In this case, we resort to numerical optimization methods</w:t>
      </w:r>
      <w:r>
        <w:t>.</w:t>
      </w:r>
    </w:p>
    <w:p w14:paraId="305BC09F" w14:textId="1C39DCC8" w:rsidR="00A34C06" w:rsidRDefault="00A34C06" w:rsidP="00A34C06">
      <w:r w:rsidRPr="00A34C06">
        <w:t>MLE can be seen as a special case of the </w:t>
      </w:r>
      <w:hyperlink r:id="rId20" w:history="1">
        <w:r w:rsidRPr="00A34C06">
          <w:rPr>
            <w:rStyle w:val="ad"/>
          </w:rPr>
          <w:t>maximum a posteriori estimation</w:t>
        </w:r>
      </w:hyperlink>
      <w:r w:rsidRPr="00A34C06">
        <w:t> (MAP) that assumes a </w:t>
      </w:r>
      <w:hyperlink r:id="rId21" w:history="1">
        <w:r w:rsidRPr="00A34C06">
          <w:rPr>
            <w:rStyle w:val="ad"/>
          </w:rPr>
          <w:t>uniform</w:t>
        </w:r>
      </w:hyperlink>
      <w:r w:rsidRPr="00A34C06">
        <w:t> </w:t>
      </w:r>
      <w:hyperlink r:id="rId22" w:history="1">
        <w:r w:rsidRPr="00A34C06">
          <w:rPr>
            <w:rStyle w:val="ad"/>
          </w:rPr>
          <w:t>prior distribution</w:t>
        </w:r>
      </w:hyperlink>
      <w:r w:rsidRPr="00A34C06">
        <w:t> of the parameters, or as a variant of the MAP that ignores the prior and which therefore is </w:t>
      </w:r>
      <w:hyperlink r:id="rId23" w:history="1">
        <w:r w:rsidRPr="00A34C06">
          <w:rPr>
            <w:rStyle w:val="ad"/>
          </w:rPr>
          <w:t>unregularized</w:t>
        </w:r>
      </w:hyperlink>
      <w:r w:rsidRPr="00A34C06">
        <w:t>.</w:t>
      </w:r>
    </w:p>
    <w:p w14:paraId="7AD6AEF1" w14:textId="7248406E" w:rsidR="00A34C06" w:rsidRDefault="00A34C06" w:rsidP="00A34C06">
      <w:pPr>
        <w:pStyle w:val="a7"/>
        <w:numPr>
          <w:ilvl w:val="0"/>
          <w:numId w:val="4"/>
        </w:numPr>
      </w:pPr>
      <w:r>
        <w:t>F</w:t>
      </w:r>
      <w:r w:rsidRPr="00A34C06">
        <w:t xml:space="preserve">or gaussian mixtures, </w:t>
      </w:r>
      <w:proofErr w:type="spellStart"/>
      <w:r w:rsidRPr="00A34C06">
        <w:t>non parametric</w:t>
      </w:r>
      <w:proofErr w:type="spellEnd"/>
      <w:r w:rsidRPr="00A34C06">
        <w:t xml:space="preserve"> models, it doesn’t exist</w:t>
      </w:r>
      <w:r>
        <w:t>.</w:t>
      </w:r>
    </w:p>
    <w:p w14:paraId="2B0FE81F" w14:textId="77777777" w:rsidR="00A34C06" w:rsidRPr="00A34C06" w:rsidRDefault="00A34C06" w:rsidP="00A34C06">
      <w:pPr>
        <w:pStyle w:val="a7"/>
        <w:numPr>
          <w:ilvl w:val="0"/>
          <w:numId w:val="4"/>
        </w:numPr>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2BC29631" w14:textId="77777777" w:rsidR="00A34C06" w:rsidRDefault="00A34C06" w:rsidP="00A34C06"/>
    <w:p w14:paraId="1BB92B67" w14:textId="77777777" w:rsidR="00A34C06" w:rsidRDefault="00A34C06" w:rsidP="00A34C06">
      <w:pPr>
        <w:pStyle w:val="2"/>
      </w:pPr>
      <w:r w:rsidRPr="00533D87">
        <w:t>Maximum A Posteriori Estimatio</w:t>
      </w:r>
      <w:r>
        <w:t>n</w:t>
      </w:r>
    </w:p>
    <w:p w14:paraId="29C2CE09" w14:textId="77777777" w:rsidR="00A34C06" w:rsidRDefault="00A34C06" w:rsidP="00A34C06">
      <w:r w:rsidRPr="005A4333">
        <w:t xml:space="preserve">If we have prior knowledge about the distribution of the parameters </w:t>
      </w:r>
      <w:r w:rsidRPr="005A4333">
        <w:rPr>
          <w:lang w:val="ru-RU"/>
        </w:rPr>
        <w:t>θ</w:t>
      </w:r>
      <w:r w:rsidRPr="005A4333">
        <w:t>, we can multiply an additional term to the likelihood. This additional term is a prior probability distribution on parameters p(</w:t>
      </w:r>
      <w:r w:rsidRPr="005A4333">
        <w:rPr>
          <w:lang w:val="ru-RU"/>
        </w:rPr>
        <w:t>θ</w:t>
      </w:r>
      <w:r w:rsidRPr="005A4333">
        <w:t>).</w:t>
      </w:r>
      <w:r>
        <w:t xml:space="preserve"> </w:t>
      </w:r>
      <w:r w:rsidRPr="005A4333">
        <w:t>Bayes’ theorem</w:t>
      </w:r>
      <w:r>
        <w:t xml:space="preserve"> </w:t>
      </w:r>
      <w:r w:rsidRPr="005A4333">
        <w:t>gives us a principled tool to update our probability distributions of random variables. It allows us to compute a posterior distribution p(</w:t>
      </w:r>
      <w:r w:rsidRPr="005A4333">
        <w:rPr>
          <w:lang w:val="ru-RU"/>
        </w:rPr>
        <w:t>θ</w:t>
      </w:r>
      <w:r w:rsidRPr="005A4333">
        <w:t xml:space="preserve"> | x) (the more specific knowledge) on the parameters </w:t>
      </w:r>
      <w:r w:rsidRPr="005A4333">
        <w:rPr>
          <w:lang w:val="ru-RU"/>
        </w:rPr>
        <w:t>θ</w:t>
      </w:r>
      <w:r w:rsidRPr="005A4333">
        <w:t xml:space="preserve"> from general prior statements (prior distribution) p(</w:t>
      </w:r>
      <w:r w:rsidRPr="005A4333">
        <w:rPr>
          <w:lang w:val="ru-RU"/>
        </w:rPr>
        <w:t>θ</w:t>
      </w:r>
      <w:r w:rsidRPr="005A4333">
        <w:t xml:space="preserve">) and the function p(x | </w:t>
      </w:r>
      <w:r w:rsidRPr="005A4333">
        <w:rPr>
          <w:lang w:val="ru-RU"/>
        </w:rPr>
        <w:t>θ</w:t>
      </w:r>
      <w:r w:rsidRPr="005A4333">
        <w:t xml:space="preserve">) that links the parameters </w:t>
      </w:r>
      <w:r w:rsidRPr="005A4333">
        <w:rPr>
          <w:lang w:val="ru-RU"/>
        </w:rPr>
        <w:t>θ</w:t>
      </w:r>
      <w:r w:rsidRPr="005A4333">
        <w:t xml:space="preserve"> and the observed data x (called the likelihood): </w:t>
      </w:r>
    </w:p>
    <w:p w14:paraId="3166EAEA" w14:textId="77777777" w:rsidR="00A34C06" w:rsidRDefault="00A34C06" w:rsidP="00A34C06">
      <w:pPr>
        <w:jc w:val="center"/>
      </w:pPr>
      <w:r w:rsidRPr="005A4333">
        <w:t>p(</w:t>
      </w:r>
      <w:r w:rsidRPr="005A4333">
        <w:rPr>
          <w:lang w:val="ru-RU"/>
        </w:rPr>
        <w:t>θ</w:t>
      </w:r>
      <w:r w:rsidRPr="005A4333">
        <w:t xml:space="preserve"> | x) = p(x | </w:t>
      </w:r>
      <w:r w:rsidRPr="005A4333">
        <w:rPr>
          <w:lang w:val="ru-RU"/>
        </w:rPr>
        <w:t>θ</w:t>
      </w:r>
      <w:r w:rsidRPr="005A4333">
        <w:t>)p(</w:t>
      </w:r>
      <w:r w:rsidRPr="005A4333">
        <w:rPr>
          <w:lang w:val="ru-RU"/>
        </w:rPr>
        <w:t>θ</w:t>
      </w:r>
      <w:r w:rsidRPr="005A4333">
        <w:t>) p(x)</w:t>
      </w:r>
    </w:p>
    <w:p w14:paraId="544EDCF6" w14:textId="77777777" w:rsidR="00A34C06" w:rsidRDefault="00A34C06" w:rsidP="00A34C06">
      <w:r w:rsidRPr="005A4333">
        <w:t xml:space="preserve">Since the distribution p(x) does not depend on </w:t>
      </w:r>
      <w:r w:rsidRPr="005A4333">
        <w:rPr>
          <w:lang w:val="ru-RU"/>
        </w:rPr>
        <w:t>θ</w:t>
      </w:r>
      <w:r w:rsidRPr="005A4333">
        <w:t>, we can ignore the value of the denominator for the optimization</w:t>
      </w:r>
      <w:r>
        <w:t>.</w:t>
      </w:r>
    </w:p>
    <w:p w14:paraId="707FADEB" w14:textId="77777777" w:rsidR="00A34C06" w:rsidRDefault="00A34C06" w:rsidP="00A34C06">
      <w:pPr>
        <w:jc w:val="both"/>
      </w:pPr>
      <w:r w:rsidRPr="005A4333">
        <w:t>Instead of estimating the minimum of the negative log-likelihood, we now estimate the minimum of the negative log-posterior, which is referred to as maximum a posteriori estimation (MAP</w:t>
      </w:r>
      <w:r>
        <w:t xml:space="preserve"> </w:t>
      </w:r>
      <w:r w:rsidRPr="005A4333">
        <w:t>estimation).</w:t>
      </w:r>
    </w:p>
    <w:p w14:paraId="6D40076E" w14:textId="77777777" w:rsidR="00A34C06" w:rsidRDefault="00A34C06" w:rsidP="00A34C06">
      <w:pPr>
        <w:jc w:val="both"/>
      </w:pPr>
      <w:r w:rsidRPr="007010D2">
        <w:t>In addition to the assumption of Gaussian likelihood in the previous example, we assume that the parameter vector is distributed as a multivariate Gaussian with zero mean</w:t>
      </w:r>
      <w:r>
        <w:t xml:space="preserve">. </w:t>
      </w:r>
      <w:r w:rsidRPr="007010D2">
        <w:t>Note that the conjugate prior of a Gaussian is also a Gaussian</w:t>
      </w:r>
      <w:r>
        <w:t xml:space="preserve">, </w:t>
      </w:r>
      <w:r w:rsidRPr="007010D2">
        <w:t>and therefore we expect the posterior distribution to also be a Gaussian</w:t>
      </w:r>
      <w:r>
        <w:t>.</w:t>
      </w:r>
    </w:p>
    <w:p w14:paraId="2A64947D" w14:textId="642F5D19" w:rsidR="00A34C06" w:rsidRPr="00A34C06" w:rsidRDefault="00A34C06" w:rsidP="00A34C06">
      <w:pPr>
        <w:pStyle w:val="2"/>
      </w:pPr>
      <w:r>
        <w:lastRenderedPageBreak/>
        <w:t xml:space="preserve">Explain </w:t>
      </w:r>
      <w:r w:rsidRPr="00A34C06">
        <w:t>Method of Moments (MOM)</w:t>
      </w:r>
    </w:p>
    <w:p w14:paraId="6FA139A0" w14:textId="77777777" w:rsidR="00A34C06" w:rsidRPr="00A34C06" w:rsidRDefault="00A34C06" w:rsidP="00A34C06">
      <w:r w:rsidRPr="00A34C06">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72CB480" w14:textId="15093868" w:rsidR="00A34C06" w:rsidRPr="00A34C06" w:rsidRDefault="00A34C06" w:rsidP="00A34C06">
      <w:pPr>
        <w:pStyle w:val="2"/>
      </w:pPr>
      <w:r>
        <w:t xml:space="preserve">Explain </w:t>
      </w:r>
      <w:r w:rsidRPr="00A34C06">
        <w:t>Kernel Density Estimation (KDE)</w:t>
      </w:r>
    </w:p>
    <w:p w14:paraId="5BE2325F" w14:textId="29155244" w:rsidR="005F4968" w:rsidRDefault="00A34C06" w:rsidP="00A34C06">
      <w:pPr>
        <w:jc w:val="both"/>
      </w:pPr>
      <w:r w:rsidRPr="00A34C06">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1B3892E7" w14:textId="77777777" w:rsidR="00A34C06" w:rsidRPr="00A34C06" w:rsidRDefault="00A34C06" w:rsidP="00A34C06">
      <w:r w:rsidRPr="00A34C06">
        <w:t>In practice, we use the t-distribution most often when performing </w:t>
      </w:r>
      <w:hyperlink r:id="rId24" w:history="1">
        <w:r w:rsidRPr="00A34C06">
          <w:rPr>
            <w:rStyle w:val="ad"/>
          </w:rPr>
          <w:t>hypothesis tests</w:t>
        </w:r>
      </w:hyperlink>
      <w:r w:rsidRPr="00A34C06">
        <w:t> or </w:t>
      </w:r>
      <w:hyperlink r:id="rId25" w:history="1">
        <w:r w:rsidRPr="00A34C06">
          <w:rPr>
            <w:rStyle w:val="ad"/>
          </w:rPr>
          <w:t>constructing confidence intervals</w:t>
        </w:r>
      </w:hyperlink>
      <w:r w:rsidRPr="00A34C06">
        <w:t>.</w:t>
      </w:r>
    </w:p>
    <w:p w14:paraId="35669924" w14:textId="77777777" w:rsidR="00BB3FF7" w:rsidRPr="00BB3FF7" w:rsidRDefault="00BB3FF7" w:rsidP="00BB3FF7">
      <w:pPr>
        <w:pStyle w:val="2"/>
      </w:pPr>
      <w:r w:rsidRPr="00BB3FF7">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2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5C9DAA3D" w14:textId="3377CF9C" w:rsidR="00A34C06" w:rsidRDefault="00BB3FF7" w:rsidP="00BF4443">
      <w:pPr>
        <w:numPr>
          <w:ilvl w:val="0"/>
          <w:numId w:val="6"/>
        </w:numPr>
      </w:pPr>
      <w:r w:rsidRPr="00BB3FF7">
        <w:t>the more predictors you add the higher R^2 becomes.</w:t>
      </w:r>
    </w:p>
    <w:p w14:paraId="23A504F7" w14:textId="77777777" w:rsidR="00BB3FF7" w:rsidRDefault="00BB3FF7" w:rsidP="00BB3FF7"/>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28"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29"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r>
        <w:rPr>
          <w:rFonts w:hAnsi="Symbol"/>
        </w:rPr>
        <w:t></w:t>
      </w:r>
      <w:r w:rsidRPr="00C27A6E">
        <w:t xml:space="preserve">  Detecting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r>
        <w:rPr>
          <w:rFonts w:hAnsi="Symbol"/>
        </w:rPr>
        <w:t></w:t>
      </w:r>
      <w:r w:rsidRPr="00C27A6E">
        <w:t xml:space="preserve">  A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lastRenderedPageBreak/>
        <w:t>where:Ri2=Unadjusted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 xml:space="preserve">1 = </w:t>
      </w:r>
      <w:proofErr w:type="spellStart"/>
      <w:r w:rsidRPr="00806E1F">
        <w:rPr>
          <w:lang w:val="ru-RU"/>
        </w:rPr>
        <w:t>not</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BA3FF4" w14:textId="77777777" w:rsidR="00806E1F" w:rsidRPr="00806E1F" w:rsidRDefault="00806E1F" w:rsidP="00806E1F">
      <w:pPr>
        <w:numPr>
          <w:ilvl w:val="0"/>
          <w:numId w:val="9"/>
        </w:numPr>
        <w:rPr>
          <w:lang w:val="ru-RU"/>
        </w:rPr>
      </w:pPr>
      <w:proofErr w:type="spellStart"/>
      <w:r w:rsidRPr="00806E1F">
        <w:rPr>
          <w:lang w:val="ru-RU"/>
        </w:rPr>
        <w:t>Between</w:t>
      </w:r>
      <w:proofErr w:type="spellEnd"/>
      <w:r w:rsidRPr="00806E1F">
        <w:rPr>
          <w:lang w:val="ru-RU"/>
        </w:rPr>
        <w:t xml:space="preserve"> 1 </w:t>
      </w:r>
      <w:proofErr w:type="spellStart"/>
      <w:r w:rsidRPr="00806E1F">
        <w:rPr>
          <w:lang w:val="ru-RU"/>
        </w:rPr>
        <w:t>and</w:t>
      </w:r>
      <w:proofErr w:type="spellEnd"/>
      <w:r w:rsidRPr="00806E1F">
        <w:rPr>
          <w:lang w:val="ru-RU"/>
        </w:rPr>
        <w:t xml:space="preserve"> 5 = </w:t>
      </w:r>
      <w:proofErr w:type="spellStart"/>
      <w:r w:rsidRPr="00806E1F">
        <w:rPr>
          <w:lang w:val="ru-RU"/>
        </w:rPr>
        <w:t>moderately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3441F2" w14:textId="77777777" w:rsidR="00806E1F" w:rsidRPr="00806E1F" w:rsidRDefault="00806E1F" w:rsidP="00806E1F">
      <w:pPr>
        <w:numPr>
          <w:ilvl w:val="0"/>
          <w:numId w:val="9"/>
        </w:numPr>
        <w:rPr>
          <w:lang w:val="ru-RU"/>
        </w:rPr>
      </w:pPr>
      <w:proofErr w:type="spellStart"/>
      <w:r w:rsidRPr="00806E1F">
        <w:rPr>
          <w:lang w:val="ru-RU"/>
        </w:rPr>
        <w:t>Greater</w:t>
      </w:r>
      <w:proofErr w:type="spellEnd"/>
      <w:r w:rsidRPr="00806E1F">
        <w:rPr>
          <w:lang w:val="ru-RU"/>
        </w:rPr>
        <w:t xml:space="preserve"> </w:t>
      </w:r>
      <w:proofErr w:type="spellStart"/>
      <w:r w:rsidRPr="00806E1F">
        <w:rPr>
          <w:lang w:val="ru-RU"/>
        </w:rPr>
        <w:t>than</w:t>
      </w:r>
      <w:proofErr w:type="spellEnd"/>
      <w:r w:rsidRPr="00806E1F">
        <w:rPr>
          <w:lang w:val="ru-RU"/>
        </w:rPr>
        <w:t xml:space="preserve"> 5 = </w:t>
      </w:r>
      <w:proofErr w:type="spellStart"/>
      <w:r w:rsidRPr="00806E1F">
        <w:rPr>
          <w:lang w:val="ru-RU"/>
        </w:rPr>
        <w:t>highly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2CBAE06F" w14:textId="15712F34" w:rsidR="00BB3FF7" w:rsidRDefault="00517F13" w:rsidP="00517F13">
      <w:pPr>
        <w:pStyle w:val="2"/>
      </w:pPr>
      <w:r>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AE65E9">
      <w:r w:rsidRPr="00AE65E9">
        <w:lastRenderedPageBreak/>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xml:space="preserve">: One node for each class using the </w:t>
      </w:r>
      <w:proofErr w:type="spellStart"/>
      <w:r w:rsidRPr="00AE65E9">
        <w:t>softmax</w:t>
      </w:r>
      <w:proofErr w:type="spellEnd"/>
      <w:r w:rsidRPr="00AE65E9">
        <w:t xml:space="preserve">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AE65E9">
      <w:pPr>
        <w:pStyle w:val="ac"/>
        <w:shd w:val="clear" w:color="auto" w:fill="FFFFFF"/>
        <w:spacing w:before="288" w:beforeAutospacing="0" w:after="24" w:afterAutospacing="0"/>
      </w:pPr>
      <w:r>
        <w:rPr>
          <w:rFonts w:ascii="Quattrocento Sans" w:hAnsi="Quattrocento Sans"/>
          <w:color w:val="232629"/>
          <w:sz w:val="23"/>
          <w:szCs w:val="23"/>
          <w:shd w:val="clear" w:color="auto" w:fill="FFFFFF"/>
        </w:rPr>
        <w:t xml:space="preserve">Categorical Cross-Entropy loss or </w:t>
      </w:r>
      <w:proofErr w:type="spellStart"/>
      <w:r>
        <w:rPr>
          <w:rFonts w:ascii="Quattrocento Sans" w:hAnsi="Quattrocento Sans"/>
          <w:color w:val="232629"/>
          <w:sz w:val="23"/>
          <w:szCs w:val="23"/>
          <w:shd w:val="clear" w:color="auto" w:fill="FFFFFF"/>
        </w:rPr>
        <w:t>Softmax</w:t>
      </w:r>
      <w:proofErr w:type="spellEnd"/>
      <w:r>
        <w:rPr>
          <w:rFonts w:ascii="Quattrocento Sans" w:hAnsi="Quattrocento Sans"/>
          <w:color w:val="232629"/>
          <w:sz w:val="23"/>
          <w:szCs w:val="23"/>
          <w:shd w:val="clear" w:color="auto" w:fill="FFFFFF"/>
        </w:rPr>
        <w:t xml:space="preserve"> Loss is a </w:t>
      </w:r>
      <w:proofErr w:type="spellStart"/>
      <w:r>
        <w:rPr>
          <w:rFonts w:ascii="Quattrocento Sans" w:hAnsi="Quattrocento Sans"/>
          <w:i/>
          <w:iCs/>
          <w:color w:val="232629"/>
          <w:sz w:val="23"/>
          <w:szCs w:val="23"/>
          <w:shd w:val="clear" w:color="auto" w:fill="FFFFFF"/>
        </w:rPr>
        <w:t>Softmax</w:t>
      </w:r>
      <w:proofErr w:type="spellEnd"/>
      <w:r>
        <w:rPr>
          <w:rFonts w:ascii="Quattrocento Sans" w:hAnsi="Quattrocento Sans"/>
          <w:i/>
          <w:iCs/>
          <w:color w:val="232629"/>
          <w:sz w:val="23"/>
          <w:szCs w:val="23"/>
          <w:shd w:val="clear" w:color="auto" w:fill="FFFFFF"/>
        </w:rPr>
        <w:t xml:space="preserve">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Pr="00AE65E9" w:rsidRDefault="00AE65E9" w:rsidP="00AE65E9">
      <w:r w:rsidRPr="00AE65E9">
        <w:rPr>
          <w:b/>
          <w:bCs/>
        </w:rPr>
        <w:t>Binary Cross-Entropy Loss</w:t>
      </w:r>
      <w:r w:rsidRPr="00AE65E9">
        <w:t> or Sigmoid Cross-Entropy loss. It is a </w:t>
      </w:r>
      <w:r w:rsidRPr="00AE65E9">
        <w:rPr>
          <w:i/>
          <w:iCs/>
        </w:rPr>
        <w:t>Sigmoid activation</w:t>
      </w:r>
      <w:r w:rsidRPr="00AE65E9">
        <w:t xml:space="preserve"> plus a Cross-Entropy loss. Unlike </w:t>
      </w:r>
      <w:proofErr w:type="spellStart"/>
      <w:r w:rsidRPr="00AE65E9">
        <w:t>Softmax</w:t>
      </w:r>
      <w:proofErr w:type="spellEnd"/>
      <w:r w:rsidRPr="00AE65E9">
        <w:t xml:space="preserve">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430B70AB" w14:textId="7777777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b/>
          <w:bCs/>
          <w:color w:val="1F2328"/>
        </w:rPr>
        <w:t>gini</w:t>
      </w:r>
      <w:proofErr w:type="spellEnd"/>
      <w:r w:rsidRPr="00705B19">
        <w:rPr>
          <w:b/>
          <w:bCs/>
          <w:color w:val="1F2328"/>
        </w:rPr>
        <w:t xml:space="preserve"> impurity</w:t>
      </w:r>
      <w:r w:rsidRPr="00705B19">
        <w:rPr>
          <w:color w:val="1F2328"/>
        </w:rPr>
        <w:t xml:space="preserve"> is calculated using the following formula:</w:t>
      </w:r>
    </w:p>
    <w:p w14:paraId="51FDC8DC"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GiniIndex</w:t>
      </w:r>
      <w:proofErr w:type="spellEnd"/>
      <w:r w:rsidRPr="00705B19">
        <w:rPr>
          <w:color w:val="1F2328"/>
        </w:rPr>
        <w:t>=1–∑</w:t>
      </w:r>
      <w:r w:rsidRPr="00705B19">
        <w:rPr>
          <w:i/>
          <w:iCs/>
          <w:color w:val="1F2328"/>
        </w:rPr>
        <w:t>jp</w:t>
      </w:r>
      <w:r>
        <w:rPr>
          <w:i/>
          <w:iCs/>
          <w:color w:val="1F2328"/>
        </w:rPr>
        <w:t>j^</w:t>
      </w:r>
      <w:r w:rsidRPr="00705B19">
        <w:rPr>
          <w:color w:val="1F2328"/>
        </w:rPr>
        <w:t>2</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proofErr w:type="spellStart"/>
      <w:r w:rsidRPr="00705B19">
        <w:rPr>
          <w:i/>
          <w:iCs/>
          <w:color w:val="1F2328"/>
        </w:rPr>
        <w:t>pj</w:t>
      </w:r>
      <w:proofErr w:type="spellEnd"/>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color w:val="1F2328"/>
        </w:rPr>
        <w:t>gini</w:t>
      </w:r>
      <w:proofErr w:type="spellEnd"/>
      <w:r w:rsidRPr="00705B19">
        <w:rPr>
          <w:color w:val="1F2328"/>
        </w:rPr>
        <w:t xml:space="preserve"> impurity measures the frequency at which any element of the dataset will be </w:t>
      </w:r>
      <w:proofErr w:type="spellStart"/>
      <w:r w:rsidRPr="00705B19">
        <w:rPr>
          <w:color w:val="1F2328"/>
        </w:rPr>
        <w:t>mislabelled</w:t>
      </w:r>
      <w:proofErr w:type="spellEnd"/>
      <w:r w:rsidRPr="00705B19">
        <w:rPr>
          <w:color w:val="1F2328"/>
        </w:rPr>
        <w:t xml:space="preserve">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this means that all the contained elements in the node are of one unique class. Therefore, this node will not be split again. Thus, the optimum split is chosen by the features with less Gini Index. Moreover, it gets the maximum value when the probability of the two classes are the same.</w:t>
      </w:r>
    </w:p>
    <w:p w14:paraId="1B8D61D0"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Ginimin</w:t>
      </w:r>
      <w:proofErr w:type="spellEnd"/>
      <w:r w:rsidRPr="00705B19">
        <w:rPr>
          <w:color w:val="1F2328"/>
        </w:rPr>
        <w:t>=1–(12)=0</w:t>
      </w:r>
    </w:p>
    <w:p w14:paraId="19EE287B"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Ginimax</w:t>
      </w:r>
      <w:proofErr w:type="spellEnd"/>
      <w:r w:rsidRPr="00705B19">
        <w:rPr>
          <w:color w:val="1F2328"/>
        </w:rPr>
        <w:t>=1–(0.52+0.52)=0.5</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5B8CE01D" w14:textId="77777777" w:rsidR="002C2E4F" w:rsidRPr="00705B19" w:rsidRDefault="002C2E4F" w:rsidP="002C2E4F">
      <w:pPr>
        <w:pStyle w:val="ac"/>
        <w:spacing w:after="240"/>
        <w:textAlignment w:val="baseline"/>
        <w:rPr>
          <w:color w:val="1F2328"/>
        </w:rPr>
      </w:pPr>
      <w:r w:rsidRPr="00705B19">
        <w:rPr>
          <w:color w:val="1F2328"/>
        </w:rPr>
        <w:t xml:space="preserve">Where, as before, </w:t>
      </w:r>
      <w:proofErr w:type="spellStart"/>
      <w:r w:rsidRPr="00705B19">
        <w:rPr>
          <w:i/>
          <w:iCs/>
          <w:color w:val="1F2328"/>
        </w:rPr>
        <w:t>pj</w:t>
      </w:r>
      <w:proofErr w:type="spellEnd"/>
    </w:p>
    <w:p w14:paraId="467EA4BB" w14:textId="77777777" w:rsidR="002C2E4F" w:rsidRPr="00705B19" w:rsidRDefault="002C2E4F" w:rsidP="002C2E4F">
      <w:pPr>
        <w:pStyle w:val="ac"/>
        <w:spacing w:after="240"/>
        <w:textAlignment w:val="baseline"/>
        <w:rPr>
          <w:color w:val="1F2328"/>
        </w:rPr>
      </w:pPr>
      <w:r w:rsidRPr="00705B19">
        <w:rPr>
          <w:color w:val="1F2328"/>
        </w:rPr>
        <w:lastRenderedPageBreak/>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Entropymin</w:t>
      </w:r>
      <w:proofErr w:type="spellEnd"/>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2(1)=0</w:t>
      </w:r>
    </w:p>
    <w:p w14:paraId="6629D927"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Entropymax</w:t>
      </w:r>
      <w:proofErr w:type="spellEnd"/>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2(0.5)=1</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w:t>
      </w:r>
      <w:r>
        <w:t xml:space="preserve"> is the probability of misclassifying a randomly chosen element in a set</w:t>
      </w:r>
      <w:r>
        <w:t xml:space="preserve"> w</w:t>
      </w:r>
      <w:r>
        <w:t>hile entropy measures the amount of uncertainty or randomness in a set.</w:t>
      </w:r>
    </w:p>
    <w:p w14:paraId="4C7742EE" w14:textId="49B92C8A" w:rsidR="004635EF" w:rsidRDefault="004635EF" w:rsidP="004635EF">
      <w:pPr>
        <w:pStyle w:val="a7"/>
        <w:numPr>
          <w:ilvl w:val="0"/>
          <w:numId w:val="25"/>
        </w:numPr>
      </w:pPr>
      <w:r>
        <w:t>The range of the Gini index is [0, 1], where 0 indicates perfect purity and 1 indicates maximum impurity.</w:t>
      </w:r>
      <w:r>
        <w:t xml:space="preserve"> </w:t>
      </w:r>
      <w:r>
        <w:t>The range of entropy is [0, log(c)], where c is the number of classes.</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w:t>
      </w:r>
      <w:r>
        <w:t xml:space="preserve"> can be interpreted as the expected error rate in a classifier.</w:t>
      </w:r>
      <w:r>
        <w:t xml:space="preserve"> Entropy</w:t>
      </w:r>
      <w:r>
        <w:t xml:space="preserve"> can be interpreted as the average amount of information needed to specify the class of an instance.</w:t>
      </w:r>
    </w:p>
    <w:p w14:paraId="2B9568CC" w14:textId="4AAD8944" w:rsidR="004635EF" w:rsidRDefault="004635EF" w:rsidP="004635EF">
      <w:pPr>
        <w:pStyle w:val="a7"/>
        <w:numPr>
          <w:ilvl w:val="0"/>
          <w:numId w:val="25"/>
        </w:numPr>
      </w:pPr>
      <w:r>
        <w:t>Gini</w:t>
      </w:r>
      <w:r>
        <w:t xml:space="preserve"> is sensitive to the distribution of classes in a set.</w:t>
      </w:r>
      <w:r>
        <w:t xml:space="preserve"> Entropy</w:t>
      </w:r>
      <w:r>
        <w:t xml:space="preserve"> is sensitive to the number of classes.</w:t>
      </w:r>
    </w:p>
    <w:p w14:paraId="1DE223FE" w14:textId="28601586" w:rsidR="004635EF" w:rsidRDefault="004635EF" w:rsidP="004635EF">
      <w:pPr>
        <w:pStyle w:val="a7"/>
        <w:numPr>
          <w:ilvl w:val="0"/>
          <w:numId w:val="25"/>
        </w:numPr>
      </w:pPr>
      <w:r>
        <w:t>The computational complexity of the Gini index is O(c).</w:t>
      </w:r>
      <w:r>
        <w:t xml:space="preserve"> </w:t>
      </w:r>
      <w:r>
        <w:t>Computational complexity of entropy is O(c * log(c)).</w:t>
      </w:r>
    </w:p>
    <w:p w14:paraId="3A30DA60" w14:textId="537DF0A3" w:rsidR="004635EF" w:rsidRDefault="004635EF" w:rsidP="004635EF">
      <w:pPr>
        <w:pStyle w:val="a7"/>
        <w:numPr>
          <w:ilvl w:val="0"/>
          <w:numId w:val="25"/>
        </w:numPr>
      </w:pPr>
      <w:r>
        <w:t>Entropy</w:t>
      </w:r>
      <w:r>
        <w:t xml:space="preserve"> is more robust than Gini index</w:t>
      </w:r>
      <w:r>
        <w:t xml:space="preserve"> and </w:t>
      </w:r>
      <w:r>
        <w:t>comparatively less sensitive.</w:t>
      </w:r>
    </w:p>
    <w:p w14:paraId="291F20B0" w14:textId="337504B6" w:rsidR="004635EF" w:rsidRDefault="004635EF" w:rsidP="004635EF">
      <w:pPr>
        <w:pStyle w:val="a7"/>
        <w:numPr>
          <w:ilvl w:val="0"/>
          <w:numId w:val="25"/>
        </w:numPr>
      </w:pPr>
      <w:r>
        <w:t>Formula for the Gini index is Gini(P) = 1 – ∑(</w:t>
      </w:r>
      <w:proofErr w:type="spellStart"/>
      <w:r>
        <w:t>Px</w:t>
      </w:r>
      <w:proofErr w:type="spellEnd"/>
      <w:r>
        <w:t>)^2 , where Pi is</w:t>
      </w:r>
      <w:r>
        <w:t xml:space="preserve"> </w:t>
      </w:r>
      <w:r>
        <w:t>the proportion of the instances of class x in a set.</w:t>
      </w:r>
      <w:r>
        <w:t xml:space="preserve"> </w:t>
      </w:r>
      <w:r>
        <w:t>Formula for entropy is Entropy(P) = -∑(</w:t>
      </w:r>
      <w:proofErr w:type="spellStart"/>
      <w:r>
        <w:t>Px</w:t>
      </w:r>
      <w:proofErr w:type="spellEnd"/>
      <w:r>
        <w:t>)log(</w:t>
      </w:r>
      <w:proofErr w:type="spellStart"/>
      <w:r>
        <w:t>Px</w:t>
      </w:r>
      <w:proofErr w:type="spellEnd"/>
      <w:r>
        <w:t>),</w:t>
      </w:r>
      <w:r>
        <w:t xml:space="preserve"> </w:t>
      </w:r>
      <w:r>
        <w:t>where pi is the proportion of the instances of class x in a set.</w:t>
      </w:r>
    </w:p>
    <w:p w14:paraId="2A35D7C1" w14:textId="080022FB" w:rsidR="004635EF" w:rsidRDefault="004635EF" w:rsidP="004635EF">
      <w:pPr>
        <w:pStyle w:val="a7"/>
        <w:numPr>
          <w:ilvl w:val="0"/>
          <w:numId w:val="25"/>
        </w:numPr>
      </w:pPr>
      <w:r>
        <w:t xml:space="preserve">Gini </w:t>
      </w:r>
      <w:r>
        <w:t xml:space="preserve"> has a bias toward selecting splits that result in a more balanced distribution of classes.</w:t>
      </w:r>
      <w:r>
        <w:t xml:space="preserve"> </w:t>
      </w:r>
      <w:proofErr w:type="spellStart"/>
      <w:r>
        <w:t>Entropy</w:t>
      </w:r>
      <w:r>
        <w:t>has</w:t>
      </w:r>
      <w:proofErr w:type="spellEnd"/>
      <w:r>
        <w:t xml:space="preserve">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w:t>
      </w:r>
      <w:r>
        <w:t xml:space="preserve">. </w:t>
      </w:r>
      <w:r>
        <w:t>Entropy is typically used in ID3 and C4.5 algorithms</w:t>
      </w:r>
    </w:p>
    <w:sectPr w:rsidR="00BB3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42476" w14:textId="77777777" w:rsidR="00AB54A9" w:rsidRDefault="00AB54A9" w:rsidP="00AE65E9">
      <w:pPr>
        <w:spacing w:after="0" w:line="240" w:lineRule="auto"/>
      </w:pPr>
      <w:r>
        <w:separator/>
      </w:r>
    </w:p>
  </w:endnote>
  <w:endnote w:type="continuationSeparator" w:id="0">
    <w:p w14:paraId="4FC1B029" w14:textId="77777777" w:rsidR="00AB54A9" w:rsidRDefault="00AB54A9"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12529" w14:textId="77777777" w:rsidR="00AB54A9" w:rsidRDefault="00AB54A9" w:rsidP="00AE65E9">
      <w:pPr>
        <w:spacing w:after="0" w:line="240" w:lineRule="auto"/>
      </w:pPr>
      <w:r>
        <w:separator/>
      </w:r>
    </w:p>
  </w:footnote>
  <w:footnote w:type="continuationSeparator" w:id="0">
    <w:p w14:paraId="4C1F0D8D" w14:textId="77777777" w:rsidR="00AB54A9" w:rsidRDefault="00AB54A9"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18"/>
  </w:num>
  <w:num w:numId="2" w16cid:durableId="2138526824">
    <w:abstractNumId w:val="8"/>
  </w:num>
  <w:num w:numId="3" w16cid:durableId="825828162">
    <w:abstractNumId w:val="11"/>
  </w:num>
  <w:num w:numId="4" w16cid:durableId="201794053">
    <w:abstractNumId w:val="10"/>
  </w:num>
  <w:num w:numId="5" w16cid:durableId="1052585148">
    <w:abstractNumId w:val="2"/>
  </w:num>
  <w:num w:numId="6" w16cid:durableId="340619340">
    <w:abstractNumId w:val="20"/>
  </w:num>
  <w:num w:numId="7" w16cid:durableId="1814322332">
    <w:abstractNumId w:val="20"/>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20"/>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4"/>
  </w:num>
  <w:num w:numId="10" w16cid:durableId="1052190554">
    <w:abstractNumId w:val="17"/>
  </w:num>
  <w:num w:numId="11" w16cid:durableId="807476848">
    <w:abstractNumId w:val="19"/>
  </w:num>
  <w:num w:numId="12" w16cid:durableId="531965434">
    <w:abstractNumId w:val="16"/>
  </w:num>
  <w:num w:numId="13" w16cid:durableId="1582442373">
    <w:abstractNumId w:val="5"/>
  </w:num>
  <w:num w:numId="14" w16cid:durableId="27991891">
    <w:abstractNumId w:val="14"/>
  </w:num>
  <w:num w:numId="15" w16cid:durableId="1820029403">
    <w:abstractNumId w:val="7"/>
  </w:num>
  <w:num w:numId="16" w16cid:durableId="341901888">
    <w:abstractNumId w:val="3"/>
  </w:num>
  <w:num w:numId="17" w16cid:durableId="1223444996">
    <w:abstractNumId w:val="21"/>
  </w:num>
  <w:num w:numId="18" w16cid:durableId="1326937318">
    <w:abstractNumId w:val="9"/>
  </w:num>
  <w:num w:numId="19" w16cid:durableId="1121614337">
    <w:abstractNumId w:val="12"/>
  </w:num>
  <w:num w:numId="20" w16cid:durableId="187450699">
    <w:abstractNumId w:val="1"/>
  </w:num>
  <w:num w:numId="21" w16cid:durableId="661159329">
    <w:abstractNumId w:val="22"/>
  </w:num>
  <w:num w:numId="22" w16cid:durableId="1597594185">
    <w:abstractNumId w:val="6"/>
  </w:num>
  <w:num w:numId="23" w16cid:durableId="2091389845">
    <w:abstractNumId w:val="15"/>
  </w:num>
  <w:num w:numId="24" w16cid:durableId="1634284477">
    <w:abstractNumId w:val="13"/>
  </w:num>
  <w:num w:numId="25" w16cid:durableId="105381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61DA4"/>
    <w:rsid w:val="0007334B"/>
    <w:rsid w:val="000F024F"/>
    <w:rsid w:val="00106EE6"/>
    <w:rsid w:val="00142F29"/>
    <w:rsid w:val="002C2E4F"/>
    <w:rsid w:val="004635EF"/>
    <w:rsid w:val="00517F13"/>
    <w:rsid w:val="005F4968"/>
    <w:rsid w:val="00606A70"/>
    <w:rsid w:val="00793738"/>
    <w:rsid w:val="00806E1F"/>
    <w:rsid w:val="00881CF2"/>
    <w:rsid w:val="00A34C06"/>
    <w:rsid w:val="00AB54A9"/>
    <w:rsid w:val="00AE65E9"/>
    <w:rsid w:val="00AF6CDD"/>
    <w:rsid w:val="00BB3FF7"/>
    <w:rsid w:val="00BF4443"/>
    <w:rsid w:val="00C81701"/>
    <w:rsid w:val="00E6798F"/>
    <w:rsid w:val="00EF1538"/>
    <w:rsid w:val="00F3638C"/>
    <w:rsid w:val="00F54BFC"/>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7FE9B97F-BD98-47F2-87A6-076702A8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yperlink" Target="https://sebastianraschka.com/faq/docs/decisiontree-error-vs-entropy.html" TargetMode="External"/><Relationship Id="rId26" Type="http://schemas.openxmlformats.org/officeDocument/2006/relationships/hyperlink" Target="https://www.investopedia.com/terms/r/regression.asp" TargetMode="External"/><Relationship Id="rId3" Type="http://schemas.openxmlformats.org/officeDocument/2006/relationships/styles" Target="styles.xml"/><Relationship Id="rId21" Type="http://schemas.openxmlformats.org/officeDocument/2006/relationships/hyperlink" Target="https://en.wikipedia.org/wiki/Uniform_distribution_(continuo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pfs.io/ipfs/QmXoypizjW3WknFiJnKLwHCnL72vedxjQkDDP1mXWo6uco/wiki/Differentiable_function.html" TargetMode="External"/><Relationship Id="rId25" Type="http://schemas.openxmlformats.org/officeDocument/2006/relationships/hyperlink" Target="https://www.statology.org/confidence-intervals/" TargetMode="External"/><Relationship Id="rId2" Type="http://schemas.openxmlformats.org/officeDocument/2006/relationships/numbering" Target="numbering.xml"/><Relationship Id="rId16" Type="http://schemas.openxmlformats.org/officeDocument/2006/relationships/hyperlink" Target="https://en.wikipedia.org/wiki/Support_vector_machine" TargetMode="External"/><Relationship Id="rId20" Type="http://schemas.openxmlformats.org/officeDocument/2006/relationships/hyperlink" Target="https://en.wikipedia.org/wiki/Maximum_a_posteriori_estimation" TargetMode="External"/><Relationship Id="rId29" Type="http://schemas.openxmlformats.org/officeDocument/2006/relationships/hyperlink" Target="https://www.investopedia.com/terms/r/regress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ology.org/hypothesis-te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chapter/10.1007/978-0-387-69942-4_10" TargetMode="External"/><Relationship Id="rId23" Type="http://schemas.openxmlformats.org/officeDocument/2006/relationships/hyperlink" Target="https://en.wikipedia.org/wiki/Regularization_(mathematics)" TargetMode="External"/><Relationship Id="rId28" Type="http://schemas.openxmlformats.org/officeDocument/2006/relationships/hyperlink" Target="https://www.investopedia.com/terms/m/multicollinearity.asp" TargetMode="External"/><Relationship Id="rId10" Type="http://schemas.openxmlformats.org/officeDocument/2006/relationships/image" Target="media/image3.png"/><Relationship Id="rId19" Type="http://schemas.openxmlformats.org/officeDocument/2006/relationships/hyperlink" Target="https://www.quora.com/Why-are-the-popular-loss-functions-convex-especially-in-the-context-of-deep-learning/answer/Vicente-Malave?ch=10&amp;share=7fc9600d&amp;srid=02o4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en.wikipedia.org/wiki/Prior_probability" TargetMode="External"/><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4226</Words>
  <Characters>24092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10</cp:revision>
  <dcterms:created xsi:type="dcterms:W3CDTF">2024-07-16T17:08:00Z</dcterms:created>
  <dcterms:modified xsi:type="dcterms:W3CDTF">2024-08-16T15:28:00Z</dcterms:modified>
</cp:coreProperties>
</file>