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9FC7595">
      <w:pPr>
        <w:pStyle w:val="2"/>
        <w:keepNext w:val="0"/>
        <w:keepLines w:val="0"/>
        <w:widowControl/>
        <w:suppressLineNumbers w:val="0"/>
        <w:spacing w:before="0" w:beforeAutospacing="0" w:line="17" w:lineRule="atLeast"/>
        <w:jc w:val="center"/>
        <w:rPr>
          <w:rFonts w:hint="default" w:ascii="Times New Roman" w:hAnsi="Times New Roman" w:eastAsia="sans-serif" w:cs="Times New Roman"/>
          <w:u w:val="single"/>
          <w:lang w:val="en-US"/>
        </w:rPr>
      </w:pPr>
      <w:r>
        <w:rPr>
          <w:rFonts w:hint="default" w:ascii="Times New Roman" w:hAnsi="Times New Roman" w:eastAsia="sans-serif" w:cs="Times New Roman"/>
          <w:u w:val="single"/>
          <w:lang w:val="en-US"/>
        </w:rPr>
        <w:t>Task-4</w:t>
      </w:r>
    </w:p>
    <w:p w14:paraId="7DAC950F">
      <w:pPr>
        <w:pStyle w:val="2"/>
        <w:keepNext w:val="0"/>
        <w:keepLines w:val="0"/>
        <w:widowControl/>
        <w:suppressLineNumbers w:val="0"/>
        <w:spacing w:before="0" w:beforeAutospacing="0" w:line="17" w:lineRule="atLeast"/>
        <w:jc w:val="center"/>
        <w:rPr>
          <w:rFonts w:hint="default" w:ascii="Times New Roman" w:hAnsi="Times New Roman" w:eastAsia="sans-serif" w:cs="Times New Roman"/>
          <w:u w:val="single"/>
        </w:rPr>
      </w:pPr>
      <w:r>
        <w:rPr>
          <w:rFonts w:hint="default" w:ascii="Times New Roman" w:hAnsi="Times New Roman" w:eastAsia="sans-serif" w:cs="Times New Roman"/>
          <w:u w:val="single"/>
        </w:rPr>
        <w:t>Project Report: Mechanical Gear Linkage Assembly</w:t>
      </w:r>
    </w:p>
    <w:p w14:paraId="3F4BCE7E">
      <w:pPr>
        <w:pStyle w:val="3"/>
        <w:keepNext w:val="0"/>
        <w:keepLines w:val="0"/>
        <w:widowControl/>
        <w:suppressLineNumbers w:val="0"/>
        <w:spacing w:before="0" w:beforeAutospacing="0" w:line="17" w:lineRule="atLeast"/>
        <w:rPr>
          <w:rFonts w:hint="default" w:ascii="Times New Roman" w:hAnsi="Times New Roman" w:eastAsia="sans-serif" w:cs="Times New Roman"/>
        </w:rPr>
      </w:pPr>
      <w:r>
        <w:rPr>
          <w:rFonts w:hint="default" w:ascii="Times New Roman" w:hAnsi="Times New Roman" w:eastAsia="sans-serif" w:cs="Times New Roman"/>
        </w:rPr>
        <w:t>1. Project Overview</w:t>
      </w:r>
    </w:p>
    <w:p w14:paraId="1660CCB7">
      <w:pPr>
        <w:pStyle w:val="8"/>
        <w:keepNext w:val="0"/>
        <w:keepLines w:val="0"/>
        <w:widowControl/>
        <w:suppressLineNumbers w:val="0"/>
        <w:spacing w:before="0" w:beforeAutospacing="0" w:line="17" w:lineRule="atLeast"/>
        <w:rPr>
          <w:rFonts w:hint="default" w:ascii="Times New Roman" w:hAnsi="Times New Roman" w:eastAsia="sans-serif" w:cs="Times New Roman"/>
        </w:rPr>
      </w:pPr>
      <w:r>
        <w:rPr>
          <w:rFonts w:hint="default" w:ascii="Times New Roman" w:hAnsi="Times New Roman" w:eastAsia="sans-serif" w:cs="Times New Roman"/>
        </w:rPr>
        <w:t xml:space="preserve">This project involves the design and 3D modeling of a mechanical gear linkage assembly. The system consists of a central link (connecting bar) that integrates two outer spur gears and a central mounting or alignment interface. This type of mechanism is commonly utilized in compact power transmission systems, timing mechanisms, or localized gear trains where precise relative motion between adjacent rotating elements must be maintained within a fixed structural constraint. </w:t>
      </w:r>
    </w:p>
    <w:p w14:paraId="487C0CD4">
      <w:pPr>
        <w:pStyle w:val="3"/>
        <w:keepNext w:val="0"/>
        <w:keepLines w:val="0"/>
        <w:widowControl/>
        <w:suppressLineNumbers w:val="0"/>
        <w:spacing w:before="0" w:beforeAutospacing="0" w:line="17" w:lineRule="atLeast"/>
        <w:rPr>
          <w:rFonts w:hint="default" w:ascii="Times New Roman" w:hAnsi="Times New Roman" w:eastAsia="sans-serif" w:cs="Times New Roman"/>
        </w:rPr>
      </w:pPr>
      <w:r>
        <w:rPr>
          <w:rFonts w:hint="default" w:ascii="Times New Roman" w:hAnsi="Times New Roman" w:eastAsia="sans-serif" w:cs="Times New Roman"/>
        </w:rPr>
        <w:t>2. Component Breakthrough &amp; Architecture</w:t>
      </w:r>
    </w:p>
    <w:p w14:paraId="4D99ACEE">
      <w:pPr>
        <w:pStyle w:val="8"/>
        <w:keepNext w:val="0"/>
        <w:keepLines w:val="0"/>
        <w:widowControl/>
        <w:suppressLineNumbers w:val="0"/>
        <w:spacing w:before="0" w:beforeAutospacing="0" w:line="17" w:lineRule="atLeast"/>
        <w:rPr>
          <w:rFonts w:hint="default" w:ascii="Times New Roman" w:hAnsi="Times New Roman" w:eastAsia="sans-serif" w:cs="Times New Roman"/>
        </w:rPr>
      </w:pPr>
      <w:r>
        <w:rPr>
          <w:rFonts w:hint="default" w:ascii="Times New Roman" w:hAnsi="Times New Roman" w:eastAsia="sans-serif" w:cs="Times New Roman"/>
        </w:rPr>
        <w:t xml:space="preserve">Based on the geometric hierarchy within the assembly data, the model is built from several distinct shapes structured using FreeCAD’s assembly constraints: </w:t>
      </w:r>
    </w:p>
    <w:p w14:paraId="6656AC08">
      <w:pPr>
        <w:pStyle w:val="8"/>
        <w:keepNext w:val="0"/>
        <w:keepLines w:val="0"/>
        <w:widowControl/>
        <w:suppressLineNumbers w:val="0"/>
        <w:spacing w:before="0" w:beforeAutospacing="0" w:line="17" w:lineRule="atLeast"/>
        <w:ind w:left="720"/>
        <w:rPr>
          <w:rFonts w:hint="default" w:ascii="Times New Roman" w:hAnsi="Times New Roman" w:eastAsia="sans-serif" w:cs="Times New Roman"/>
        </w:rPr>
      </w:pPr>
      <w:r>
        <w:rPr>
          <w:rFonts w:hint="default" w:ascii="Times New Roman" w:hAnsi="Times New Roman" w:eastAsia="sans-serif" w:cs="Times New Roman"/>
          <w:b/>
          <w:bCs/>
        </w:rPr>
        <w:t>The Linkage Plate (Central Carrier):</w:t>
      </w:r>
      <w:r>
        <w:rPr>
          <w:rFonts w:hint="default" w:ascii="Times New Roman" w:hAnsi="Times New Roman" w:eastAsia="sans-serif" w:cs="Times New Roman"/>
        </w:rPr>
        <w:t xml:space="preserve"> A rigid, flat structural plate with rounded ends that fixes the center-to-center distance between the rotating components. It features: </w:t>
      </w:r>
    </w:p>
    <w:p w14:paraId="3630E28B">
      <w:pPr>
        <w:pStyle w:val="8"/>
        <w:keepNext w:val="0"/>
        <w:keepLines w:val="0"/>
        <w:widowControl/>
        <w:suppressLineNumbers w:val="0"/>
        <w:spacing w:before="0" w:beforeAutospacing="0" w:line="17" w:lineRule="atLeast"/>
        <w:ind w:left="1440"/>
        <w:rPr>
          <w:rFonts w:hint="default" w:ascii="Times New Roman" w:hAnsi="Times New Roman" w:eastAsia="sans-serif" w:cs="Times New Roman"/>
        </w:rPr>
      </w:pPr>
      <w:r>
        <w:rPr>
          <w:rFonts w:hint="default" w:ascii="Times New Roman" w:hAnsi="Times New Roman" w:eastAsia="sans-serif" w:cs="Times New Roman"/>
        </w:rPr>
        <w:t xml:space="preserve">Two outer precision bores for locating the gear pivot shafts. </w:t>
      </w:r>
    </w:p>
    <w:p w14:paraId="3BB586CD">
      <w:pPr>
        <w:pStyle w:val="8"/>
        <w:keepNext w:val="0"/>
        <w:keepLines w:val="0"/>
        <w:widowControl/>
        <w:suppressLineNumbers w:val="0"/>
        <w:spacing w:before="0" w:beforeAutospacing="0" w:line="17" w:lineRule="atLeast"/>
        <w:ind w:left="1440"/>
        <w:rPr>
          <w:rFonts w:hint="default" w:ascii="Times New Roman" w:hAnsi="Times New Roman" w:eastAsia="sans-serif" w:cs="Times New Roman"/>
        </w:rPr>
      </w:pPr>
      <w:r>
        <w:rPr>
          <w:rFonts w:hint="default" w:ascii="Times New Roman" w:hAnsi="Times New Roman" w:eastAsia="sans-serif" w:cs="Times New Roman"/>
        </w:rPr>
        <w:t xml:space="preserve">A centralized hub featuring an internal concentric bore. </w:t>
      </w:r>
    </w:p>
    <w:p w14:paraId="0D04433A">
      <w:pPr>
        <w:pStyle w:val="8"/>
        <w:keepNext w:val="0"/>
        <w:keepLines w:val="0"/>
        <w:widowControl/>
        <w:suppressLineNumbers w:val="0"/>
        <w:spacing w:before="0" w:beforeAutospacing="0" w:line="17" w:lineRule="atLeast"/>
        <w:ind w:left="1440"/>
        <w:rPr>
          <w:rFonts w:hint="default" w:ascii="Times New Roman" w:hAnsi="Times New Roman" w:eastAsia="sans-serif" w:cs="Times New Roman"/>
        </w:rPr>
      </w:pPr>
      <w:r>
        <w:rPr>
          <w:rFonts w:hint="default" w:ascii="Times New Roman" w:hAnsi="Times New Roman" w:eastAsia="sans-serif" w:cs="Times New Roman"/>
        </w:rPr>
        <w:t xml:space="preserve">Symmetrical weight-reduction or specialized interlocking cutouts between the center and outer hubs. </w:t>
      </w:r>
    </w:p>
    <w:p w14:paraId="684A03E4">
      <w:pPr>
        <w:pStyle w:val="8"/>
        <w:keepNext w:val="0"/>
        <w:keepLines w:val="0"/>
        <w:widowControl/>
        <w:suppressLineNumbers w:val="0"/>
        <w:spacing w:before="0" w:beforeAutospacing="0" w:line="17" w:lineRule="atLeast"/>
        <w:ind w:left="720"/>
        <w:rPr>
          <w:rFonts w:hint="default" w:ascii="Times New Roman" w:hAnsi="Times New Roman" w:eastAsia="sans-serif" w:cs="Times New Roman"/>
        </w:rPr>
      </w:pPr>
      <w:r>
        <w:rPr>
          <w:rFonts w:hint="default" w:ascii="Times New Roman" w:hAnsi="Times New Roman" w:eastAsia="sans-serif" w:cs="Times New Roman"/>
          <w:b/>
          <w:bCs/>
        </w:rPr>
        <w:t>Spur Gears (Mated Pair):</w:t>
      </w:r>
      <w:r>
        <w:rPr>
          <w:rFonts w:hint="default" w:ascii="Times New Roman" w:hAnsi="Times New Roman" w:eastAsia="sans-serif" w:cs="Times New Roman"/>
        </w:rPr>
        <w:t xml:space="preserve"> Two identical external-tooth spur gears positioned at opposite ends of the linkage carrier. The </w:t>
      </w:r>
      <w:r>
        <w:rPr>
          <w:rFonts w:hint="default" w:ascii="Times New Roman" w:hAnsi="Times New Roman" w:eastAsia="sans-serif" w:cs="Times New Roman"/>
          <w:lang w:val="en-US"/>
        </w:rPr>
        <w:t>in-volute</w:t>
      </w:r>
      <w:r>
        <w:rPr>
          <w:rFonts w:hint="default" w:ascii="Times New Roman" w:hAnsi="Times New Roman" w:eastAsia="sans-serif" w:cs="Times New Roman"/>
        </w:rPr>
        <w:t xml:space="preserve"> tooth profile ensures smooth conjugate gear action, maintaining uniform velocity transmission if driven by external shafts. </w:t>
      </w:r>
    </w:p>
    <w:p w14:paraId="4BB4087B">
      <w:pPr>
        <w:pStyle w:val="3"/>
        <w:keepNext w:val="0"/>
        <w:keepLines w:val="0"/>
        <w:widowControl/>
        <w:suppressLineNumbers w:val="0"/>
        <w:spacing w:before="0" w:beforeAutospacing="0" w:line="17" w:lineRule="atLeast"/>
        <w:rPr>
          <w:rFonts w:hint="default" w:ascii="Times New Roman" w:hAnsi="Times New Roman" w:eastAsia="sans-serif" w:cs="Times New Roman"/>
        </w:rPr>
      </w:pPr>
      <w:r>
        <w:rPr>
          <w:rFonts w:hint="default" w:ascii="Times New Roman" w:hAnsi="Times New Roman" w:eastAsia="sans-serif" w:cs="Times New Roman"/>
        </w:rPr>
        <w:t>3. CAD Workflow &amp; Modeling Methodology</w:t>
      </w:r>
    </w:p>
    <w:p w14:paraId="4D665B12">
      <w:pPr>
        <w:pStyle w:val="8"/>
        <w:keepNext w:val="0"/>
        <w:keepLines w:val="0"/>
        <w:widowControl/>
        <w:suppressLineNumbers w:val="0"/>
        <w:spacing w:before="0" w:beforeAutospacing="0" w:line="17" w:lineRule="atLeast"/>
        <w:rPr>
          <w:rFonts w:hint="default" w:ascii="Times New Roman" w:hAnsi="Times New Roman" w:eastAsia="sans-serif" w:cs="Times New Roman"/>
        </w:rPr>
      </w:pPr>
      <w:r>
        <w:rPr>
          <w:rFonts w:hint="default" w:ascii="Times New Roman" w:hAnsi="Times New Roman" w:eastAsia="sans-serif" w:cs="Times New Roman"/>
        </w:rPr>
        <w:t xml:space="preserve">The assembly was developed utilizing parametric modeling principles within FreeCAD. The workflow follows a systematic, bottom-up design methodology: </w:t>
      </w:r>
    </w:p>
    <w:p w14:paraId="4B79250E">
      <w:pPr>
        <w:pStyle w:val="4"/>
        <w:keepNext w:val="0"/>
        <w:keepLines w:val="0"/>
        <w:widowControl/>
        <w:suppressLineNumbers w:val="0"/>
        <w:spacing w:before="0" w:beforeAutospacing="0" w:line="17" w:lineRule="atLeast"/>
        <w:rPr>
          <w:rFonts w:hint="default" w:ascii="Times New Roman" w:hAnsi="Times New Roman" w:eastAsia="sans-serif" w:cs="Times New Roman"/>
        </w:rPr>
      </w:pPr>
      <w:r>
        <w:rPr>
          <w:rFonts w:hint="default" w:ascii="Times New Roman" w:hAnsi="Times New Roman" w:eastAsia="sans-serif" w:cs="Times New Roman"/>
        </w:rPr>
        <w:t>Step 1: Sketching and Base Geometry</w:t>
      </w:r>
    </w:p>
    <w:p w14:paraId="71304AB1">
      <w:pPr>
        <w:pStyle w:val="8"/>
        <w:keepNext w:val="0"/>
        <w:keepLines w:val="0"/>
        <w:widowControl/>
        <w:suppressLineNumbers w:val="0"/>
        <w:spacing w:before="0" w:beforeAutospacing="0" w:line="17" w:lineRule="atLeast"/>
        <w:ind w:left="720"/>
        <w:rPr>
          <w:rFonts w:hint="default" w:ascii="Times New Roman" w:hAnsi="Times New Roman" w:eastAsia="sans-serif" w:cs="Times New Roman"/>
        </w:rPr>
      </w:pPr>
      <w:r>
        <w:rPr>
          <w:rFonts w:hint="default" w:ascii="Times New Roman" w:hAnsi="Times New Roman" w:eastAsia="sans-serif" w:cs="Times New Roman"/>
        </w:rPr>
        <w:t xml:space="preserve">The fundamental profile of the linkage carrier was generated in the </w:t>
      </w:r>
      <w:r>
        <w:rPr>
          <w:rFonts w:hint="default" w:ascii="Times New Roman" w:hAnsi="Times New Roman" w:eastAsia="sans-serif" w:cs="Times New Roman"/>
          <w:b/>
          <w:bCs/>
        </w:rPr>
        <w:t>Sketcher Workbench</w:t>
      </w:r>
      <w:r>
        <w:rPr>
          <w:rFonts w:hint="default" w:ascii="Times New Roman" w:hAnsi="Times New Roman" w:eastAsia="sans-serif" w:cs="Times New Roman"/>
        </w:rPr>
        <w:t xml:space="preserve"> on a primary Cartesian plane.</w:t>
      </w:r>
    </w:p>
    <w:p w14:paraId="61C39077">
      <w:pPr>
        <w:pStyle w:val="8"/>
        <w:keepNext w:val="0"/>
        <w:keepLines w:val="0"/>
        <w:widowControl/>
        <w:suppressLineNumbers w:val="0"/>
        <w:spacing w:before="0" w:beforeAutospacing="0" w:line="17" w:lineRule="atLeast"/>
        <w:ind w:left="720"/>
        <w:rPr>
          <w:rFonts w:hint="default" w:ascii="Times New Roman" w:hAnsi="Times New Roman" w:eastAsia="sans-serif" w:cs="Times New Roman"/>
        </w:rPr>
      </w:pPr>
      <w:r>
        <w:rPr>
          <w:rFonts w:hint="default" w:ascii="Times New Roman" w:hAnsi="Times New Roman" w:eastAsia="sans-serif" w:cs="Times New Roman"/>
        </w:rPr>
        <w:t>Geometric constraints (coincidence, symmetry, and tangency) along with dimensional constraints were enforced to ensure the layout remains robust to parametric updates.</w:t>
      </w:r>
    </w:p>
    <w:p w14:paraId="27108E52">
      <w:pPr>
        <w:pStyle w:val="4"/>
        <w:keepNext w:val="0"/>
        <w:keepLines w:val="0"/>
        <w:widowControl/>
        <w:suppressLineNumbers w:val="0"/>
        <w:spacing w:before="0" w:beforeAutospacing="0" w:line="17" w:lineRule="atLeast"/>
        <w:rPr>
          <w:rFonts w:hint="default" w:ascii="Times New Roman" w:hAnsi="Times New Roman" w:eastAsia="sans-serif" w:cs="Times New Roman"/>
        </w:rPr>
      </w:pPr>
      <w:r>
        <w:rPr>
          <w:rFonts w:hint="default" w:ascii="Times New Roman" w:hAnsi="Times New Roman" w:eastAsia="sans-serif" w:cs="Times New Roman"/>
        </w:rPr>
        <w:t>Step 2: Part Generation via Feature Extraction</w:t>
      </w:r>
    </w:p>
    <w:p w14:paraId="1D287FE1">
      <w:pPr>
        <w:pStyle w:val="8"/>
        <w:keepNext w:val="0"/>
        <w:keepLines w:val="0"/>
        <w:widowControl/>
        <w:suppressLineNumbers w:val="0"/>
        <w:spacing w:before="0" w:beforeAutospacing="0" w:line="17" w:lineRule="atLeast"/>
        <w:ind w:left="720"/>
        <w:rPr>
          <w:rFonts w:hint="default" w:ascii="Times New Roman" w:hAnsi="Times New Roman" w:eastAsia="sans-serif" w:cs="Times New Roman"/>
        </w:rPr>
      </w:pPr>
      <w:r>
        <w:rPr>
          <w:rFonts w:hint="default" w:ascii="Times New Roman" w:hAnsi="Times New Roman" w:eastAsia="sans-serif" w:cs="Times New Roman"/>
          <w:b/>
          <w:bCs/>
        </w:rPr>
        <w:t>Pad Operations:</w:t>
      </w:r>
      <w:r>
        <w:rPr>
          <w:rFonts w:hint="default" w:ascii="Times New Roman" w:hAnsi="Times New Roman" w:eastAsia="sans-serif" w:cs="Times New Roman"/>
        </w:rPr>
        <w:t xml:space="preserve"> The 2D sketches of both the linkage plate and the gear blanks were extruded to specified uniform thicknesses using the </w:t>
      </w:r>
      <w:r>
        <w:rPr>
          <w:rFonts w:hint="default" w:ascii="Times New Roman" w:hAnsi="Times New Roman" w:eastAsia="sans-serif" w:cs="Times New Roman"/>
          <w:i/>
          <w:iCs/>
        </w:rPr>
        <w:t>Pad</w:t>
      </w:r>
      <w:r>
        <w:rPr>
          <w:rFonts w:hint="default" w:ascii="Times New Roman" w:hAnsi="Times New Roman" w:eastAsia="sans-serif" w:cs="Times New Roman"/>
        </w:rPr>
        <w:t xml:space="preserve"> tool within the </w:t>
      </w:r>
      <w:r>
        <w:rPr>
          <w:rFonts w:hint="default" w:ascii="Times New Roman" w:hAnsi="Times New Roman" w:eastAsia="sans-serif" w:cs="Times New Roman"/>
          <w:b/>
          <w:bCs/>
        </w:rPr>
        <w:t>Part Design Workbench</w:t>
      </w:r>
      <w:r>
        <w:rPr>
          <w:rFonts w:hint="default" w:ascii="Times New Roman" w:hAnsi="Times New Roman" w:eastAsia="sans-serif" w:cs="Times New Roman"/>
        </w:rPr>
        <w:t>.</w:t>
      </w:r>
    </w:p>
    <w:p w14:paraId="6AC5F555">
      <w:pPr>
        <w:pStyle w:val="8"/>
        <w:keepNext w:val="0"/>
        <w:keepLines w:val="0"/>
        <w:widowControl/>
        <w:suppressLineNumbers w:val="0"/>
        <w:spacing w:before="0" w:beforeAutospacing="0" w:line="17" w:lineRule="atLeast"/>
        <w:ind w:left="720"/>
        <w:rPr>
          <w:rFonts w:hint="default" w:ascii="Times New Roman" w:hAnsi="Times New Roman" w:eastAsia="sans-serif" w:cs="Times New Roman"/>
        </w:rPr>
      </w:pPr>
      <w:r>
        <w:rPr>
          <w:rFonts w:hint="default" w:ascii="Times New Roman" w:hAnsi="Times New Roman" w:eastAsia="sans-serif" w:cs="Times New Roman"/>
          <w:b/>
          <w:bCs/>
        </w:rPr>
        <w:t>Pocket Operations:</w:t>
      </w:r>
      <w:r>
        <w:rPr>
          <w:rFonts w:hint="default" w:ascii="Times New Roman" w:hAnsi="Times New Roman" w:eastAsia="sans-serif" w:cs="Times New Roman"/>
        </w:rPr>
        <w:t xml:space="preserve"> The concentric center bores, outer shaft locations, and specialized cutouts were created by sketching on the extruded faces and using the </w:t>
      </w:r>
      <w:r>
        <w:rPr>
          <w:rFonts w:hint="default" w:ascii="Times New Roman" w:hAnsi="Times New Roman" w:eastAsia="sans-serif" w:cs="Times New Roman"/>
          <w:i/>
          <w:iCs/>
        </w:rPr>
        <w:t>Pocket</w:t>
      </w:r>
      <w:r>
        <w:rPr>
          <w:rFonts w:hint="default" w:ascii="Times New Roman" w:hAnsi="Times New Roman" w:eastAsia="sans-serif" w:cs="Times New Roman"/>
        </w:rPr>
        <w:t xml:space="preserve"> tool to cut through the solid geometry.</w:t>
      </w:r>
    </w:p>
    <w:p w14:paraId="45B09E51">
      <w:pPr>
        <w:pStyle w:val="8"/>
        <w:keepNext w:val="0"/>
        <w:keepLines w:val="0"/>
        <w:widowControl/>
        <w:suppressLineNumbers w:val="0"/>
        <w:spacing w:before="0" w:beforeAutospacing="0" w:line="17" w:lineRule="atLeast"/>
        <w:ind w:left="720"/>
        <w:rPr>
          <w:rFonts w:hint="default" w:ascii="Times New Roman" w:hAnsi="Times New Roman" w:eastAsia="sans-serif" w:cs="Times New Roman"/>
        </w:rPr>
      </w:pPr>
      <w:r>
        <w:rPr>
          <w:rFonts w:hint="default" w:ascii="Times New Roman" w:hAnsi="Times New Roman" w:eastAsia="sans-serif" w:cs="Times New Roman"/>
          <w:b/>
          <w:bCs/>
        </w:rPr>
        <w:t>Gear Generation:</w:t>
      </w:r>
      <w:r>
        <w:rPr>
          <w:rFonts w:hint="default" w:ascii="Times New Roman" w:hAnsi="Times New Roman" w:eastAsia="sans-serif" w:cs="Times New Roman"/>
        </w:rPr>
        <w:t xml:space="preserve"> The intricate </w:t>
      </w:r>
      <w:r>
        <w:rPr>
          <w:rFonts w:hint="default" w:ascii="Times New Roman" w:hAnsi="Times New Roman" w:eastAsia="sans-serif" w:cs="Times New Roman"/>
          <w:lang w:val="en-US"/>
        </w:rPr>
        <w:t>in-volute</w:t>
      </w:r>
      <w:r>
        <w:rPr>
          <w:rFonts w:hint="default" w:ascii="Times New Roman" w:hAnsi="Times New Roman" w:eastAsia="sans-serif" w:cs="Times New Roman"/>
        </w:rPr>
        <w:t xml:space="preserve"> tooth profiles were systematically distributed around the gear pitch circles using a circular pattern tool or native parametric gear creation macros.</w:t>
      </w:r>
    </w:p>
    <w:p w14:paraId="27F656DE">
      <w:pPr>
        <w:pStyle w:val="4"/>
        <w:keepNext w:val="0"/>
        <w:keepLines w:val="0"/>
        <w:widowControl/>
        <w:suppressLineNumbers w:val="0"/>
        <w:spacing w:before="0" w:beforeAutospacing="0" w:line="17" w:lineRule="atLeast"/>
        <w:rPr>
          <w:rFonts w:hint="default" w:ascii="Times New Roman" w:hAnsi="Times New Roman" w:eastAsia="sans-serif" w:cs="Times New Roman"/>
        </w:rPr>
      </w:pPr>
      <w:r>
        <w:rPr>
          <w:rFonts w:hint="default" w:ascii="Times New Roman" w:hAnsi="Times New Roman" w:eastAsia="sans-serif" w:cs="Times New Roman"/>
        </w:rPr>
        <w:t>Step 3: Assembly and Spatial Orientation</w:t>
      </w:r>
    </w:p>
    <w:p w14:paraId="26B6C0FF">
      <w:pPr>
        <w:pStyle w:val="8"/>
        <w:keepNext w:val="0"/>
        <w:keepLines w:val="0"/>
        <w:widowControl/>
        <w:suppressLineNumbers w:val="0"/>
        <w:spacing w:before="0" w:beforeAutospacing="0" w:line="17" w:lineRule="atLeast"/>
        <w:ind w:left="720"/>
        <w:rPr>
          <w:rFonts w:hint="default" w:ascii="Times New Roman" w:hAnsi="Times New Roman" w:eastAsia="sans-serif" w:cs="Times New Roman"/>
        </w:rPr>
      </w:pPr>
      <w:r>
        <w:rPr>
          <w:rFonts w:hint="default" w:ascii="Times New Roman" w:hAnsi="Times New Roman" w:eastAsia="sans-serif" w:cs="Times New Roman"/>
        </w:rPr>
        <w:t xml:space="preserve">The individual component shapes were brought into a unified workspace. </w:t>
      </w:r>
    </w:p>
    <w:p w14:paraId="64FDC87A">
      <w:pPr>
        <w:pStyle w:val="8"/>
        <w:keepNext w:val="0"/>
        <w:keepLines w:val="0"/>
        <w:widowControl/>
        <w:suppressLineNumbers w:val="0"/>
        <w:spacing w:before="0" w:beforeAutospacing="0" w:line="17" w:lineRule="atLeast"/>
        <w:ind w:left="720"/>
        <w:rPr>
          <w:rFonts w:hint="default" w:ascii="Times New Roman" w:hAnsi="Times New Roman" w:eastAsia="sans-serif" w:cs="Times New Roman"/>
        </w:rPr>
      </w:pPr>
      <w:r>
        <w:rPr>
          <w:rFonts w:hint="default" w:ascii="Times New Roman" w:hAnsi="Times New Roman" w:eastAsia="sans-serif" w:cs="Times New Roman"/>
        </w:rPr>
        <w:t xml:space="preserve">Spatial positioning, alignment vectors, and rotation matrices were applied to establish the correct mating constraints, ensuring the gears mesh properly without volumetric interference. </w:t>
      </w:r>
    </w:p>
    <w:p w14:paraId="6A05AEDA">
      <w:pPr>
        <w:pStyle w:val="3"/>
        <w:keepNext w:val="0"/>
        <w:keepLines w:val="0"/>
        <w:widowControl/>
        <w:suppressLineNumbers w:val="0"/>
        <w:spacing w:before="0" w:beforeAutospacing="0" w:line="17" w:lineRule="atLeast"/>
        <w:rPr>
          <w:rFonts w:hint="default" w:ascii="Times New Roman" w:hAnsi="Times New Roman" w:eastAsia="sans-serif" w:cs="Times New Roman"/>
        </w:rPr>
      </w:pPr>
      <w:r>
        <w:rPr>
          <w:rFonts w:hint="default" w:ascii="Times New Roman" w:hAnsi="Times New Roman" w:eastAsia="sans-serif" w:cs="Times New Roman"/>
        </w:rPr>
        <w:t>4. Analysis of the Output Model</w:t>
      </w:r>
    </w:p>
    <w:p w14:paraId="4D8B1A28">
      <w:pPr>
        <w:pStyle w:val="8"/>
        <w:keepNext w:val="0"/>
        <w:keepLines w:val="0"/>
        <w:widowControl/>
        <w:suppressLineNumbers w:val="0"/>
        <w:spacing w:before="0" w:beforeAutospacing="0" w:line="17" w:lineRule="atLeast"/>
        <w:rPr>
          <w:rFonts w:hint="default" w:ascii="Times New Roman" w:hAnsi="Times New Roman" w:eastAsia="sans-serif" w:cs="Times New Roman"/>
        </w:rPr>
      </w:pPr>
      <w:r>
        <w:rPr>
          <w:rFonts w:hint="default" w:ascii="Times New Roman" w:hAnsi="Times New Roman" w:eastAsia="sans-serif" w:cs="Times New Roman"/>
        </w:rPr>
        <w:t xml:space="preserve">The finalized rendering showcases a clean, high-fidelity engineering model: </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1655"/>
        <w:gridCol w:w="6867"/>
      </w:tblGrid>
      <w:tr w14:paraId="28FBEC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655" w:type="dxa"/>
          </w:tcPr>
          <w:p w14:paraId="08F9369F">
            <w:pPr>
              <w:pStyle w:val="8"/>
              <w:keepNext w:val="0"/>
              <w:keepLines w:val="0"/>
              <w:widowControl/>
              <w:suppressLineNumbers w:val="0"/>
              <w:spacing w:before="0" w:beforeAutospacing="0" w:line="17" w:lineRule="atLeast"/>
              <w:rPr>
                <w:rFonts w:hint="default" w:ascii="Times New Roman" w:hAnsi="Times New Roman" w:eastAsia="sans-serif" w:cs="Times New Roman"/>
                <w:vertAlign w:val="baseline"/>
                <w:lang w:val="en-US"/>
              </w:rPr>
            </w:pPr>
            <w:r>
              <w:rPr>
                <w:rFonts w:hint="default" w:ascii="Times New Roman" w:hAnsi="Times New Roman" w:eastAsia="sans-serif" w:cs="Times New Roman"/>
                <w:b/>
                <w:bCs/>
                <w:vertAlign w:val="baseline"/>
                <w:lang w:val="en-US"/>
              </w:rPr>
              <w:t>Feature</w:t>
            </w:r>
          </w:p>
        </w:tc>
        <w:tc>
          <w:tcPr>
            <w:tcW w:w="6867" w:type="dxa"/>
          </w:tcPr>
          <w:p w14:paraId="3F1A5CB0">
            <w:pPr>
              <w:pStyle w:val="8"/>
              <w:keepNext w:val="0"/>
              <w:keepLines w:val="0"/>
              <w:widowControl/>
              <w:suppressLineNumbers w:val="0"/>
              <w:spacing w:before="0" w:beforeAutospacing="0" w:line="17" w:lineRule="atLeast"/>
              <w:rPr>
                <w:rFonts w:hint="default" w:ascii="Times New Roman" w:hAnsi="Times New Roman" w:eastAsia="sans-serif" w:cs="Times New Roman"/>
                <w:vertAlign w:val="baseline"/>
              </w:rPr>
            </w:pPr>
            <w:r>
              <w:rPr>
                <w:rStyle w:val="9"/>
                <w:rFonts w:hint="default" w:ascii="Times New Roman" w:hAnsi="Times New Roman" w:eastAsia="sans-serif" w:cs="Times New Roman"/>
                <w:kern w:val="0"/>
                <w:sz w:val="24"/>
                <w:szCs w:val="24"/>
                <w:lang w:val="en-US" w:eastAsia="zh-CN" w:bidi="ar"/>
              </w:rPr>
              <w:t>Assessment / Value</w:t>
            </w:r>
          </w:p>
        </w:tc>
      </w:tr>
      <w:tr w14:paraId="0EF46F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655" w:type="dxa"/>
          </w:tcPr>
          <w:p w14:paraId="45DB93EC">
            <w:pPr>
              <w:pStyle w:val="8"/>
              <w:keepNext w:val="0"/>
              <w:keepLines w:val="0"/>
              <w:widowControl/>
              <w:suppressLineNumbers w:val="0"/>
              <w:spacing w:before="0" w:beforeAutospacing="0" w:line="17" w:lineRule="atLeast"/>
              <w:rPr>
                <w:rFonts w:hint="default" w:ascii="Times New Roman" w:hAnsi="Times New Roman" w:eastAsia="sans-serif" w:cs="Times New Roman"/>
                <w:vertAlign w:val="baseline"/>
                <w:lang w:val="en-US"/>
              </w:rPr>
            </w:pPr>
            <w:r>
              <w:rPr>
                <w:rFonts w:hint="default" w:ascii="Times New Roman" w:hAnsi="Times New Roman" w:eastAsia="sans-serif" w:cs="Times New Roman"/>
                <w:b/>
                <w:bCs/>
                <w:vertAlign w:val="baseline"/>
                <w:lang w:val="en-US"/>
              </w:rPr>
              <w:t>Symmetry</w:t>
            </w:r>
          </w:p>
        </w:tc>
        <w:tc>
          <w:tcPr>
            <w:tcW w:w="6867" w:type="dxa"/>
          </w:tcPr>
          <w:p w14:paraId="48AF84BC">
            <w:pPr>
              <w:pStyle w:val="8"/>
              <w:keepNext w:val="0"/>
              <w:keepLines w:val="0"/>
              <w:widowControl/>
              <w:suppressLineNumbers w:val="0"/>
              <w:spacing w:before="0" w:beforeAutospacing="0" w:line="17" w:lineRule="atLeast"/>
              <w:rPr>
                <w:rFonts w:hint="default" w:ascii="Times New Roman" w:hAnsi="Times New Roman" w:eastAsia="sans-serif" w:cs="Times New Roman"/>
                <w:vertAlign w:val="baseline"/>
              </w:rPr>
            </w:pPr>
            <w:r>
              <w:rPr>
                <w:rFonts w:hint="default" w:ascii="Times New Roman" w:hAnsi="Times New Roman" w:eastAsia="sans-serif" w:cs="Times New Roman"/>
              </w:rPr>
              <w:t xml:space="preserve">Excellent bilateral symmetry along both the longitudinal and transverse axes of the linkage plate. </w:t>
            </w:r>
          </w:p>
        </w:tc>
      </w:tr>
      <w:tr w14:paraId="5D2A09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655" w:type="dxa"/>
          </w:tcPr>
          <w:p w14:paraId="1C8BC21F">
            <w:pPr>
              <w:pStyle w:val="8"/>
              <w:keepNext w:val="0"/>
              <w:keepLines w:val="0"/>
              <w:widowControl/>
              <w:suppressLineNumbers w:val="0"/>
              <w:spacing w:before="0" w:beforeAutospacing="0" w:line="17" w:lineRule="atLeast"/>
              <w:rPr>
                <w:rFonts w:hint="default" w:ascii="Times New Roman" w:hAnsi="Times New Roman" w:eastAsia="sans-serif" w:cs="Times New Roman"/>
                <w:vertAlign w:val="baseline"/>
                <w:lang w:val="en-US"/>
              </w:rPr>
            </w:pPr>
            <w:r>
              <w:rPr>
                <w:rFonts w:hint="default" w:ascii="Times New Roman" w:hAnsi="Times New Roman" w:eastAsia="sans-serif" w:cs="Times New Roman"/>
                <w:b/>
                <w:bCs/>
                <w:vertAlign w:val="baseline"/>
                <w:lang w:val="en-US"/>
              </w:rPr>
              <w:t>Mesh Quality</w:t>
            </w:r>
          </w:p>
        </w:tc>
        <w:tc>
          <w:tcPr>
            <w:tcW w:w="6867" w:type="dxa"/>
          </w:tcPr>
          <w:p w14:paraId="232EE225">
            <w:pPr>
              <w:pStyle w:val="8"/>
              <w:keepNext w:val="0"/>
              <w:keepLines w:val="0"/>
              <w:widowControl/>
              <w:suppressLineNumbers w:val="0"/>
              <w:spacing w:before="0" w:beforeAutospacing="0" w:line="17" w:lineRule="atLeast"/>
              <w:rPr>
                <w:rFonts w:hint="default" w:ascii="Times New Roman" w:hAnsi="Times New Roman" w:eastAsia="sans-serif" w:cs="Times New Roman"/>
                <w:vertAlign w:val="baseline"/>
              </w:rPr>
            </w:pPr>
            <w:r>
              <w:rPr>
                <w:rFonts w:hint="default" w:ascii="Times New Roman" w:hAnsi="Times New Roman" w:eastAsia="sans-serif" w:cs="Times New Roman"/>
              </w:rPr>
              <w:t xml:space="preserve">Clean topological boundaries with sharp edges and well-defined cylindrical faces for mechanical interfaces. </w:t>
            </w:r>
          </w:p>
        </w:tc>
      </w:tr>
      <w:tr w14:paraId="5E373F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655" w:type="dxa"/>
          </w:tcPr>
          <w:p w14:paraId="3AA8377E">
            <w:pPr>
              <w:pStyle w:val="8"/>
              <w:keepNext w:val="0"/>
              <w:keepLines w:val="0"/>
              <w:widowControl/>
              <w:suppressLineNumbers w:val="0"/>
              <w:spacing w:before="0" w:beforeAutospacing="0" w:line="17" w:lineRule="atLeast"/>
              <w:rPr>
                <w:rFonts w:hint="default" w:ascii="Times New Roman" w:hAnsi="Times New Roman" w:eastAsia="sans-serif" w:cs="Times New Roman"/>
                <w:vertAlign w:val="baseline"/>
                <w:lang w:val="en-US"/>
              </w:rPr>
            </w:pPr>
            <w:r>
              <w:rPr>
                <w:rFonts w:hint="default" w:ascii="Times New Roman" w:hAnsi="Times New Roman" w:eastAsia="sans-serif" w:cs="Times New Roman"/>
                <w:b/>
                <w:bCs/>
                <w:vertAlign w:val="baseline"/>
                <w:lang w:val="en-US"/>
              </w:rPr>
              <w:t>Design Intention</w:t>
            </w:r>
          </w:p>
        </w:tc>
        <w:tc>
          <w:tcPr>
            <w:tcW w:w="6867" w:type="dxa"/>
          </w:tcPr>
          <w:p w14:paraId="21090783">
            <w:pPr>
              <w:pStyle w:val="8"/>
              <w:keepNext w:val="0"/>
              <w:keepLines w:val="0"/>
              <w:widowControl/>
              <w:suppressLineNumbers w:val="0"/>
              <w:spacing w:before="0" w:beforeAutospacing="0" w:line="17" w:lineRule="atLeast"/>
              <w:rPr>
                <w:rFonts w:hint="default" w:ascii="Times New Roman" w:hAnsi="Times New Roman" w:eastAsia="sans-serif" w:cs="Times New Roman"/>
                <w:vertAlign w:val="baseline"/>
              </w:rPr>
            </w:pPr>
            <w:r>
              <w:rPr>
                <w:rFonts w:hint="default" w:ascii="Times New Roman" w:hAnsi="Times New Roman" w:eastAsia="sans-serif" w:cs="Times New Roman"/>
              </w:rPr>
              <w:t xml:space="preserve">The compact integration of the link with the gear profiles suggests a high-density mechanical drive layout optimized for localized angular motion or timing control. </w:t>
            </w:r>
          </w:p>
        </w:tc>
      </w:tr>
    </w:tbl>
    <w:p w14:paraId="59B073A5">
      <w:pPr>
        <w:pStyle w:val="8"/>
        <w:keepNext w:val="0"/>
        <w:keepLines w:val="0"/>
        <w:widowControl/>
        <w:suppressLineNumbers w:val="0"/>
        <w:spacing w:before="0" w:beforeAutospacing="0" w:line="17" w:lineRule="atLeast"/>
        <w:rPr>
          <w:rFonts w:hint="default" w:ascii="Times New Roman" w:hAnsi="Times New Roman" w:eastAsia="sans-serif" w:cs="Times New Roman"/>
        </w:rPr>
      </w:pPr>
    </w:p>
    <w:p w14:paraId="335DFFCA">
      <w:pPr>
        <w:pStyle w:val="3"/>
        <w:keepNext w:val="0"/>
        <w:keepLines w:val="0"/>
        <w:widowControl/>
        <w:suppressLineNumbers w:val="0"/>
        <w:spacing w:before="0" w:beforeAutospacing="0" w:line="17" w:lineRule="atLeast"/>
        <w:jc w:val="center"/>
        <w:rPr>
          <w:rFonts w:hint="default" w:ascii="Times New Roman" w:hAnsi="Times New Roman" w:eastAsia="sans-serif" w:cs="Times New Roman"/>
          <w:lang w:val="en-US"/>
        </w:rPr>
      </w:pPr>
      <w:r>
        <w:rPr>
          <w:rFonts w:hint="default" w:ascii="Times New Roman" w:hAnsi="Times New Roman" w:eastAsia="sans-serif" w:cs="Times New Roman"/>
          <w:lang w:val="en-US"/>
        </w:rPr>
        <w:drawing>
          <wp:inline distT="0" distB="0" distL="114300" distR="114300">
            <wp:extent cx="2820670" cy="1582420"/>
            <wp:effectExtent l="0" t="0" r="17780" b="17780"/>
            <wp:docPr id="1" name="Picture 1" descr="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4"/>
                    <pic:cNvPicPr>
                      <a:picLocks noChangeAspect="1"/>
                    </pic:cNvPicPr>
                  </pic:nvPicPr>
                  <pic:blipFill>
                    <a:blip r:embed="rId4"/>
                    <a:stretch>
                      <a:fillRect/>
                    </a:stretch>
                  </pic:blipFill>
                  <pic:spPr>
                    <a:xfrm>
                      <a:off x="0" y="0"/>
                      <a:ext cx="2820670" cy="1582420"/>
                    </a:xfrm>
                    <a:prstGeom prst="rect">
                      <a:avLst/>
                    </a:prstGeom>
                  </pic:spPr>
                </pic:pic>
              </a:graphicData>
            </a:graphic>
          </wp:inline>
        </w:drawing>
      </w:r>
      <w:bookmarkStart w:id="0" w:name="_GoBack"/>
      <w:bookmarkEnd w:id="0"/>
    </w:p>
    <w:p w14:paraId="02A810AD">
      <w:pPr>
        <w:pStyle w:val="3"/>
        <w:keepNext w:val="0"/>
        <w:keepLines w:val="0"/>
        <w:widowControl/>
        <w:suppressLineNumbers w:val="0"/>
        <w:spacing w:before="0" w:beforeAutospacing="0" w:line="17" w:lineRule="atLeast"/>
        <w:rPr>
          <w:rFonts w:hint="default" w:ascii="Times New Roman" w:hAnsi="Times New Roman" w:eastAsia="sans-serif" w:cs="Times New Roman"/>
        </w:rPr>
      </w:pPr>
      <w:r>
        <w:rPr>
          <w:rFonts w:hint="default" w:ascii="Times New Roman" w:hAnsi="Times New Roman" w:eastAsia="sans-serif" w:cs="Times New Roman"/>
        </w:rPr>
        <w:t>5. Summary Conclusion</w:t>
      </w:r>
    </w:p>
    <w:p w14:paraId="1B553C09">
      <w:pPr>
        <w:pStyle w:val="8"/>
        <w:keepNext w:val="0"/>
        <w:keepLines w:val="0"/>
        <w:widowControl/>
        <w:suppressLineNumbers w:val="0"/>
        <w:spacing w:before="0" w:beforeAutospacing="0" w:line="17" w:lineRule="atLeast"/>
        <w:rPr>
          <w:rFonts w:hint="default" w:ascii="Times New Roman" w:hAnsi="Times New Roman" w:eastAsia="sans-serif" w:cs="Times New Roman"/>
        </w:rPr>
      </w:pPr>
      <w:r>
        <w:rPr>
          <w:rFonts w:hint="default" w:ascii="Times New Roman" w:hAnsi="Times New Roman" w:eastAsia="sans-serif" w:cs="Times New Roman"/>
        </w:rPr>
        <w:t>The workflow successfully demonstrates advanced parametric design capabilities, taking a complex mechanical arrangement from 2D constrained sketches to a fully realized, multi-part assembly file. The model is fully prepared for downstream engineering applications, including kinematic motion simulations, Finite Element Analysis (FEA) for structural stress evaluation, or exportation to stereolithography formats for additive manufacturing and CNC machining prototypes.</w:t>
      </w:r>
    </w:p>
    <w:p w14:paraId="04B2A836">
      <w:pPr>
        <w:rPr>
          <w:rFonts w:hint="default" w:ascii="Times New Roman" w:hAnsi="Times New Roman" w:cs="Times New Roman"/>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4"/>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4402FA4"/>
    <w:rsid w:val="06D14EBD"/>
    <w:rsid w:val="64402FA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qFormat/>
    <w:uiPriority w:val="0"/>
  </w:style>
  <w:style w:type="table" w:default="1" w:styleId="6">
    <w:name w:val="Normal Table"/>
    <w:semiHidden/>
    <w:uiPriority w:val="0"/>
    <w:tblPr>
      <w:tblCellMar>
        <w:top w:w="0" w:type="dxa"/>
        <w:left w:w="108" w:type="dxa"/>
        <w:bottom w:w="0" w:type="dxa"/>
        <w:right w:w="108" w:type="dxa"/>
      </w:tblCellMar>
    </w:tblPr>
  </w:style>
  <w:style w:type="character" w:styleId="7">
    <w:name w:val="HTML Code"/>
    <w:basedOn w:val="5"/>
    <w:uiPriority w:val="0"/>
    <w:rPr>
      <w:rFonts w:ascii="Courier New" w:hAnsi="Courier New" w:cs="Courier New"/>
      <w:sz w:val="20"/>
      <w:szCs w:val="20"/>
    </w:rPr>
  </w:style>
  <w:style w:type="paragraph" w:styleId="8">
    <w:name w:val="Normal (Web)"/>
    <w:uiPriority w:val="0"/>
    <w:pPr>
      <w:spacing w:before="0" w:beforeAutospacing="1" w:after="0" w:afterAutospacing="1"/>
      <w:ind w:left="0" w:right="0"/>
      <w:jc w:val="left"/>
    </w:pPr>
    <w:rPr>
      <w:kern w:val="0"/>
      <w:sz w:val="24"/>
      <w:szCs w:val="24"/>
      <w:lang w:val="en-US" w:eastAsia="zh-CN" w:bidi="ar"/>
    </w:rPr>
  </w:style>
  <w:style w:type="character" w:styleId="9">
    <w:name w:val="Strong"/>
    <w:basedOn w:val="5"/>
    <w:qFormat/>
    <w:uiPriority w:val="0"/>
    <w:rPr>
      <w:b/>
      <w:bCs/>
    </w:rPr>
  </w:style>
  <w:style w:type="table" w:styleId="10">
    <w:name w:val="Table Grid"/>
    <w:basedOn w:val="6"/>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1</TotalTime>
  <ScaleCrop>false</ScaleCrop>
  <LinksUpToDate>false</LinksUpToDate>
  <CharactersWithSpaces>0</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2026-07-07T07:37:00Z</dcterms:created>
  <dc:creator>Maryam</dc:creator>
  <cp:lastModifiedBy>Maryam</cp:lastModifiedBy>
  <dcterms:modified xsi:type="dcterms:W3CDTF">2026-07-07T07:48:20Z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1033-12.1.0.26880</vt:lpwstr>
  </property>
  <property fmtid="{D5CDD505-2E9C-101B-9397-08002B2CF9AE}" pid="3" name="ICV">
    <vt:lpwstr>BED8EBA308CB466C8BA0FC7350F73416_11</vt:lpwstr>
  </property>
  <property fmtid="{D5CDD505-2E9C-101B-9397-08002B2CF9AE}" pid="4" name="KSOTemplateDocerSaveRecord">
    <vt:lpwstr>eyJoZGlkIjoiZTJhNzA0NDk1NzVlZmFlYTdiMzZmMGUwMjljNTBiMzAiLCJ1c2VySWQiOiIxOTI0MTQ4NTc3OTk0In0=</vt:lpwstr>
  </property>
</Properties>
</file>