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پنجم: بحث و نتیجه‌گیری</w:t>
      </w:r>
    </w:p>
    <w:p>
      <w:pPr>
        <w:bidi w:val="1"/>
        <w:spacing w:lineRule="exact" w:line="580" w:after="120"/>
        <w:jc w:val="both"/>
      </w:pPr>
      <w:r>
        <w:rPr>
          <w:rFonts w:ascii="B Nazanin" w:hAnsi="B Nazanin" w:cs="B Nazanin" w:hint="cs"/>
          <w:sz w:val="24"/>
          <w:szCs w:val="24"/>
          <w:rtl/>
          <w:lang w:bidi="fa-IR"/>
        </w:rPr>
        <w:t xml:space="preserve">این فصل یک نمونه آموزشی است که بر پایه یافته‌های فصل چهارم شبیه‌سازی‌شده تدوین شده است و صرفاً نحوه بحث، تفسیر و نتیجه‌گیری از یافته‌ها را نمایش می‌دهد. متن نهایی فصل پنجم پس از تحلیل داده‌های واقعی پژوهش بازنویسی خواهد شد.</w:t>
      </w:r>
    </w:p>
    <w:p>
      <w:pPr>
        <w:pStyle w:val="Heading2"/>
        <w:bidi w:val="1"/>
        <w:jc w:val="right"/>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هر چهار فرضیه تأیید گردیدند.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در این چارچوب، اضطراب صفتی (اسپیلبرگر، ۱۹۸۳) زمینه هیجانی پایداری فراهم می‌کند که در آن الگوهای شناختی ناسازگار شکل می‌گیرند و تداوم می‌یابند (بک، ۱۹۷۶؛ یانگ و همکاران، ۲۰۰۳) و این الگوها خود تصمیم‌گیری در موقعیت‌های نامطمئن را تحت تأثیر قرار می‌دهند (کانمن و تورسکی، ۱۹۷۹).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بخش ۵-۴ نتیجه‌گیری کلی، بخش ۵-۵ کاربردهای عملی، بخش ۵-۶ محدودیت‌ها و بخش ۵-۷ پیشنهادهای پژوهشی را ارائه می‌دهند. بخش ۵-۸ نیز با جمع‌بندی نهایی فصل را می‌بندد.</w:t>
      </w:r>
    </w:p>
    <w:p>
      <w:pPr>
        <w:pStyle w:val="Heading2"/>
        <w:bidi w:val="1"/>
        <w:jc w:val="right"/>
      </w:pPr>
      <w:r>
        <w:rPr>
          <w:rFonts w:ascii="B Nazanin" w:hAnsi="B Nazanin" w:cs="B Nazanin" w:hint="cs"/>
          <w:b/>
          <w:bCs/>
          <w:sz w:val="28"/>
          <w:szCs w:val="28"/>
          <w:rtl/>
          <w:lang w:bidi="fa-IR"/>
        </w:rPr>
        <w:t xml:space="preserve">۵-۲. خلاصه یافته‌ها</w:t>
      </w:r>
    </w:p>
    <w:p>
      <w:pPr>
        <w:bidi w:val="1"/>
        <w:spacing w:lineRule="exact" w:line="580" w:after="0"/>
        <w:jc w:val="both"/>
      </w:pPr>
      <w:r>
        <w:rPr>
          <w:rFonts w:ascii="B Nazanin" w:hAnsi="B Nazanin" w:cs="B Nazanin" w:hint="cs"/>
          <w:sz w:val="24"/>
          <w:szCs w:val="24"/>
          <w:rtl/>
          <w:lang w:bidi="fa-IR"/>
        </w:rPr>
        <w:t xml:space="preserve">مسئله پژوهش، تبیین سازوکار پیوند میان اضطراب صفتی و رفتارهای مالی پرخطر در معامله‌گران بازارهای مالی بود و نقش میانجی طرحواره‌های ناسازگار اولیه در این رابطه آزمون شد. داده‌ها از ۱۸۵ معامله‌گر معتبر (از ۲۴۳ پاسخ خام، پس از حذف ۵۸ پاسخ در شش مرحله غربالگری) گردآوری شد. میانگین سنی نمونه ۳۶٫۳ سال بود، دوسوم آن را مردان تشکیل می‌دادند و بازار اصلی فعالیت ۴۲٫۷ درصد بورس بود. ابزارهای پژوهش عبارت بودند از فرم اضطراب صفتی اسپیلبرگر (۲۰ گویه با ۸ گویه معکوس، دامنه ۲۰ تا ۸۰)، فرم کوتاه طرحواره یانگ (۷۵ گویه در ۱۵ طرحواره ۵ گویه‌ای بدون گویه معکوس، دامنه ۷۵ تا ۴۵۰) و مقیاس ۱۳ سؤالی تحمل ریسک گرابل و لایتون (دامنه ۱۳ تا ۵۲) که نمره بالاتر در آن نشان‌دهنده تحمل ریسک بیشتر و تمایل بالاتر به رفتار پرخطر است.</w:t>
      </w:r>
    </w:p>
    <w:p>
      <w:pPr>
        <w:bidi w:val="1"/>
        <w:spacing w:lineRule="exact" w:line="580" w:after="0"/>
        <w:jc w:val="both"/>
      </w:pPr>
      <w:r>
        <w:rPr>
          <w:rFonts w:ascii="B Nazanin" w:hAnsi="B Nazanin" w:cs="B Nazanin" w:hint="cs"/>
          <w:sz w:val="24"/>
          <w:szCs w:val="24"/>
          <w:rtl/>
          <w:lang w:bidi="fa-IR"/>
        </w:rPr>
        <w:t xml:space="preserve">میانگین اضطراب صفتی ۴۵٫۳۶ (انحراف معیار ۱۱٫۴۲)، میانگین طرحواره‌ها ۲۱۸٫۱۱ (انحراف معیار ۴۰٫۷۸) و میانگین رفتارهای مالی پرخطر ۳۱٫۸۰ (انحراف معیار ۷٫۶۳) بود و هر سه دامنه مشاهده‌شده درون دامنه نظری ابزار مربوطه قرار گرفت. پایایی هر سه ابزار مطلوب بود (آلفای ۰٫۸۸، ۰٫۹۲ و ۰٫۸۲) و پایایی ۱۵ خرده‌مقیاس طرحواره بین ۰٫۶۱ تا ۰٫۷۸ قرار گرفت. پیش‌فرض‌های تحلیل نیز برقرار بودند: هیچ مورد پرت چندمتغیره‌ای دیده نشد (بیشینه ماهالانوبیس ۱۴٫۸۸ در برابر مقدار بحرانی ۱۶٫۲۷)، هم‌خطی نگران‌کننده نبود (عامل تورم واریانس ۱٫۳۴) و پسماندها مستقل بودند (دوربین–واتسون ۱٫۸۱).</w:t>
      </w:r>
    </w:p>
    <w:p>
      <w:pPr>
        <w:bidi w:val="1"/>
        <w:spacing w:lineRule="exact" w:line="580" w:after="0"/>
        <w:jc w:val="both"/>
      </w:pPr>
      <w:r>
        <w:rPr>
          <w:rFonts w:ascii="B Nazanin" w:hAnsi="B Nazanin" w:cs="B Nazanin" w:hint="cs"/>
          <w:sz w:val="24"/>
          <w:szCs w:val="24"/>
          <w:rtl/>
          <w:lang w:bidi="fa-IR"/>
        </w:rPr>
        <w:t xml:space="preserve">هر سه فرضیه فرعی تأیید شدند: رابطه اضطراب صفتی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رابطه اضطراب صفتی با طرحواره‌های ناسازگار اولیه</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و رابطه طرحواره‌ها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اصلی نیز تأیید شد: اثر غیرمستقیم اضطراب بر رفتار پرخطر از مسیر طرحواره‌ها برابر ۰٫۰۷۰ بود و فاصله اطمینان ۹۵ درصد آن (۰٫۰۱۱ تا ۰٫۱۳۳) صفر را در بر نداشت؛ چون اثر مستقیم نیز پس از کنترل میانجی معنادار ماند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الگوی به‌دست‌آمده از نوع میانجی‌گری جزئی است و حدود یک‌سوم اثر کل از مسیر میانجی می‌گذرد. تحلیل مسیر تکمیلی با متغیرهای مشاهده‌شده نیز همسو بود: مدل اشباع ضرایب استانداردشده ۰٫۵۰۱، ۰٫۲۰۹ و ۰٫۲۲۲ را نشان داد و مدل مقید میانجی‌گری کامل رد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w:t>
      </w:r>
    </w:p>
    <w:p>
      <w:pPr>
        <w:pStyle w:val="Heading2"/>
        <w:bidi w:val="1"/>
        <w:jc w:val="right"/>
      </w:pPr>
      <w:r>
        <w:rPr>
          <w:rFonts w:ascii="B Nazanin" w:hAnsi="B Nazanin" w:cs="B Nazanin" w:hint="cs"/>
          <w:b/>
          <w:bCs/>
          <w:sz w:val="28"/>
          <w:szCs w:val="28"/>
          <w:rtl/>
          <w:lang w:bidi="fa-IR"/>
        </w:rPr>
        <w:t xml:space="preserve">۵-۳. بحث درباره یافته‌ها</w:t>
      </w:r>
    </w:p>
    <w:p>
      <w:pPr>
        <w:pStyle w:val="Heading3"/>
        <w:bidi w:val="1"/>
        <w:jc w:val="right"/>
      </w:pPr>
      <w:r>
        <w:rPr>
          <w:rFonts w:ascii="B Nazanin" w:hAnsi="B Nazanin" w:cs="B Nazanin" w:hint="cs"/>
          <w:b/>
          <w:bCs/>
          <w:sz w:val="26"/>
          <w:szCs w:val="26"/>
          <w:rtl/>
          <w:lang w:bidi="fa-IR"/>
        </w:rPr>
        <w:t xml:space="preserve">۵-۳-۱. فرضیه اصلی: میانجی‌گری جزئی طرحواره‌های ناسازگار اولیه</w:t>
      </w:r>
    </w:p>
    <w:p>
      <w:pPr>
        <w:bidi w:val="1"/>
        <w:spacing w:lineRule="exact" w:line="580" w:after="0"/>
        <w:jc w:val="both"/>
      </w:pPr>
      <w:r>
        <w:rPr>
          <w:rFonts w:ascii="B Nazanin" w:hAnsi="B Nazanin" w:cs="B Nazanin" w:hint="cs"/>
          <w:sz w:val="24"/>
          <w:szCs w:val="24"/>
          <w:rtl/>
          <w:lang w:bidi="fa-IR"/>
        </w:rPr>
        <w:t xml:space="preserve">مهم‌ترین یافته پژوهش، تأیید نقش میانجی طرحواره‌های ناسازگار اولیه در رابطه اضطراب صفتی با رفتارهای مالی پرخطر است. اثر غیرمستقیم معنادار (۰٫۰۷۰ با فاصله اطمینان ۰٫۰۱۱ تا ۰٫۱۳۳) در کنار معنادار ماندن اثر مستقیم (۰٫۱۴۹؛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نشان می‌دهد که طرحواره‌ها بخشی از سازوکار این پیوند را حمل می‌کنند، اما همه آن را توضیح نمی‌دهند. این الگوی میانجی‌گری جزئی دقیقاً همان چیزی است که مدل آسیب‌پذیری-استرس پیش‌بینی می‌کند: ویژگی زمینه‌ای اضطراب از مسیر الگوهای شناختی ناسازگار به پیامد رفتاری می‌رسد، بی‌آنکه این مسیر یگانه باشد (زاکرمن، ۱۹۹۹؛ بک، ۱۹۷۶).</w:t>
      </w:r>
    </w:p>
    <w:p>
      <w:pPr>
        <w:bidi w:val="1"/>
        <w:spacing w:lineRule="exact" w:line="580" w:after="0"/>
        <w:jc w:val="both"/>
      </w:pPr>
      <w:r>
        <w:rPr>
          <w:rFonts w:ascii="B Nazanin" w:hAnsi="B Nazanin" w:cs="B Nazanin" w:hint="cs"/>
          <w:sz w:val="24"/>
          <w:szCs w:val="24"/>
          <w:rtl/>
          <w:lang w:bidi="fa-IR"/>
        </w:rPr>
        <w:t xml:space="preserve">سازوکار این میانجی‌گری را می‌توان در دو گام خواند. در گام نخست، اضطراب صفتی بالا با فعال‌سازی و تداوم طرحواره‌ها پیوند می‌خورد؛ یافته‌ای که با دیدگاه بک و کلارک (۱۹۹۷) درباره سوگیری پردازش اطلاعات در اضطراب و نظریه کنترل توجه آیزنک و همکاران (۲۰۰۷) سازگار است و در پژوهش‌های هالورسن و همکاران (۲۰۰۹) و ریم و همکاران (۲۰۱۵) درباره پیوند روان‌رنجوری با طرحواره‌های ناسازگار نیز دیده شده است. در گام دوم، طرحواره‌های فعال، تصمیم‌گیری در موقعیت‌های مالی نامطمئن را به سمت رفتارهای پرخطر سوق می‌دهند؛ همسو با شواهد شوری و همکاران (۲۰۱۲) و مرور نظام‌مند ویرا و همکاران (۲۰۲۳) درباره پیوند طرحواره‌ها با رفتارهای اعتیادی و پرخطر. سابقه پژوهشی میانجی‌گری نیز از این الگو پشتیبانی می‌کند: سافیتری و همکاران (۲۰۲۵) نشان دادند که اثر عوامل روانی-اجتماعی بر تصمیم سرمایه‌گذاری از مسیر تحمل ریسک می‌گذرد و اولولو و همکاران (۲۰۲۴) با مداخله آموزشی-شناختی، نگرش به ریسک مالی را بهبود دادند که بر شکل‌پذیری این مسیر دلالت دارد.</w:t>
      </w:r>
    </w:p>
    <w:p>
      <w:pPr>
        <w:bidi w:val="1"/>
        <w:spacing w:lineRule="exact" w:line="580" w:after="0"/>
        <w:jc w:val="both"/>
      </w:pPr>
      <w:r>
        <w:rPr>
          <w:rFonts w:ascii="B Nazanin" w:hAnsi="B Nazanin" w:cs="B Nazanin" w:hint="cs"/>
          <w:sz w:val="24"/>
          <w:szCs w:val="24"/>
          <w:rtl/>
          <w:lang w:bidi="fa-IR"/>
        </w:rPr>
        <w:t xml:space="preserve">جزئی بودن میانجی‌گری نیز به‌اندازه خود آن معنادار است: حدود یک‌سوم اثر کل از مسیر طرحواره‌ها می‌گذرد و دوسوم دیگر مستقیم یا از مسیرهای دیگر است. این سهم باقیمانده می‌تواند بازتاب سازوکارهای هیجانی مستقیم (مانند واکنش‌پذیری هیجانی معامله‌گران که لو و رپین (۲۰۰۲) گزارش کردند)، سوگیری‌های رفتاری مستقل از طرحواره (مانند رفتار توده‌وار در شرایط استرس بازار؛ هوانگ و سالمون، ۲۰۰۴) یا تفاوت‌های فردی دیگر باشد. رد مدل مقید میانجی‌گری کامل در تحلیل تکمیلی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نیز مؤید همین نکته است: حذف اثر مستقیم، برازش مدل را به‌طور معنادار تضعیف می‌کند.</w:t>
      </w:r>
    </w:p>
    <w:p>
      <w:pPr>
        <w:pStyle w:val="Heading3"/>
        <w:bidi w:val="1"/>
        <w:jc w:val="right"/>
      </w:pPr>
      <w:r>
        <w:rPr>
          <w:rFonts w:ascii="B Nazanin" w:hAnsi="B Nazanin" w:cs="B Nazanin" w:hint="cs"/>
          <w:b/>
          <w:bCs/>
          <w:sz w:val="26"/>
          <w:szCs w:val="26"/>
          <w:rtl/>
          <w:lang w:bidi="fa-IR"/>
        </w:rPr>
        <w:t xml:space="preserve">۵-۳-۲. فرضیه دوم: رابطه اضطراب صفتی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اضطراب صفتی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 با اندازه‌اثر کوچک تا متوسط، فرضیه دوم را تأیید کرد. این یافته با شواهدی همسوست که اضطراب را با تصمیم‌گیری مختل در موقعیت‌های مالی پیوند می‌دهند: هارتلی و فلپس (۲۰۱۲) نقش اضطراب در تصمیم‌گیری را مستند کردند، لو و همکاران (۲۰۰۵) نشان دادند که واکنش‌پذیری هیجانی شدید با عملکرد ضعیف‌تر معامله‌گران روزانه همراه است، گامبتی و جوسبرتی (۲۰۱۲) اثر اضطراب بر تصمیم‌های سرمایه‌گذاری را گزارش کردند و فنتون-اوکریوی و همکاران (۲۰۱۱) تأثیر هیجان‌ها بر تصمیم و عملکرد معامله‌گران را نشان دادند. در پیشینه داخلی نیز ستایش و همکاران (۱۳۹۹) پیوند ویژگی‌های شخصیتی با رفتار معاملاتی سرمایه‌گذاران حقیقی و فلاح و خدایی (۱۳۹۸) پیوند سبک‌های تصمیم‌گیری با عملکرد سرمایه‌گذاری را گزارش کرده‌اند.</w:t>
      </w:r>
    </w:p>
    <w:p>
      <w:pPr>
        <w:bidi w:val="1"/>
        <w:spacing w:lineRule="exact" w:line="580" w:after="0"/>
        <w:jc w:val="both"/>
      </w:pPr>
      <w:r>
        <w:rPr>
          <w:rFonts w:ascii="B Nazanin" w:hAnsi="B Nazanin" w:cs="B Nazanin" w:hint="cs"/>
          <w:sz w:val="24"/>
          <w:szCs w:val="24"/>
          <w:rtl/>
          <w:lang w:bidi="fa-IR"/>
        </w:rPr>
        <w:t xml:space="preserve">با این حال، اندازه‌اثر کوچک تا متوسط و وجود شواهد ناهمسو، تفسیر محتاطانه را ایجاب می‌کند. ماهاتو و همکاران (۲۰۲۵) اثر منفی اضطراب صفتی بر تصمیم‌های سرمایه‌گذاری نسل جوان را گزارش کردند، منر و اشمیت (۲۰۰۶) نشان دادند که اضطراب در برخی شرایط به اجتناب از ریسک می‌انجامد و لاوریولا و لوین (۲۰۰۱) نیز بر مشروط بودن پیوند صفات شخصیتی با تصمیم پرخطر تأکید کردند. این ناهمسویی ظاهری را می‌توان با تفاوت در تعریف پیامد توضیح داد: اضطراب ممکن است همزمان «نگرش به ریسک» را منفی کند و «رفتار پرخطر» (مانند معاملات هیجانی یا جبران‌جویانه) را افزایش دهد. به بیان دیگر، مضطرب بودن با احتیاط در نگرش سازگار است، اما در عملِ معامله‌گریِ پُراسترس می‌تواند به رفتارهای تکانشی و پرخطر بینجامد؛ تفکیکی که پژوهش‌های آتی باید با سنجش جداگانه نگرش و رفتار آن را بیازمایند.</w:t>
      </w:r>
    </w:p>
    <w:p>
      <w:pPr>
        <w:pStyle w:val="Heading3"/>
        <w:bidi w:val="1"/>
        <w:jc w:val="right"/>
      </w:pPr>
      <w:r>
        <w:rPr>
          <w:rFonts w:ascii="B Nazanin" w:hAnsi="B Nazanin" w:cs="B Nazanin" w:hint="cs"/>
          <w:b/>
          <w:bCs/>
          <w:sz w:val="26"/>
          <w:szCs w:val="26"/>
          <w:rtl/>
          <w:lang w:bidi="fa-IR"/>
        </w:rPr>
        <w:t xml:space="preserve">۵-۳-۳. فرضیه سوم: رابطه اضطراب صفتی با طرحواره‌های ناسازگار اولیه</w:t>
      </w:r>
    </w:p>
    <w:p>
      <w:pPr>
        <w:bidi w:val="1"/>
        <w:spacing w:lineRule="exact" w:line="580" w:after="0"/>
        <w:jc w:val="both"/>
      </w:pPr>
      <w:r>
        <w:rPr>
          <w:rFonts w:ascii="B Nazanin" w:hAnsi="B Nazanin" w:cs="B Nazanin" w:hint="cs"/>
          <w:sz w:val="24"/>
          <w:szCs w:val="24"/>
          <w:rtl/>
          <w:lang w:bidi="fa-IR"/>
        </w:rPr>
        <w:t xml:space="preserve">قوی‌ترین رابطه دوتایی پژوهش، پیوند اضطراب صفتی با طرحواره‌های ناسازگار اولیه بود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 با اندازه‌اثر متوسط رو به بزرگ که ۲۵٫۱ درصد واریانس طرحواره‌ها را تبیین می‌کند. این یافته، ستون فقرات مدل مفهومی پژوهش است و با مبانی نظری کاملاً سازگار است: در مدل شناختی اضطراب، سوگیری توجه و تفسیر، مواد خام تداوم طرحواره‌ها را فراهم می‌کنند (بک و کلارک، ۱۹۹۷) و نقص کنترل توجه در اضطراب، رهایی از چرخه نشخوار طرحواره‌محور را دشوار می‌سازد (آیزنک و همکاران، ۲۰۰۷). مرور میته (۲۰۰۷) نیز بر نقش پردازش شناختی در پیوند اضطراب با تصمیم‌گیری تأکید دارد.</w:t>
      </w:r>
    </w:p>
    <w:p>
      <w:pPr>
        <w:bidi w:val="1"/>
        <w:spacing w:lineRule="exact" w:line="580" w:after="0"/>
        <w:jc w:val="both"/>
      </w:pPr>
      <w:r>
        <w:rPr>
          <w:rFonts w:ascii="B Nazanin" w:hAnsi="B Nazanin" w:cs="B Nazanin" w:hint="cs"/>
          <w:sz w:val="24"/>
          <w:szCs w:val="24"/>
          <w:rtl/>
          <w:lang w:bidi="fa-IR"/>
        </w:rPr>
        <w:t xml:space="preserve">شواهد تجربی نیز هم‌جهت‌اند: هالورسن و همکاران (۲۰۰۹) و ریم و همکاران (۲۰۱۵) پیوند معنادار روان‌رنجوری با طرحواره‌های ناسازگار را نشان دادند و آرنتز و یاکوب (۲۰۱۲) تداوم طرحواره‌ها در بستر برانگیختگی هیجانی را از مفروضات بنیادین طرحواره‌درمانی می‌دانند. در پیشینه داخلی، نوری و هاشمیان (۱۳۹۶) رابطه طرحواره‌های ناسازگار با اضطراب اجتماعی و امیدی و همکاران (۱۳۹۲) پیوند این طرحواره‌ها با گرایش به رفتارهای مسئله‌ساز را گزارش کرده‌اند. بزرگی نسبی این اثر در مقایسه با دو فرضیه دیگر (۰٫۵۰۱ در برابر ۰٫۳۲۷ و ۰٫۳۲۱) نشان می‌دهد که پیوند اضطراب با ساختارهای شناختی، نیرومندتر از پیوند مستقیم آن با رفتار مالی است؛ دقیقاً همان الگویی که ضرورت آزمون میانجی‌گری را موجه می‌ساخت.</w:t>
      </w:r>
    </w:p>
    <w:p>
      <w:pPr>
        <w:pStyle w:val="Heading3"/>
        <w:bidi w:val="1"/>
        <w:jc w:val="right"/>
      </w:pPr>
      <w:r>
        <w:rPr>
          <w:rFonts w:ascii="B Nazanin" w:hAnsi="B Nazanin" w:cs="B Nazanin" w:hint="cs"/>
          <w:b/>
          <w:bCs/>
          <w:sz w:val="26"/>
          <w:szCs w:val="26"/>
          <w:rtl/>
          <w:lang w:bidi="fa-IR"/>
        </w:rPr>
        <w:t xml:space="preserve">۵-۳-۴. فرضیه چهارم: رابطه طرحواره‌های ناسازگار اولیه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طرحواره‌ها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 با اندازه‌اثر کوچک تا متوسط، فرضیه چهارم را تأیید کرد. این یافته را می‌توان در چارچوب نظریه چشم‌انداز خواند: طرحواره‌هایی مانند آسیب‌پذیری، استحقاق یا خویشتن‌داری ناکافی می‌توانند چارچوب مرجع تصمیم‌گیرنده را جابه‌جا کنند و او را در ناحیه زیان به ریسک‌پذیری بیشتر یا در پی جبران، به معاملات پرخطر سوق دهند (کانمن و تورسکی، ۱۹۷۹). ادبیات مالی-رفتاری نیز سرشار از سازوکارهایی است که با فعال‌سازی طرحواره‌ها هم‌خوان‌اند: تمایل به فروش زودهنگام برندگان و نگه‌داشتن بازندگان (شفرین و استاتمن، ۱۹۸۵)، معامله بیش‌ازحد زیان‌بار (باربر و اودین، ۲۰۰۰) و رفتار توده‌وار در استرس بازار (هوانگ و سالمون، ۲۰۰۴) همگی الگوهایی‌اند که ریشه شناختی-هیجانی دارند (بیکر و نافسینگر، ۲۰۱۰؛ تیلر، ۲۰۱۶).</w:t>
      </w:r>
    </w:p>
    <w:p>
      <w:pPr>
        <w:bidi w:val="1"/>
        <w:spacing w:lineRule="exact" w:line="580" w:after="0"/>
        <w:jc w:val="both"/>
      </w:pPr>
      <w:r>
        <w:rPr>
          <w:rFonts w:ascii="B Nazanin" w:hAnsi="B Nazanin" w:cs="B Nazanin" w:hint="cs"/>
          <w:sz w:val="24"/>
          <w:szCs w:val="24"/>
          <w:rtl/>
          <w:lang w:bidi="fa-IR"/>
        </w:rPr>
        <w:t xml:space="preserve">در سطح رفتاری-اعتیادی نیز شواهد همسوست: شوری و همکاران (۲۰۱۲) پیوند طرحواره‌ها با قمار مسئله‌ساز و ویرا و همکاران (۲۰۲۳) پیوند آن‌ها با اعتیادهای رفتاری را مستند کردند که با توجه به شباهت معامله‌گری پُرریسک با رفتارهای اعتیادی، قابل تعمیم به بستر پژوهش حاضر است. در پیشینه داخلی، بهدیو و همکاران (۱۳۹۸) اثر ریسک‌پذیری و ویژگی‌های فردی بر رفتار توده‌وار سرمایه‌گذاران و فروغی و تهرانی (۱۳۹۷) نقش تعدیل‌گر سواد مالی در رابطه سوگیری‌های رفتاری با عملکرد را نشان دادند که بر اهمیت بستر شناختی تصمیم مالی تأکید دارد. همچنین پدیده ترس از جاماندن و جنبه‌های تاریک معامله‌گری اجتماعی (آور و شوماخر، ۲۰۲۳) نمونه معاصری از همین مسیر طرحواره-به-رفتار است. در مجموع، یافته فرضیه چهارم نشان می‌دهد که طرحواره‌های ناسازگار، صرفاً یک متغیر بالینی نیستند، بلکه در بستر بازارهای مالی نیز با رفتار عینی معامله‌گر پیوند می‌خورند.</w:t>
      </w:r>
    </w:p>
    <w:p>
      <w:pPr>
        <w:pStyle w:val="Heading3"/>
        <w:bidi w:val="1"/>
        <w:jc w:val="right"/>
      </w:pPr>
      <w:r>
        <w:rPr>
          <w:rFonts w:ascii="B Nazanin" w:hAnsi="B Nazanin" w:cs="B Nazanin" w:hint="cs"/>
          <w:b/>
          <w:bCs/>
          <w:sz w:val="26"/>
          <w:szCs w:val="26"/>
          <w:rtl/>
          <w:lang w:bidi="fa-IR"/>
        </w:rPr>
        <w:t xml:space="preserve">۵-۳-۵. جمع‌بندی نظری بحث</w:t>
      </w:r>
    </w:p>
    <w:p>
      <w:pPr>
        <w:bidi w:val="1"/>
        <w:spacing w:lineRule="exact" w:line="580" w:after="0"/>
        <w:jc w:val="both"/>
      </w:pPr>
      <w:r>
        <w:rPr>
          <w:rFonts w:ascii="B Nazanin" w:hAnsi="B Nazanin" w:cs="B Nazanin" w:hint="cs"/>
          <w:sz w:val="24"/>
          <w:szCs w:val="24"/>
          <w:rtl/>
          <w:lang w:bidi="fa-IR"/>
        </w:rPr>
        <w:t xml:space="preserve">در کنار هم، یافته‌های چهار فرضیه زنجیره نظری پژوهش را پشتیبانی می‌کنند: اضطراب صفتی نیرومندترین پیوند را با طرحواره‌ها دارد (۰٫۵۰۱)، طرحواره‌ها با رفتار پرخطر پیوند معنادار دارند (۰٫۳۲۱) و بخشی از اثر اضطراب بر رفتار (۰٫۳۲۷) از مسیر طرحواره‌ها می‌گذرد (اثر غیرمستقیم ۰٫۰۷۰). این الگو با منطق مدل آسیب‌پذیری-استرس سازگار است که در آن ویژگی زمینه‌ای از مسیر سازوکار شناختی به پیامد می‌رسد (زاکرمن، ۱۹۹۹). در عین حال، میانجی‌گری جزئی و اندازه‌اثرهای کوچک تا متوسط در سطح رفتار، یادآوری می‌کند که رفتار مالی پرخطر پدیده‌ای چندعاملی است و مدل حاضر تنها برشی از شبکه علّی آن را روشن می‌کند.</w:t>
      </w:r>
    </w:p>
    <w:p>
      <w:pPr>
        <w:pStyle w:val="Heading2"/>
        <w:bidi w:val="1"/>
        <w:jc w:val="right"/>
      </w:pPr>
      <w:r>
        <w:rPr>
          <w:rFonts w:ascii="B Nazanin" w:hAnsi="B Nazanin" w:cs="B Nazanin" w:hint="cs"/>
          <w:b/>
          <w:bCs/>
          <w:sz w:val="28"/>
          <w:szCs w:val="28"/>
          <w:rtl/>
          <w:lang w:bidi="fa-IR"/>
        </w:rPr>
        <w:t xml:space="preserve">۵-۴. نتیجه‌گیری کلی</w:t>
      </w:r>
    </w:p>
    <w:p>
      <w:pPr>
        <w:bidi w:val="1"/>
        <w:spacing w:lineRule="exact" w:line="580" w:after="0"/>
        <w:jc w:val="both"/>
      </w:pPr>
      <w:r>
        <w:rPr>
          <w:rFonts w:ascii="B Nazanin" w:hAnsi="B Nazanin" w:cs="B Nazanin" w:hint="cs"/>
          <w:sz w:val="24"/>
          <w:szCs w:val="24"/>
          <w:rtl/>
          <w:lang w:bidi="fa-IR"/>
        </w:rPr>
        <w:t xml:space="preserve">پژوهش حاضر نشان داد که اضطراب صفتی هم مستقیم و هم غیرمستقیم — از مسیر طرحواره‌های ناسازگار اولیه — با رفتارهای مالی پرخطر معامله‌گران پیوند دارد و هر چهار فرضیه آن تأیید شد. سهم نظری این پژوهش در آن است که مدل آسیب‌پذیری-استرس را به بستر بازارهای مالی گسترش می‌دهد و سازوکار شناختی مشخصی (طرحواره‌ها) را برای پیوندی معرفی می‌کند که پیش‌تر عمدتاً در سطح همبستگی مستند شده بود (زاکرمن، ۱۹۹۹؛ بک، ۱۹۷۶). این‌که قوی‌ترین حلقه زنجیره، پیوند اضطراب با طرحواره‌ها (۰٫۵۰۱) بود و پیوندهای سطح رفتار کوچک تا متوسط باقی ماندند، نشان می‌دهد که فاصله میان ویژگی هیجانی و عمل مالی، دست‌کم تا حدی از گذرگاه شناخت پُر می‌شود.</w:t>
      </w:r>
    </w:p>
    <w:p>
      <w:pPr>
        <w:bidi w:val="1"/>
        <w:spacing w:lineRule="exact" w:line="580" w:after="0"/>
        <w:jc w:val="both"/>
      </w:pPr>
      <w:r>
        <w:rPr>
          <w:rFonts w:ascii="B Nazanin" w:hAnsi="B Nazanin" w:cs="B Nazanin" w:hint="cs"/>
          <w:sz w:val="24"/>
          <w:szCs w:val="24"/>
          <w:rtl/>
          <w:lang w:bidi="fa-IR"/>
        </w:rPr>
        <w:t xml:space="preserve">در سطح سنجش نیز پژوهش حاضر بر پیوند مفهومی تحمل ریسک با رفتار پرخطر تکیه کرد؛ پیوندی که از ابتدا مبنای ساخت مقیاس گرابل و لایتون (۱۹۹۹) بوده است. نمره بالاتر در این مقیاس، تمایل بالاتر به پذیرش ریسک و در نتیجه بروز بیشتر رفتارهای پرخطر را نشان می‌دهد و یافته‌های پژوهش — از جمله همبستگی‌های مثبت معنادار و الگوی میانجی‌گری — با همین خوانش عملیاتی سازگارند. با این حال، چنان‌که در بخش محدودیت‌ها خواهد آمد، اتکا به یک ابزار واحد برای سنجش پیامد، احتیاط در تعمیم را ایجاب می‌کند.</w:t>
      </w:r>
    </w:p>
    <w:p>
      <w:pPr>
        <w:pStyle w:val="Heading2"/>
        <w:bidi w:val="1"/>
        <w:jc w:val="right"/>
      </w:pPr>
      <w:r>
        <w:rPr>
          <w:rFonts w:ascii="B Nazanin" w:hAnsi="B Nazanin" w:cs="B Nazanin" w:hint="cs"/>
          <w:b/>
          <w:bCs/>
          <w:sz w:val="28"/>
          <w:szCs w:val="28"/>
          <w:rtl/>
          <w:lang w:bidi="fa-IR"/>
        </w:rPr>
        <w:t xml:space="preserve">۵-۵. کاربردهای عملی یافته‌ها</w:t>
      </w:r>
    </w:p>
    <w:p>
      <w:pPr>
        <w:bidi w:val="1"/>
        <w:spacing w:lineRule="exact" w:line="580" w:after="0"/>
        <w:jc w:val="both"/>
      </w:pPr>
      <w:r>
        <w:rPr>
          <w:rFonts w:ascii="B Nazanin" w:hAnsi="B Nazanin" w:cs="B Nazanin" w:hint="cs"/>
          <w:sz w:val="24"/>
          <w:szCs w:val="24"/>
          <w:rtl/>
          <w:lang w:bidi="fa-IR"/>
        </w:rPr>
        <w:t xml:space="preserve">نخست، یافته‌ها بر ارزش خودارزیابی روان‌شناختی برای معامله‌گران دلالت دارند: آگاهی از سطح اضطراب صفتی و الگوهای طرحواره‌ای می‌تواند به معامله‌گر کمک کند تا موقعیت‌های آسیب‌پذیری خود (مانند معاملات جبران‌جویانه پس از زیان یا تصمیم‌گیری در اوج برانگیختگی) را بشناسد و راهبردهای وقفه و بازبینی را به کار بندد. دوم، اثربخشی مداخله‌های شناختی-رفتاری بر نگرش به ریسک مالی (اولولو و همکاران، ۲۰۲۴) و مبانی طرحواره‌درمانی (آرنتز و یاکوب، ۲۰۱۲) نشان می‌دهند که مسیر میانجی شناسایی‌شده در این پژوهش، هدفی شدنی برای مداخله است؛ کارگاه‌های تنظیم هیجان و بازسازی شناختی ویژه معامله‌گران می‌توانند همین مسیر را هدف بگیرند. این پیشنهاد با یافته‌های فنتون-اوکریوی و همکاران (۲۰۱۲) درباره پیوند تنظیم هیجان با تخصص معامله‌گری همسوست. سوم، نقش تعدیل‌گر سواد مالی در رابطه سوگیری‌های رفتاری با عملکرد (فروغی و تهرانی، ۱۳۹۷) یادآوری می‌کند که آموزش‌های مالی-رفتاریِ توأم با آموزش روان‌شناختی، از آموزش صرفاً فنی اثربخش‌تر است. چهارم، کارگزاری‌ها و نهادهای ناظر می‌توانند با سازوکارهایی مانند هشدار خودکار در الگوهای معاملاتی پرریسک یا دوره‌های انتظار پیش از معاملات بزرگ، لایه‌ای محافظتی برای معامله‌گران آسیب‌پذیر فراهم کنند.</w:t>
      </w:r>
    </w:p>
    <w:p>
      <w:pPr>
        <w:pStyle w:val="Heading2"/>
        <w:bidi w:val="1"/>
        <w:jc w:val="right"/>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و مهم‌ترین محدودیت، مقطعی بودن طرح پژوهش است: همه متغیرها در یک مقطع زمانی سنجیده شدند و هیچ‌یک از روابط به‌دست‌آمده، رابطه علّی را اثبات نمی‌کنند. این احتیاط درباره تحلیل میانجی‌گری جدی‌تر است، زیرا استنباط میانجی‌گری بر پیش‌فرض‌های علّی و ترتیبی استوار است که با داده مقطعی به‌طور کامل قابل احراز نیستند (هایز، ۲۰۱۸). دوم، همه داده‌ها خودگزارشی و از طریق پرسشنامه آنلاین گردآوری شدند که آن‌ها را در معرض سوگیری مطلوب‌نمایی اجتماعی و خطای حافظه قرار می‌دهد. سوم، نمونه‌گیری در دسترس و آنلاین بود و نمونه نهایی (۱۸۵ نفر) از حداقل ۲۰۰ نفرِ مورد نیاز برای مدل‌سازی معادلات ساختاری کمتر است (کلاین، ۲۰۱۶)؛ از این رو نتایج تحلیل مسیر جنبه تکمیلی و مقدماتی دارند. چهارم، پیامد پژوهش تنها با یک ابزار (مقیاس تحمل ریسک گرابل و لایتون) سنجیده شد؛ هرچند روایی این مقیاس برای رفتار مالی در مرورهای روان‌سنجی پشتیبانی شده است (گرابل، ۲۰۱۷)، سنجش چندروشی پیامد (مانند داده‌های واقعی معاملات در کنار خودگزارشی) اعتبار یافته‌ها را تقویت می‌کرد. پنجم، نقش میانجی در سطح نمره کل طرحواره‌ها آزمون شد و سهم طرحواره‌های خاص (مانند آسیب‌پذیری یا خویشتن‌داری ناکافی) به‌طور جداگانه بررسی نشد.</w:t>
      </w:r>
    </w:p>
    <w:p>
      <w:pPr>
        <w:pStyle w:val="Heading2"/>
        <w:bidi w:val="1"/>
        <w:jc w:val="right"/>
      </w:pPr>
      <w:r>
        <w:rPr>
          <w:rFonts w:ascii="B Nazanin" w:hAnsi="B Nazanin" w:cs="B Nazanin" w:hint="cs"/>
          <w:b/>
          <w:bCs/>
          <w:sz w:val="28"/>
          <w:szCs w:val="28"/>
          <w:rtl/>
          <w:lang w:bidi="fa-IR"/>
        </w:rPr>
        <w:t xml:space="preserve">۵-۷. پیشنهادها برای پژوهش‌های آینده</w:t>
      </w:r>
    </w:p>
    <w:p>
      <w:pPr>
        <w:bidi w:val="1"/>
        <w:spacing w:lineRule="exact" w:line="580" w:after="0"/>
        <w:jc w:val="both"/>
      </w:pPr>
      <w:r>
        <w:rPr>
          <w:rFonts w:ascii="B Nazanin" w:hAnsi="B Nazanin" w:cs="B Nazanin" w:hint="cs"/>
          <w:sz w:val="24"/>
          <w:szCs w:val="24"/>
          <w:rtl/>
          <w:lang w:bidi="fa-IR"/>
        </w:rPr>
        <w:t xml:space="preserve">پژوهش‌های آینده می‌توانند نخست با طرح‌های طولی یا تجربی، جهت علّی زنجیره اضطراب-طرحواره-رفتار را بیازمایند. دوم، با نمونه‌های بزرگ‌تر (دست‌کم ۲۰۰ نفر) و نمونه‌گیری تصادفی‌تر، پایداری الگوی میانجی‌گری و برازش مدل مسیر را محک بزنند. سوم، نگرش به ریسک و رفتار پرخطر را با ابزارهای جداگانه بسنجند تا تناقض ظاهری میان احتیاط نگرشی و خطرپذیری رفتاری در افراد مضطرب روشن شود. چهارم، پس از نهایی شدن کلید رسمی حوزه‌بندی، مسیرهای اختصاصی هر حوزه یا هر طرحواره را جداگانه آزمون کنند تا مشخص شود کدام الگوهای شناختی، قوی‌ترین حامل اثر اضطراب بر رفتار مالی‌اند. پنجم، اثربخشی مداخله‌های مبتنی بر طرحواره‌درمانی یا آموزش شناختی-رفتاری را بر رفتار واقعی معامله‌گران در کارآزمایی‌های بالینی بیازمایند. ششم، نقش متغیرهای تعدیل‌گر و کنترل مانند سابقه معامله‌گری، حجم سرمایه، سواد مالی و نوع بازار را در الگوی میانجی‌گری وارد کنند.</w:t>
      </w:r>
    </w:p>
    <w:p>
      <w:pPr>
        <w:pStyle w:val="Heading2"/>
        <w:bidi w:val="1"/>
        <w:jc w:val="right"/>
      </w:pPr>
      <w:r>
        <w:rPr>
          <w:rFonts w:ascii="B Nazanin" w:hAnsi="B Nazanin" w:cs="B Nazanin" w:hint="cs"/>
          <w:b/>
          <w:bCs/>
          <w:sz w:val="28"/>
          <w:szCs w:val="28"/>
          <w:rtl/>
          <w:lang w:bidi="fa-IR"/>
        </w:rPr>
        <w:t xml:space="preserve">۵-۸. جمع‌بندی نهایی</w:t>
      </w:r>
    </w:p>
    <w:p>
      <w:pPr>
        <w:bidi w:val="1"/>
        <w:spacing w:lineRule="exact" w:line="580" w:after="0"/>
        <w:jc w:val="both"/>
      </w:pPr>
      <w:r>
        <w:rPr>
          <w:rFonts w:ascii="B Nazanin" w:hAnsi="B Nazanin" w:cs="B Nazanin" w:hint="cs"/>
          <w:sz w:val="24"/>
          <w:szCs w:val="24"/>
          <w:rtl/>
          <w:lang w:bidi="fa-IR"/>
        </w:rPr>
        <w:t xml:space="preserve">این پژوهش با آزمون الگوی میانجی‌گری طرحواره‌های ناسازگار اولیه در رابطه اضطراب صفتی با رفتارهای مالی پرخطر، گامی در جهت شناخت سازوکارهای روان‌شناختی تصمیم مالی برداشت. یافته‌ها نشان دادند که اضطراب صفتی از دو مسیر به رفتار پرخطر می‌رسد: مسیر مستقیم و مسیر غیرمستقیمِ گذرنده از طرحواره‌ها که حدود یک‌سوم اثر کل را حمل می‌کند. این الگوی میانجی‌گری جزئی، هم بر اهمیت سازوکارهای شناختی در مالی-رفتاری دلالت دارد و هم یادآوری می‌کند که رفتار معامله‌گر، محصول تعامل پیچیده هیجان، شناخت و بستر بازار است. امید است یافته‌های این پژوهش، مبنایی برای پژوهش‌های علّی‌تر، مداخله‌های مؤثرتر و معامله‌گری آگاهانه‌تر فراهم کند.</w:t>
      </w: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اعتیادپژوهی، ۷(۲۷)، ۹-۲۶.</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علمی-پژوهشی دانش مالی تحلیل اوراق بهادار، ۱۲(۴۲)، ۱-۱۶.</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۲۰(۲)، ۱۸۹-۲۰۸.</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 https://doi.org/10.1257/000282805774670095</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International Journal of Research in Finance and Management, 8(2), 147-150. https://doi.org/10.33545/26175754.2025.v8.i2b.539</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and Attitudes Towards Financial Risk. Journal of Rational-Emotive &amp; Cognitive-Behavior Therapy, 42(2), 398-418. https://doi.org/10.1007/s10942-023-00523-0</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10(49s), 461-474. https://doi.org/10.52783/jisem.v10i49s.9897</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