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18E0" w14:textId="77777777" w:rsidR="00B60AA8" w:rsidRPr="00FF5770" w:rsidRDefault="00B60AA8" w:rsidP="00B60AA8">
      <w:pPr>
        <w:pStyle w:val="Caption"/>
        <w:keepNext/>
      </w:pPr>
      <w:r>
        <w:t>Table 1. Secondary structure analysis of the native and oxidized RBD.</w:t>
      </w: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1497"/>
        <w:gridCol w:w="1013"/>
        <w:gridCol w:w="2079"/>
        <w:gridCol w:w="1076"/>
        <w:gridCol w:w="1029"/>
        <w:gridCol w:w="2232"/>
      </w:tblGrid>
      <w:tr w:rsidR="00B60AA8" w14:paraId="5AFC6910" w14:textId="77777777" w:rsidTr="00B61B4A">
        <w:trPr>
          <w:trHeight w:val="240"/>
          <w:jc w:val="center"/>
        </w:trPr>
        <w:tc>
          <w:tcPr>
            <w:tcW w:w="1497" w:type="dxa"/>
            <w:vAlign w:val="center"/>
          </w:tcPr>
          <w:p w14:paraId="14073008" w14:textId="77777777" w:rsidR="00B60AA8" w:rsidRPr="00317FB3" w:rsidRDefault="00B60AA8" w:rsidP="00B61B4A">
            <w:pPr>
              <w:spacing w:line="276" w:lineRule="auto"/>
              <w:jc w:val="center"/>
              <w:rPr>
                <w:rFonts w:cs="Times New Roman"/>
                <w:lang w:bidi="fa-IR"/>
              </w:rPr>
            </w:pPr>
          </w:p>
        </w:tc>
        <w:tc>
          <w:tcPr>
            <w:tcW w:w="1013" w:type="dxa"/>
            <w:vAlign w:val="center"/>
          </w:tcPr>
          <w:p w14:paraId="72CA50AF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  <w:r w:rsidRPr="00317FB3">
              <w:rPr>
                <w:lang w:bidi="fa-IR"/>
              </w:rPr>
              <w:t>oil (%)</w:t>
            </w:r>
          </w:p>
        </w:tc>
        <w:tc>
          <w:tcPr>
            <w:tcW w:w="2079" w:type="dxa"/>
            <w:vAlign w:val="center"/>
          </w:tcPr>
          <w:p w14:paraId="5686491A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lang w:bidi="fa-IR"/>
              </w:rPr>
            </w:pPr>
            <w:r w:rsidRPr="00317FB3">
              <w:rPr>
                <w:lang w:bidi="fa-IR"/>
              </w:rPr>
              <w:t>β</w:t>
            </w:r>
            <w:r>
              <w:rPr>
                <w:lang w:bidi="fa-IR"/>
              </w:rPr>
              <w:t>-</w:t>
            </w:r>
            <w:r w:rsidRPr="00317FB3">
              <w:rPr>
                <w:lang w:bidi="fa-IR"/>
              </w:rPr>
              <w:t>sheet</w:t>
            </w:r>
            <w:r>
              <w:rPr>
                <w:lang w:bidi="fa-IR"/>
              </w:rPr>
              <w:t>/</w:t>
            </w:r>
            <w:r w:rsidRPr="00317FB3">
              <w:rPr>
                <w:lang w:bidi="fa-IR"/>
              </w:rPr>
              <w:t>β</w:t>
            </w:r>
            <w:r>
              <w:rPr>
                <w:lang w:bidi="fa-IR"/>
              </w:rPr>
              <w:t>-</w:t>
            </w:r>
            <w:r w:rsidRPr="00317FB3">
              <w:rPr>
                <w:lang w:bidi="fa-IR"/>
              </w:rPr>
              <w:t xml:space="preserve">bridge </w:t>
            </w:r>
            <w:r>
              <w:rPr>
                <w:lang w:bidi="fa-IR"/>
              </w:rPr>
              <w:t>(</w:t>
            </w:r>
            <w:r w:rsidRPr="00317FB3">
              <w:rPr>
                <w:lang w:bidi="fa-IR"/>
              </w:rPr>
              <w:t>%)</w:t>
            </w:r>
          </w:p>
        </w:tc>
        <w:tc>
          <w:tcPr>
            <w:tcW w:w="1076" w:type="dxa"/>
            <w:vAlign w:val="center"/>
          </w:tcPr>
          <w:p w14:paraId="78AF4A47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Pr="00317FB3">
              <w:rPr>
                <w:lang w:bidi="fa-IR"/>
              </w:rPr>
              <w:t>end</w:t>
            </w:r>
            <w:r>
              <w:rPr>
                <w:lang w:bidi="fa-IR"/>
              </w:rPr>
              <w:t xml:space="preserve"> </w:t>
            </w:r>
            <w:r w:rsidRPr="00317FB3">
              <w:rPr>
                <w:lang w:bidi="fa-IR"/>
              </w:rPr>
              <w:t>(%)</w:t>
            </w:r>
          </w:p>
        </w:tc>
        <w:tc>
          <w:tcPr>
            <w:tcW w:w="1029" w:type="dxa"/>
            <w:vAlign w:val="center"/>
          </w:tcPr>
          <w:p w14:paraId="77C16BD8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lang w:bidi="fa-IR"/>
              </w:rPr>
            </w:pPr>
            <w:r>
              <w:rPr>
                <w:lang w:bidi="fa-IR"/>
              </w:rPr>
              <w:t>t</w:t>
            </w:r>
            <w:r w:rsidRPr="00317FB3">
              <w:rPr>
                <w:lang w:bidi="fa-IR"/>
              </w:rPr>
              <w:t>ur</w:t>
            </w:r>
            <w:r>
              <w:rPr>
                <w:lang w:bidi="fa-IR"/>
              </w:rPr>
              <w:t xml:space="preserve">n </w:t>
            </w:r>
            <w:r w:rsidRPr="00317FB3">
              <w:rPr>
                <w:lang w:bidi="fa-IR"/>
              </w:rPr>
              <w:t>(%)</w:t>
            </w:r>
          </w:p>
        </w:tc>
        <w:tc>
          <w:tcPr>
            <w:tcW w:w="2232" w:type="dxa"/>
            <w:vAlign w:val="center"/>
          </w:tcPr>
          <w:p w14:paraId="52532698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lang w:bidi="fa-IR"/>
              </w:rPr>
            </w:pPr>
            <w:r w:rsidRPr="00317FB3">
              <w:rPr>
                <w:lang w:bidi="fa-IR"/>
              </w:rPr>
              <w:t>α</w:t>
            </w:r>
            <w:r>
              <w:rPr>
                <w:lang w:bidi="fa-IR"/>
              </w:rPr>
              <w:t>,</w:t>
            </w:r>
            <w:r w:rsidRPr="00317FB3">
              <w:rPr>
                <w:lang w:bidi="fa-IR"/>
              </w:rPr>
              <w:t xml:space="preserve"> </w:t>
            </w:r>
            <w:r>
              <w:rPr>
                <w:lang w:bidi="fa-IR"/>
              </w:rPr>
              <w:t>5 and 3 h</w:t>
            </w:r>
            <w:r w:rsidRPr="00317FB3">
              <w:rPr>
                <w:lang w:bidi="fa-IR"/>
              </w:rPr>
              <w:t>eli</w:t>
            </w:r>
            <w:r>
              <w:rPr>
                <w:lang w:bidi="fa-IR"/>
              </w:rPr>
              <w:t>xes (%)</w:t>
            </w:r>
          </w:p>
        </w:tc>
      </w:tr>
      <w:tr w:rsidR="00B60AA8" w14:paraId="3084E0CA" w14:textId="77777777" w:rsidTr="00B61B4A">
        <w:trPr>
          <w:jc w:val="center"/>
        </w:trPr>
        <w:tc>
          <w:tcPr>
            <w:tcW w:w="1497" w:type="dxa"/>
            <w:vAlign w:val="center"/>
          </w:tcPr>
          <w:p w14:paraId="20576E78" w14:textId="77777777" w:rsidR="00B60AA8" w:rsidRPr="00317FB3" w:rsidRDefault="00B60AA8" w:rsidP="00B61B4A">
            <w:pPr>
              <w:spacing w:line="276" w:lineRule="auto"/>
              <w:jc w:val="center"/>
              <w:rPr>
                <w:rFonts w:cs="Times New Roman"/>
                <w:lang w:bidi="fa-IR"/>
              </w:rPr>
            </w:pPr>
            <w:r>
              <w:rPr>
                <w:lang w:bidi="fa-IR"/>
              </w:rPr>
              <w:t>n</w:t>
            </w:r>
            <w:r w:rsidRPr="00317FB3">
              <w:rPr>
                <w:lang w:bidi="fa-IR"/>
              </w:rPr>
              <w:t>ative RBD</w:t>
            </w:r>
          </w:p>
        </w:tc>
        <w:tc>
          <w:tcPr>
            <w:tcW w:w="1013" w:type="dxa"/>
            <w:vAlign w:val="center"/>
          </w:tcPr>
          <w:p w14:paraId="5535BB66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32.7±0.5</w:t>
            </w:r>
          </w:p>
        </w:tc>
        <w:tc>
          <w:tcPr>
            <w:tcW w:w="2079" w:type="dxa"/>
            <w:vAlign w:val="center"/>
          </w:tcPr>
          <w:p w14:paraId="09630EAD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28.0±0.1</w:t>
            </w:r>
          </w:p>
        </w:tc>
        <w:tc>
          <w:tcPr>
            <w:tcW w:w="1076" w:type="dxa"/>
            <w:vAlign w:val="center"/>
          </w:tcPr>
          <w:p w14:paraId="3836B56D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13.5±0.6</w:t>
            </w:r>
          </w:p>
        </w:tc>
        <w:tc>
          <w:tcPr>
            <w:tcW w:w="1029" w:type="dxa"/>
            <w:vAlign w:val="center"/>
          </w:tcPr>
          <w:p w14:paraId="25DAE161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11.5±0.3</w:t>
            </w:r>
          </w:p>
        </w:tc>
        <w:tc>
          <w:tcPr>
            <w:tcW w:w="2232" w:type="dxa"/>
            <w:vAlign w:val="center"/>
          </w:tcPr>
          <w:p w14:paraId="5905045A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14.0±0.4</w:t>
            </w:r>
          </w:p>
        </w:tc>
      </w:tr>
      <w:tr w:rsidR="00B60AA8" w14:paraId="27465E8C" w14:textId="77777777" w:rsidTr="00B61B4A">
        <w:trPr>
          <w:jc w:val="center"/>
        </w:trPr>
        <w:tc>
          <w:tcPr>
            <w:tcW w:w="1497" w:type="dxa"/>
            <w:vAlign w:val="center"/>
          </w:tcPr>
          <w:p w14:paraId="74B07507" w14:textId="77777777" w:rsidR="00B60AA8" w:rsidRPr="00317FB3" w:rsidRDefault="00B60AA8" w:rsidP="00B61B4A">
            <w:pPr>
              <w:spacing w:line="276" w:lineRule="auto"/>
              <w:jc w:val="center"/>
              <w:rPr>
                <w:rFonts w:cs="Times New Roman"/>
                <w:lang w:bidi="fa-IR"/>
              </w:rPr>
            </w:pPr>
            <w:r>
              <w:rPr>
                <w:lang w:bidi="fa-IR"/>
              </w:rPr>
              <w:t xml:space="preserve">oxidized </w:t>
            </w:r>
            <w:r w:rsidRPr="00317FB3">
              <w:rPr>
                <w:lang w:bidi="fa-IR"/>
              </w:rPr>
              <w:t>RBD</w:t>
            </w:r>
          </w:p>
        </w:tc>
        <w:tc>
          <w:tcPr>
            <w:tcW w:w="1013" w:type="dxa"/>
            <w:vAlign w:val="center"/>
          </w:tcPr>
          <w:p w14:paraId="308690F8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37.7±0.6</w:t>
            </w:r>
          </w:p>
        </w:tc>
        <w:tc>
          <w:tcPr>
            <w:tcW w:w="2079" w:type="dxa"/>
            <w:vAlign w:val="center"/>
          </w:tcPr>
          <w:p w14:paraId="357444A6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23.0±0.4</w:t>
            </w:r>
          </w:p>
        </w:tc>
        <w:tc>
          <w:tcPr>
            <w:tcW w:w="1076" w:type="dxa"/>
            <w:vAlign w:val="center"/>
          </w:tcPr>
          <w:p w14:paraId="487A63E1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13.2±0.2</w:t>
            </w:r>
          </w:p>
        </w:tc>
        <w:tc>
          <w:tcPr>
            <w:tcW w:w="1029" w:type="dxa"/>
            <w:vAlign w:val="center"/>
          </w:tcPr>
          <w:p w14:paraId="1A5684D5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11.0±0.1</w:t>
            </w:r>
          </w:p>
        </w:tc>
        <w:tc>
          <w:tcPr>
            <w:tcW w:w="2232" w:type="dxa"/>
            <w:vAlign w:val="center"/>
          </w:tcPr>
          <w:p w14:paraId="0432ADE8" w14:textId="77777777" w:rsidR="00B60AA8" w:rsidRPr="00317FB3" w:rsidRDefault="00B60AA8" w:rsidP="00B61B4A">
            <w:pPr>
              <w:spacing w:line="276" w:lineRule="auto"/>
              <w:ind w:firstLine="7"/>
              <w:jc w:val="center"/>
              <w:rPr>
                <w:rFonts w:cs="Times New Roman"/>
                <w:lang w:bidi="fa-IR"/>
              </w:rPr>
            </w:pPr>
            <w:r w:rsidRPr="00317FB3">
              <w:rPr>
                <w:lang w:bidi="fa-IR"/>
              </w:rPr>
              <w:t>14.5±0.5</w:t>
            </w:r>
          </w:p>
        </w:tc>
      </w:tr>
    </w:tbl>
    <w:p w14:paraId="3B17F679" w14:textId="4D3E9DFF" w:rsidR="00F13FD1" w:rsidRPr="001108F0" w:rsidRDefault="00F13FD1" w:rsidP="00AA0F18"/>
    <w:sectPr w:rsidR="00F13FD1" w:rsidRPr="001108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C253" w14:textId="77777777" w:rsidR="00E4099E" w:rsidRDefault="00E4099E" w:rsidP="00DE4EA8">
      <w:pPr>
        <w:spacing w:after="0" w:line="240" w:lineRule="auto"/>
      </w:pPr>
      <w:r>
        <w:separator/>
      </w:r>
    </w:p>
  </w:endnote>
  <w:endnote w:type="continuationSeparator" w:id="0">
    <w:p w14:paraId="360DFF4D" w14:textId="77777777" w:rsidR="00E4099E" w:rsidRDefault="00E4099E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EAE1" w14:textId="77777777" w:rsidR="00E4099E" w:rsidRDefault="00E4099E" w:rsidP="00DE4EA8">
      <w:pPr>
        <w:spacing w:after="0" w:line="240" w:lineRule="auto"/>
      </w:pPr>
      <w:r>
        <w:separator/>
      </w:r>
    </w:p>
  </w:footnote>
  <w:footnote w:type="continuationSeparator" w:id="0">
    <w:p w14:paraId="31BB37C5" w14:textId="77777777" w:rsidR="00E4099E" w:rsidRDefault="00E4099E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099E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2021-07-10T06:30:00Z</dcterms:created>
  <dcterms:modified xsi:type="dcterms:W3CDTF">2021-07-10T06:30:00Z</dcterms:modified>
</cp:coreProperties>
</file>