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0230" w14:textId="7A19C9A5" w:rsidR="00906D12" w:rsidRDefault="00906D12" w:rsidP="00906D12">
      <w:pPr>
        <w:pStyle w:val="Caption"/>
        <w:keepNext/>
      </w:pPr>
      <w:r>
        <w:t xml:space="preserve">Table </w:t>
      </w:r>
      <w:r w:rsidR="006338BD">
        <w:t>11</w:t>
      </w:r>
      <w:r>
        <w:t>.</w:t>
      </w:r>
      <w:r w:rsidRPr="00167314">
        <w:rPr>
          <w:noProof/>
        </w:rPr>
        <w:t xml:space="preserve"> </w:t>
      </w:r>
      <w:r>
        <w:rPr>
          <w:noProof/>
        </w:rPr>
        <w:t xml:space="preserve">Non-bonded interaction energies between regions of the RBD (i.e., </w:t>
      </w:r>
      <w:r>
        <w:rPr>
          <w:rFonts w:cs="Times New Roman"/>
          <w:noProof/>
        </w:rPr>
        <w:t>Ⅰ, Ⅱ*, Ⅱ&amp;Ⅲ, Ⅲ*, and Ⅳ)</w:t>
      </w:r>
      <w:r>
        <w:rPr>
          <w:noProof/>
        </w:rPr>
        <w:t xml:space="preserve"> and GRP78 for the native and oxidized systems.</w:t>
      </w:r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992"/>
        <w:gridCol w:w="1701"/>
        <w:gridCol w:w="1701"/>
        <w:gridCol w:w="1701"/>
        <w:gridCol w:w="1863"/>
        <w:gridCol w:w="1681"/>
      </w:tblGrid>
      <w:tr w:rsidR="00906D12" w14:paraId="5E31F070" w14:textId="77777777" w:rsidTr="00B61B4A">
        <w:trPr>
          <w:jc w:val="center"/>
        </w:trPr>
        <w:tc>
          <w:tcPr>
            <w:tcW w:w="992" w:type="dxa"/>
            <w:vAlign w:val="center"/>
          </w:tcPr>
          <w:p w14:paraId="0588BF96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bookmarkStart w:id="0" w:name="_Hlk72648605"/>
          </w:p>
        </w:tc>
        <w:tc>
          <w:tcPr>
            <w:tcW w:w="1701" w:type="dxa"/>
            <w:vAlign w:val="center"/>
          </w:tcPr>
          <w:p w14:paraId="6A2A904B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Ⅰ</w:t>
            </w:r>
            <w:r>
              <w:rPr>
                <w:lang w:bidi="fa-IR"/>
              </w:rPr>
              <w:t>-GRP78 (kJ/mol)</w:t>
            </w:r>
          </w:p>
        </w:tc>
        <w:tc>
          <w:tcPr>
            <w:tcW w:w="1701" w:type="dxa"/>
            <w:vAlign w:val="center"/>
          </w:tcPr>
          <w:p w14:paraId="7DEE6CED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Ⅱ</w:t>
            </w:r>
            <w:r>
              <w:rPr>
                <w:lang w:bidi="fa-IR"/>
              </w:rPr>
              <w:t>*-GRP78 (kJ/mol)</w:t>
            </w:r>
          </w:p>
        </w:tc>
        <w:tc>
          <w:tcPr>
            <w:tcW w:w="1701" w:type="dxa"/>
            <w:vAlign w:val="center"/>
          </w:tcPr>
          <w:p w14:paraId="3ED5BE94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Ⅱ</w:t>
            </w:r>
            <w:r>
              <w:rPr>
                <w:lang w:bidi="fa-IR"/>
              </w:rPr>
              <w:t>&amp;</w:t>
            </w:r>
            <w:r>
              <w:rPr>
                <w:rFonts w:cs="Times New Roman"/>
                <w:lang w:bidi="fa-IR"/>
              </w:rPr>
              <w:t>Ⅲ-GRP78 (kJ/mol)</w:t>
            </w:r>
          </w:p>
        </w:tc>
        <w:tc>
          <w:tcPr>
            <w:tcW w:w="1863" w:type="dxa"/>
            <w:vAlign w:val="center"/>
          </w:tcPr>
          <w:p w14:paraId="28FCFE9F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Ⅲ</w:t>
            </w:r>
            <w:r>
              <w:rPr>
                <w:lang w:bidi="fa-IR"/>
              </w:rPr>
              <w:t>*-GRP78 (kJ/mol)</w:t>
            </w:r>
          </w:p>
        </w:tc>
        <w:tc>
          <w:tcPr>
            <w:tcW w:w="1681" w:type="dxa"/>
            <w:vAlign w:val="center"/>
          </w:tcPr>
          <w:p w14:paraId="0CC0DED9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rFonts w:cs="Times New Roman"/>
                <w:lang w:bidi="fa-IR"/>
              </w:rPr>
              <w:t>region Ⅳ-</w:t>
            </w:r>
            <w:r>
              <w:rPr>
                <w:lang w:bidi="fa-IR"/>
              </w:rPr>
              <w:t>GRP78 (kJ/mol)</w:t>
            </w:r>
          </w:p>
        </w:tc>
      </w:tr>
      <w:tr w:rsidR="00906D12" w14:paraId="3AF34247" w14:textId="77777777" w:rsidTr="00B61B4A">
        <w:trPr>
          <w:jc w:val="center"/>
        </w:trPr>
        <w:tc>
          <w:tcPr>
            <w:tcW w:w="992" w:type="dxa"/>
            <w:vAlign w:val="center"/>
          </w:tcPr>
          <w:p w14:paraId="3CE1EF13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Native</w:t>
            </w:r>
          </w:p>
        </w:tc>
        <w:tc>
          <w:tcPr>
            <w:tcW w:w="1701" w:type="dxa"/>
            <w:vAlign w:val="center"/>
          </w:tcPr>
          <w:p w14:paraId="429D8571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&lt;</w:t>
            </w:r>
            <w:r>
              <w:rPr>
                <w:rFonts w:cs="Times New Roman"/>
                <w:lang w:bidi="fa-IR"/>
              </w:rPr>
              <w:t xml:space="preserve"> 10</w:t>
            </w:r>
            <w:r w:rsidRPr="00B10E62">
              <w:rPr>
                <w:vertAlign w:val="superscript"/>
                <w:lang w:bidi="fa-IR"/>
              </w:rPr>
              <w:t>-</w:t>
            </w:r>
            <w:r>
              <w:rPr>
                <w:vertAlign w:val="superscript"/>
                <w:lang w:bidi="fa-IR"/>
              </w:rPr>
              <w:t>4</w:t>
            </w:r>
          </w:p>
        </w:tc>
        <w:tc>
          <w:tcPr>
            <w:tcW w:w="1701" w:type="dxa"/>
            <w:vAlign w:val="center"/>
          </w:tcPr>
          <w:p w14:paraId="30151C37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&lt;</w:t>
            </w:r>
            <w:r>
              <w:rPr>
                <w:rFonts w:cs="Times New Roman"/>
                <w:lang w:bidi="fa-IR"/>
              </w:rPr>
              <w:t xml:space="preserve"> 10</w:t>
            </w:r>
            <w:r w:rsidRPr="00B10E62">
              <w:rPr>
                <w:vertAlign w:val="superscript"/>
                <w:lang w:bidi="fa-IR"/>
              </w:rPr>
              <w:t>-</w:t>
            </w:r>
            <w:r>
              <w:rPr>
                <w:vertAlign w:val="superscript"/>
                <w:lang w:bidi="fa-IR"/>
              </w:rPr>
              <w:t>6</w:t>
            </w:r>
          </w:p>
        </w:tc>
        <w:tc>
          <w:tcPr>
            <w:tcW w:w="1701" w:type="dxa"/>
            <w:vAlign w:val="center"/>
          </w:tcPr>
          <w:p w14:paraId="34E82D7E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 w:rsidRPr="00B10E62">
              <w:rPr>
                <w:lang w:bidi="fa-IR"/>
              </w:rPr>
              <w:t>-</w:t>
            </w:r>
            <w:r>
              <w:rPr>
                <w:lang w:bidi="fa-IR"/>
              </w:rPr>
              <w:t xml:space="preserve">46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28</w:t>
            </w:r>
          </w:p>
        </w:tc>
        <w:tc>
          <w:tcPr>
            <w:tcW w:w="1863" w:type="dxa"/>
            <w:vAlign w:val="center"/>
          </w:tcPr>
          <w:p w14:paraId="4A260780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 w:rsidRPr="00B10E62">
              <w:rPr>
                <w:lang w:bidi="fa-IR"/>
              </w:rPr>
              <w:t>-</w:t>
            </w:r>
            <w:r>
              <w:rPr>
                <w:lang w:bidi="fa-IR"/>
              </w:rPr>
              <w:t xml:space="preserve">195 </w:t>
            </w:r>
            <w:r w:rsidRPr="00B10E62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45</w:t>
            </w:r>
          </w:p>
        </w:tc>
        <w:tc>
          <w:tcPr>
            <w:tcW w:w="1681" w:type="dxa"/>
            <w:vAlign w:val="center"/>
          </w:tcPr>
          <w:p w14:paraId="2FFA9357" w14:textId="77777777" w:rsidR="00906D12" w:rsidRDefault="00906D12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-231 </w:t>
            </w:r>
            <w:r>
              <w:rPr>
                <w:rFonts w:cs="Times New Roman"/>
                <w:lang w:bidi="fa-IR"/>
              </w:rPr>
              <w:t>± 21</w:t>
            </w:r>
          </w:p>
        </w:tc>
      </w:tr>
      <w:tr w:rsidR="006338BD" w14:paraId="4931D624" w14:textId="77777777" w:rsidTr="00B61B4A">
        <w:trPr>
          <w:jc w:val="center"/>
        </w:trPr>
        <w:tc>
          <w:tcPr>
            <w:tcW w:w="992" w:type="dxa"/>
            <w:vAlign w:val="center"/>
          </w:tcPr>
          <w:p w14:paraId="2142772F" w14:textId="77777777" w:rsidR="006338BD" w:rsidRDefault="006338BD" w:rsidP="006338BD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oxidized</w:t>
            </w:r>
          </w:p>
        </w:tc>
        <w:tc>
          <w:tcPr>
            <w:tcW w:w="1701" w:type="dxa"/>
            <w:vAlign w:val="center"/>
          </w:tcPr>
          <w:p w14:paraId="0DE3144E" w14:textId="157B4175" w:rsidR="006338BD" w:rsidRPr="006338BD" w:rsidRDefault="006338BD" w:rsidP="006338BD">
            <w:pPr>
              <w:spacing w:line="276" w:lineRule="auto"/>
              <w:jc w:val="center"/>
              <w:rPr>
                <w:color w:val="000000" w:themeColor="text1"/>
                <w:lang w:bidi="fa-IR"/>
              </w:rPr>
            </w:pPr>
            <w:r w:rsidRPr="006338BD">
              <w:rPr>
                <w:color w:val="000000" w:themeColor="text1"/>
                <w:lang w:bidi="fa-IR"/>
              </w:rPr>
              <w:t>-261 ± 46</w:t>
            </w:r>
          </w:p>
        </w:tc>
        <w:tc>
          <w:tcPr>
            <w:tcW w:w="1701" w:type="dxa"/>
            <w:vAlign w:val="center"/>
          </w:tcPr>
          <w:p w14:paraId="5B8E99B9" w14:textId="5073272B" w:rsidR="006338BD" w:rsidRPr="006338BD" w:rsidRDefault="006338BD" w:rsidP="006338BD">
            <w:pPr>
              <w:spacing w:line="276" w:lineRule="auto"/>
              <w:jc w:val="center"/>
              <w:rPr>
                <w:color w:val="000000" w:themeColor="text1"/>
                <w:lang w:bidi="fa-IR"/>
              </w:rPr>
            </w:pPr>
            <w:r w:rsidRPr="006338BD">
              <w:rPr>
                <w:color w:val="000000" w:themeColor="text1"/>
                <w:lang w:bidi="fa-IR"/>
              </w:rPr>
              <w:t>&lt;</w:t>
            </w:r>
            <w:r w:rsidRPr="006338BD">
              <w:rPr>
                <w:rFonts w:cs="Times New Roman"/>
                <w:color w:val="000000" w:themeColor="text1"/>
                <w:lang w:bidi="fa-IR"/>
              </w:rPr>
              <w:t xml:space="preserve"> 10</w:t>
            </w:r>
            <w:r w:rsidRPr="006338BD">
              <w:rPr>
                <w:color w:val="000000" w:themeColor="text1"/>
                <w:vertAlign w:val="superscript"/>
                <w:lang w:bidi="fa-IR"/>
              </w:rPr>
              <w:t>-6</w:t>
            </w:r>
          </w:p>
        </w:tc>
        <w:tc>
          <w:tcPr>
            <w:tcW w:w="1701" w:type="dxa"/>
            <w:vAlign w:val="center"/>
          </w:tcPr>
          <w:p w14:paraId="08AC408D" w14:textId="1951522F" w:rsidR="006338BD" w:rsidRPr="006338BD" w:rsidRDefault="006338BD" w:rsidP="006338BD">
            <w:pPr>
              <w:spacing w:line="276" w:lineRule="auto"/>
              <w:jc w:val="center"/>
              <w:rPr>
                <w:color w:val="000000" w:themeColor="text1"/>
                <w:lang w:bidi="fa-IR"/>
              </w:rPr>
            </w:pPr>
            <w:r w:rsidRPr="006338BD">
              <w:rPr>
                <w:color w:val="000000" w:themeColor="text1"/>
                <w:lang w:bidi="fa-IR"/>
              </w:rPr>
              <w:t>-0.4 ± 0.3</w:t>
            </w:r>
          </w:p>
        </w:tc>
        <w:tc>
          <w:tcPr>
            <w:tcW w:w="1863" w:type="dxa"/>
            <w:vAlign w:val="center"/>
          </w:tcPr>
          <w:p w14:paraId="53351BBE" w14:textId="78BA1152" w:rsidR="006338BD" w:rsidRPr="006338BD" w:rsidRDefault="006338BD" w:rsidP="006338BD">
            <w:pPr>
              <w:spacing w:line="276" w:lineRule="auto"/>
              <w:jc w:val="center"/>
              <w:rPr>
                <w:color w:val="000000" w:themeColor="text1"/>
                <w:lang w:bidi="fa-IR"/>
              </w:rPr>
            </w:pPr>
            <w:r w:rsidRPr="006338BD">
              <w:rPr>
                <w:color w:val="000000" w:themeColor="text1"/>
                <w:lang w:bidi="fa-IR"/>
              </w:rPr>
              <w:t xml:space="preserve"> -199 ± 23</w:t>
            </w:r>
          </w:p>
        </w:tc>
        <w:tc>
          <w:tcPr>
            <w:tcW w:w="1681" w:type="dxa"/>
            <w:vAlign w:val="center"/>
          </w:tcPr>
          <w:p w14:paraId="37761C8B" w14:textId="0C163D70" w:rsidR="006338BD" w:rsidRPr="006338BD" w:rsidRDefault="006338BD" w:rsidP="006338BD">
            <w:pPr>
              <w:spacing w:line="276" w:lineRule="auto"/>
              <w:jc w:val="center"/>
              <w:rPr>
                <w:color w:val="000000" w:themeColor="text1"/>
                <w:rtl/>
                <w:lang w:bidi="fa-IR"/>
              </w:rPr>
            </w:pPr>
            <w:r w:rsidRPr="006338BD">
              <w:rPr>
                <w:color w:val="000000" w:themeColor="text1"/>
                <w:lang w:bidi="fa-IR"/>
              </w:rPr>
              <w:t xml:space="preserve"> -21 ± 19</w:t>
            </w:r>
          </w:p>
        </w:tc>
      </w:tr>
      <w:bookmarkEnd w:id="0"/>
    </w:tbl>
    <w:p w14:paraId="3B17F679" w14:textId="4D3E9DFF" w:rsidR="00F13FD1" w:rsidRPr="00906D12" w:rsidRDefault="00F13FD1" w:rsidP="00906D12"/>
    <w:sectPr w:rsidR="00F13FD1" w:rsidRPr="00906D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31B8" w14:textId="77777777" w:rsidR="001E0632" w:rsidRDefault="001E0632" w:rsidP="00DE4EA8">
      <w:pPr>
        <w:spacing w:after="0" w:line="240" w:lineRule="auto"/>
      </w:pPr>
      <w:r>
        <w:separator/>
      </w:r>
    </w:p>
  </w:endnote>
  <w:endnote w:type="continuationSeparator" w:id="0">
    <w:p w14:paraId="4AEC2F2D" w14:textId="77777777" w:rsidR="001E0632" w:rsidRDefault="001E0632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96B9" w14:textId="77777777" w:rsidR="001E0632" w:rsidRDefault="001E0632" w:rsidP="00DE4EA8">
      <w:pPr>
        <w:spacing w:after="0" w:line="240" w:lineRule="auto"/>
      </w:pPr>
      <w:r>
        <w:separator/>
      </w:r>
    </w:p>
  </w:footnote>
  <w:footnote w:type="continuationSeparator" w:id="0">
    <w:p w14:paraId="3032A1A6" w14:textId="77777777" w:rsidR="001E0632" w:rsidRDefault="001E0632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632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1343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38BD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06D12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5D3D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181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3</cp:revision>
  <cp:lastPrinted>2020-07-11T06:37:00Z</cp:lastPrinted>
  <dcterms:created xsi:type="dcterms:W3CDTF">2021-07-10T06:34:00Z</dcterms:created>
  <dcterms:modified xsi:type="dcterms:W3CDTF">2021-12-09T18:41:00Z</dcterms:modified>
</cp:coreProperties>
</file>