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77777777" w:rsidR="00CE6FBE" w:rsidRDefault="00000000">
      <w:pPr>
        <w:spacing w:after="0" w:line="240" w:lineRule="auto"/>
        <w:jc w:val="center"/>
        <w:rPr>
          <w:sz w:val="44"/>
          <w:szCs w:val="44"/>
        </w:rPr>
      </w:pPr>
      <w:bookmarkStart w:id="0" w:name="_heading=h.gjdgxs" w:colFirst="0" w:colLast="0"/>
      <w:bookmarkEnd w:id="0"/>
      <w:r>
        <w:rPr>
          <w:sz w:val="44"/>
          <w:szCs w:val="44"/>
        </w:rPr>
        <w:t>SUPPORTING INFORMATION</w:t>
      </w:r>
    </w:p>
    <w:p w14:paraId="2E72E9FE" w14:textId="77777777" w:rsidR="00874A7C" w:rsidRDefault="00874A7C" w:rsidP="00874A7C">
      <w:pPr>
        <w:spacing w:after="0" w:line="240" w:lineRule="auto"/>
        <w:jc w:val="center"/>
        <w:rPr>
          <w:sz w:val="40"/>
          <w:szCs w:val="40"/>
        </w:rPr>
      </w:pPr>
      <w:bookmarkStart w:id="1" w:name="_Hlk175829926"/>
      <w:r>
        <w:rPr>
          <w:sz w:val="40"/>
          <w:szCs w:val="40"/>
        </w:rPr>
        <w:t>Effect of cysteine oxidation in SARS-CoV-2 Spike protein on its conformational changes: insights from atomistic simulations</w:t>
      </w:r>
    </w:p>
    <w:bookmarkEnd w:id="1"/>
    <w:p w14:paraId="09877C16" w14:textId="77777777" w:rsidR="00874A7C" w:rsidRDefault="00874A7C" w:rsidP="00874A7C">
      <w:pPr>
        <w:spacing w:after="0" w:line="240" w:lineRule="auto"/>
        <w:jc w:val="center"/>
        <w:rPr>
          <w:sz w:val="32"/>
          <w:szCs w:val="32"/>
        </w:rPr>
      </w:pPr>
    </w:p>
    <w:p w14:paraId="2DAFFE0F" w14:textId="43A4460D"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xml:space="preserve">, </w:t>
      </w:r>
      <w:proofErr w:type="spellStart"/>
      <w:r>
        <w:rPr>
          <w:sz w:val="28"/>
          <w:szCs w:val="28"/>
        </w:rPr>
        <w:t>Maksudbek</w:t>
      </w:r>
      <w:proofErr w:type="spellEnd"/>
      <w:r>
        <w:rPr>
          <w:sz w:val="28"/>
          <w:szCs w:val="28"/>
        </w:rPr>
        <w:t xml:space="preserve"> Yusupov</w:t>
      </w:r>
      <w:r>
        <w:rPr>
          <w:sz w:val="28"/>
          <w:szCs w:val="28"/>
          <w:vertAlign w:val="superscript"/>
        </w:rPr>
        <w:t>4,5</w:t>
      </w:r>
      <w:r>
        <w:rPr>
          <w:sz w:val="28"/>
          <w:szCs w:val="28"/>
        </w:rPr>
        <w:t>, Tapio Ala-</w:t>
      </w:r>
      <w:r w:rsidR="0040796F">
        <w:rPr>
          <w:sz w:val="28"/>
          <w:szCs w:val="28"/>
        </w:rPr>
        <w:t>N</w:t>
      </w:r>
      <w:r>
        <w:rPr>
          <w:sz w:val="28"/>
          <w:szCs w:val="28"/>
        </w:rPr>
        <w:t>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0C46CF69"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 xml:space="preserve">Department of Applied Physics, Aalto University, P.O. Box 15600, FI-00076 </w:t>
      </w:r>
      <w:proofErr w:type="spellStart"/>
      <w:proofErr w:type="gramStart"/>
      <w:r w:rsidRPr="004938DB">
        <w:rPr>
          <w:sz w:val="20"/>
          <w:szCs w:val="20"/>
        </w:rPr>
        <w:t>Aalto,</w:t>
      </w:r>
      <w:r w:rsidR="00FE6542">
        <w:rPr>
          <w:sz w:val="20"/>
          <w:szCs w:val="20"/>
        </w:rPr>
        <w:t>Espoo</w:t>
      </w:r>
      <w:proofErr w:type="spellEnd"/>
      <w:proofErr w:type="gramEnd"/>
      <w:r w:rsidR="00FE6542">
        <w:rPr>
          <w:sz w:val="20"/>
          <w:szCs w:val="20"/>
        </w:rPr>
        <w:t>,</w:t>
      </w:r>
      <w:r w:rsidRPr="004938DB">
        <w:rPr>
          <w:sz w:val="20"/>
          <w:szCs w:val="20"/>
        </w:rPr>
        <w:t xml:space="preserve">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6E5B24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Department of Information Technologies,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4FA1F4D3"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6">
        <w:r>
          <w:rPr>
            <w:color w:val="0563C1"/>
            <w:u w:val="single"/>
          </w:rPr>
          <w:t>qasemi.maryam.mamh@gmail.com</w:t>
        </w:r>
      </w:hyperlink>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13646E0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or serine (Ser) residues. In this study, based on literature </w:t>
      </w:r>
      <w:r w:rsidR="00C45A38">
        <w:rPr>
          <w:rFonts w:ascii="Times New Roman" w:eastAsia="Times New Roman" w:hAnsi="Times New Roman" w:cs="Times New Roman"/>
          <w:sz w:val="24"/>
          <w:szCs w:val="24"/>
        </w:rPr>
        <w:fldChar w:fldCharType="begin"/>
      </w:r>
      <w:r w:rsidR="00AD3A32">
        <w:rPr>
          <w:rFonts w:ascii="Times New Roman" w:eastAsia="Times New Roman" w:hAnsi="Times New Roman" w:cs="Times New Roman"/>
          <w:sz w:val="24"/>
          <w:szCs w:val="24"/>
        </w:rPr>
        <w:instrText xml:space="preserve"> ADDIN EN.CITE &lt;EndNote&gt;&lt;Cite&gt;&lt;Author&gt;Shajahan&lt;/Author&gt;&lt;Year&gt;2020&lt;/Year&gt;&lt;RecNum&gt;42&lt;/RecNum&gt;&lt;DisplayText&gt;&lt;style face="superscript"&gt;1,2&lt;/style&gt;&lt;/DisplayText&gt;&lt;record&gt;&lt;rec-number&gt;42&lt;/rec-number&gt;&lt;foreign-keys&gt;&lt;key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AD3A32" w:rsidRPr="00AD3A32">
        <w:rPr>
          <w:rFonts w:ascii="Times New Roman" w:eastAsia="Times New Roman" w:hAnsi="Times New Roman" w:cs="Times New Roman"/>
          <w:noProof/>
          <w:sz w:val="24"/>
          <w:szCs w:val="24"/>
          <w:vertAlign w:val="superscript"/>
        </w:rPr>
        <w:t>1,2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19 N-linked glycans are attached to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2E0FD1E"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w:t>
      </w:r>
      <w:r w:rsidR="00F1644C">
        <w:rPr>
          <w:rFonts w:ascii="Times New Roman" w:eastAsia="Times New Roman" w:hAnsi="Times New Roman" w:cs="Times New Roman"/>
          <w:i/>
          <w:sz w:val="24"/>
          <w:szCs w:val="24"/>
          <w:highlight w:val="white"/>
        </w:rPr>
        <w:t>triangle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1134</w:t>
            </w:r>
            <w:r w:rsidRPr="0040796F">
              <w:rPr>
                <w:rFonts w:ascii="Times New Roman" w:eastAsia="Times New Roman" w:hAnsi="Times New Roman" w:cs="Times New Roman"/>
                <w:sz w:val="24"/>
                <w:szCs w:val="24"/>
                <w:lang w:val="fi-FI"/>
              </w:rPr>
              <w:t>,</w:t>
            </w:r>
          </w:p>
          <w:p w14:paraId="7C6FAEBC"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657</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616</w:t>
            </w:r>
            <w:r w:rsidRPr="0040796F">
              <w:rPr>
                <w:rFonts w:ascii="Times New Roman" w:eastAsia="Times New Roman" w:hAnsi="Times New Roman" w:cs="Times New Roman"/>
                <w:sz w:val="24"/>
                <w:szCs w:val="24"/>
                <w:lang w:val="fi-FI"/>
              </w:rPr>
              <w:t>,</w:t>
            </w:r>
          </w:p>
          <w:p w14:paraId="638F673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331</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61</w:t>
            </w:r>
            <w:r w:rsidRPr="0040796F">
              <w:rPr>
                <w:rFonts w:ascii="Times New Roman" w:eastAsia="Times New Roman" w:hAnsi="Times New Roman" w:cs="Times New Roman"/>
                <w:sz w:val="24"/>
                <w:szCs w:val="24"/>
                <w:lang w:val="fi-FI"/>
              </w:rPr>
              <w:t>,</w:t>
            </w:r>
          </w:p>
          <w:p w14:paraId="5132D9ED"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122</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603</w:t>
            </w:r>
            <w:r w:rsidRPr="0040796F">
              <w:rPr>
                <w:rFonts w:ascii="Times New Roman" w:eastAsia="Times New Roman" w:hAnsi="Times New Roman" w:cs="Times New Roman"/>
                <w:sz w:val="24"/>
                <w:szCs w:val="24"/>
                <w:lang w:val="fi-FI"/>
              </w:rPr>
              <w:t>,</w:t>
            </w:r>
          </w:p>
          <w:p w14:paraId="26DF2B39"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709</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717</w:t>
            </w:r>
            <w:r w:rsidRPr="0040796F">
              <w:rPr>
                <w:rFonts w:ascii="Times New Roman" w:eastAsia="Times New Roman" w:hAnsi="Times New Roman" w:cs="Times New Roman"/>
                <w:sz w:val="24"/>
                <w:szCs w:val="24"/>
                <w:lang w:val="fi-FI"/>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4AB83D26"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w:t>
      </w:r>
      <w:r w:rsidR="00F1644C">
        <w:rPr>
          <w:rFonts w:ascii="Times New Roman" w:eastAsia="Times New Roman" w:hAnsi="Times New Roman" w:cs="Times New Roman"/>
          <w:sz w:val="24"/>
          <w:szCs w:val="24"/>
        </w:rPr>
        <w:t>ium</w:t>
      </w:r>
      <w:r>
        <w:rPr>
          <w:rFonts w:ascii="Times New Roman" w:eastAsia="Times New Roman" w:hAnsi="Times New Roman" w:cs="Times New Roman"/>
          <w:sz w:val="24"/>
          <w:szCs w:val="24"/>
        </w:rPr>
        <w:t xml:space="preserve"> state</w:t>
      </w:r>
      <w:r w:rsidR="00F164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0196185F" w14:textId="7E08CAB1" w:rsidR="00CE6FBE" w:rsidRPr="0057225E" w:rsidRDefault="00000000" w:rsidP="0057225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w:t>
      </w:r>
      <w:r w:rsidR="00F1644C">
        <w:rPr>
          <w:rFonts w:ascii="Times New Roman" w:eastAsia="Times New Roman" w:hAnsi="Times New Roman" w:cs="Times New Roman"/>
          <w:i/>
          <w:color w:val="000000"/>
          <w:sz w:val="24"/>
          <w:szCs w:val="24"/>
        </w:rPr>
        <w:t>conformations</w:t>
      </w:r>
      <w:r>
        <w:rPr>
          <w:rFonts w:ascii="Times New Roman" w:eastAsia="Times New Roman" w:hAnsi="Times New Roman" w:cs="Times New Roman"/>
          <w:i/>
          <w:color w:val="000000"/>
          <w:sz w:val="24"/>
          <w:szCs w:val="24"/>
        </w:rPr>
        <w:t xml:space="preserve">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066619EC" w14:textId="3AF31B0E" w:rsidR="00CE6FBE" w:rsidRDefault="00000000" w:rsidP="0057225E">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time evolution of the distance between donor and acceptor atoms of amino acid pairs, selected from Tables S2, S3, and S4, during the transition from the down to the up state for the native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B) systems, respectively. These values are averaged over all nine replicas. To prevent confusion, the error bars for each plot are not shown in the figure. The results are obtained by averaging over nine trajectories of TMD simulations from the down to the up state for the native and oxidized systems.</w:t>
      </w: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318A4" wp14:editId="59A69A50">
            <wp:extent cx="3978442" cy="4860758"/>
            <wp:effectExtent l="0" t="0" r="3175"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3996580" cy="4882918"/>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37216740"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2</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 xml:space="preserve">The chosen amino acid pairs form H-bonds in the down state which are selected from </w:t>
      </w:r>
      <w:r w:rsidR="00F1644C">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r w:rsidR="00F1644C">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131A2DB1"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6F047DE9"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3</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29EAAE1D" w14:textId="77777777" w:rsidR="00AD3A32" w:rsidRPr="00AD3A32" w:rsidRDefault="00C45A38" w:rsidP="00AD3A32">
      <w:pPr>
        <w:pStyle w:val="EndNoteBibliography"/>
        <w:spacing w:after="0"/>
        <w:ind w:left="720" w:hanging="720"/>
      </w:pPr>
      <w:r>
        <w:lastRenderedPageBreak/>
        <w:fldChar w:fldCharType="begin"/>
      </w:r>
      <w:r>
        <w:instrText xml:space="preserve"> ADDIN EN.REFLIST </w:instrText>
      </w:r>
      <w:r>
        <w:fldChar w:fldCharType="separate"/>
      </w:r>
      <w:r w:rsidR="00AD3A32" w:rsidRPr="00AD3A32">
        <w:t>1</w:t>
      </w:r>
      <w:r w:rsidR="00AD3A32" w:rsidRPr="00AD3A32">
        <w:tab/>
        <w:t xml:space="preserve">Shajahan, A., Supekar, N. T., Gleinich, A. S. &amp; Azadi, P. Deducing the N-and O-glycosylation profile of the spike protein of novel coronavirus SARS-CoV-2. </w:t>
      </w:r>
      <w:r w:rsidR="00AD3A32" w:rsidRPr="00AD3A32">
        <w:rPr>
          <w:i/>
        </w:rPr>
        <w:t>Glycobiology</w:t>
      </w:r>
      <w:r w:rsidR="00AD3A32" w:rsidRPr="00AD3A32">
        <w:t xml:space="preserve"> </w:t>
      </w:r>
      <w:r w:rsidR="00AD3A32" w:rsidRPr="00AD3A32">
        <w:rPr>
          <w:b/>
        </w:rPr>
        <w:t>30</w:t>
      </w:r>
      <w:r w:rsidR="00AD3A32" w:rsidRPr="00AD3A32">
        <w:t>, 981-988 (2020).</w:t>
      </w:r>
    </w:p>
    <w:p w14:paraId="7356C582" w14:textId="77777777" w:rsidR="00AD3A32" w:rsidRPr="00AD3A32" w:rsidRDefault="00AD3A32" w:rsidP="00AD3A32">
      <w:pPr>
        <w:pStyle w:val="EndNoteBibliography"/>
        <w:ind w:left="720" w:hanging="720"/>
      </w:pPr>
      <w:r w:rsidRPr="00AD3A32">
        <w:t>2</w:t>
      </w:r>
      <w:r w:rsidRPr="00AD3A32">
        <w:tab/>
        <w:t xml:space="preserve">Watanabe, Y., Allen, J. D., Wrapp, D., McLellan, J. S. &amp; Crispin, M. Site-specific glycan analysis of the SARS-CoV-2 spike. </w:t>
      </w:r>
      <w:r w:rsidRPr="00AD3A32">
        <w:rPr>
          <w:i/>
        </w:rPr>
        <w:t>Science</w:t>
      </w:r>
      <w:r w:rsidRPr="00AD3A32">
        <w:t xml:space="preserve"> </w:t>
      </w:r>
      <w:r w:rsidRPr="00AD3A32">
        <w:rPr>
          <w:b/>
        </w:rPr>
        <w:t>369</w:t>
      </w:r>
      <w:r w:rsidRPr="00AD3A32">
        <w:t>, 330-333 (2020).</w:t>
      </w:r>
    </w:p>
    <w:p w14:paraId="1C5A87E6" w14:textId="7A56E9DD" w:rsidR="00CE6FBE" w:rsidRDefault="00C45A38" w:rsidP="00AD3A32">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Scientific Report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E6FBE"/>
    <w:rsid w:val="00003A39"/>
    <w:rsid w:val="000E3A41"/>
    <w:rsid w:val="000E5554"/>
    <w:rsid w:val="00250E6C"/>
    <w:rsid w:val="0029158C"/>
    <w:rsid w:val="002C7B3D"/>
    <w:rsid w:val="002D16D8"/>
    <w:rsid w:val="002F67C7"/>
    <w:rsid w:val="00380235"/>
    <w:rsid w:val="0040796F"/>
    <w:rsid w:val="004A38BB"/>
    <w:rsid w:val="00501945"/>
    <w:rsid w:val="0057225E"/>
    <w:rsid w:val="0077361E"/>
    <w:rsid w:val="00874A7C"/>
    <w:rsid w:val="009A3701"/>
    <w:rsid w:val="009C75BF"/>
    <w:rsid w:val="00AD3A32"/>
    <w:rsid w:val="00B2381F"/>
    <w:rsid w:val="00B84DB2"/>
    <w:rsid w:val="00BB38A4"/>
    <w:rsid w:val="00C45A38"/>
    <w:rsid w:val="00C73B0F"/>
    <w:rsid w:val="00CE6FBE"/>
    <w:rsid w:val="00EE51E6"/>
    <w:rsid w:val="00F1644C"/>
    <w:rsid w:val="00F213A3"/>
    <w:rsid w:val="00F72D6F"/>
    <w:rsid w:val="00FE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mailto:qasemi.maryam.mamh@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E26949-52FF-452F-BDC3-55184CB9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7</cp:revision>
  <dcterms:created xsi:type="dcterms:W3CDTF">2024-10-23T06:23:00Z</dcterms:created>
  <dcterms:modified xsi:type="dcterms:W3CDTF">2024-12-15T12:36:00Z</dcterms:modified>
</cp:coreProperties>
</file>