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1F" w:rsidRPr="005F151F" w:rsidRDefault="005F151F" w:rsidP="005F151F">
      <w:pPr>
        <w:pStyle w:val="PlainText"/>
        <w:rPr>
          <w:rFonts w:ascii="Times New Roman" w:hAnsi="Times New Roman" w:cs="Times New Roman"/>
          <w:b/>
          <w:sz w:val="28"/>
        </w:rPr>
      </w:pPr>
      <w:proofErr w:type="spellStart"/>
      <w:r w:rsidRPr="005F151F">
        <w:rPr>
          <w:rFonts w:ascii="Times New Roman" w:hAnsi="Times New Roman" w:cs="Times New Roman"/>
          <w:b/>
          <w:sz w:val="28"/>
        </w:rPr>
        <w:t>ProtParam</w:t>
      </w:r>
      <w:proofErr w:type="spellEnd"/>
      <w:r w:rsidRPr="005F151F">
        <w:rPr>
          <w:rFonts w:ascii="Times New Roman" w:hAnsi="Times New Roman" w:cs="Times New Roman"/>
          <w:b/>
          <w:sz w:val="28"/>
        </w:rPr>
        <w:t xml:space="preserve"> Protein Analysis - Results Summary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b/>
          <w:sz w:val="28"/>
        </w:rPr>
      </w:pP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b/>
          <w:sz w:val="24"/>
        </w:rPr>
      </w:pPr>
      <w:r w:rsidRPr="005F151F">
        <w:rPr>
          <w:rFonts w:ascii="Times New Roman" w:hAnsi="Times New Roman" w:cs="Times New Roman"/>
          <w:b/>
          <w:sz w:val="24"/>
        </w:rPr>
        <w:t>Normal Sequence: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Length: 53 amino acids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 xml:space="preserve">- Molecular Weight (MW): </w:t>
      </w:r>
      <w:proofErr w:type="gramStart"/>
      <w:r w:rsidRPr="005F151F">
        <w:rPr>
          <w:rFonts w:ascii="Times New Roman" w:hAnsi="Times New Roman" w:cs="Times New Roman"/>
          <w:sz w:val="24"/>
        </w:rPr>
        <w:t>5324.10 Da</w:t>
      </w:r>
      <w:proofErr w:type="gramEnd"/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 xml:space="preserve">- Theoretical </w:t>
      </w:r>
      <w:proofErr w:type="spellStart"/>
      <w:r w:rsidRPr="005F151F">
        <w:rPr>
          <w:rFonts w:ascii="Times New Roman" w:hAnsi="Times New Roman" w:cs="Times New Roman"/>
          <w:sz w:val="24"/>
        </w:rPr>
        <w:t>pI</w:t>
      </w:r>
      <w:proofErr w:type="spellEnd"/>
      <w:r w:rsidRPr="005F151F">
        <w:rPr>
          <w:rFonts w:ascii="Times New Roman" w:hAnsi="Times New Roman" w:cs="Times New Roman"/>
          <w:sz w:val="24"/>
        </w:rPr>
        <w:t>: 3.77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Instability Index: 27.35 (Stable)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Aliphatic Index: 115.85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GRAVY (</w:t>
      </w:r>
      <w:proofErr w:type="spellStart"/>
      <w:r w:rsidRPr="005F151F">
        <w:rPr>
          <w:rFonts w:ascii="Times New Roman" w:hAnsi="Times New Roman" w:cs="Times New Roman"/>
          <w:sz w:val="24"/>
        </w:rPr>
        <w:t>Hydropathicity</w:t>
      </w:r>
      <w:proofErr w:type="spellEnd"/>
      <w:r w:rsidRPr="005F151F">
        <w:rPr>
          <w:rFonts w:ascii="Times New Roman" w:hAnsi="Times New Roman" w:cs="Times New Roman"/>
          <w:sz w:val="24"/>
        </w:rPr>
        <w:t>): 0.774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b/>
          <w:sz w:val="24"/>
        </w:rPr>
      </w:pPr>
      <w:r w:rsidRPr="005F151F">
        <w:rPr>
          <w:rFonts w:ascii="Times New Roman" w:hAnsi="Times New Roman" w:cs="Times New Roman"/>
          <w:b/>
          <w:sz w:val="24"/>
        </w:rPr>
        <w:t>Mutant Sequence: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Length: 53 amino acids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 xml:space="preserve">- Molecular Weight (MW): </w:t>
      </w:r>
      <w:proofErr w:type="gramStart"/>
      <w:r w:rsidRPr="005F151F">
        <w:rPr>
          <w:rFonts w:ascii="Times New Roman" w:hAnsi="Times New Roman" w:cs="Times New Roman"/>
          <w:sz w:val="24"/>
        </w:rPr>
        <w:t>5325.09 Da</w:t>
      </w:r>
      <w:proofErr w:type="gramEnd"/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 xml:space="preserve">- Theoretical </w:t>
      </w:r>
      <w:proofErr w:type="spellStart"/>
      <w:r w:rsidRPr="005F151F">
        <w:rPr>
          <w:rFonts w:ascii="Times New Roman" w:hAnsi="Times New Roman" w:cs="Times New Roman"/>
          <w:sz w:val="24"/>
        </w:rPr>
        <w:t>pI</w:t>
      </w:r>
      <w:proofErr w:type="spellEnd"/>
      <w:r w:rsidRPr="005F151F">
        <w:rPr>
          <w:rFonts w:ascii="Times New Roman" w:hAnsi="Times New Roman" w:cs="Times New Roman"/>
          <w:sz w:val="24"/>
        </w:rPr>
        <w:t>: 4.10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Instability Index: 25.75 (Stable)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Aliphatic Index: 106.60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- GRAVY (</w:t>
      </w:r>
      <w:proofErr w:type="spellStart"/>
      <w:r w:rsidRPr="005F151F">
        <w:rPr>
          <w:rFonts w:ascii="Times New Roman" w:hAnsi="Times New Roman" w:cs="Times New Roman"/>
          <w:sz w:val="24"/>
        </w:rPr>
        <w:t>Hydropathicity</w:t>
      </w:r>
      <w:proofErr w:type="spellEnd"/>
      <w:r w:rsidRPr="005F151F">
        <w:rPr>
          <w:rFonts w:ascii="Times New Roman" w:hAnsi="Times New Roman" w:cs="Times New Roman"/>
          <w:sz w:val="24"/>
        </w:rPr>
        <w:t>): 0.636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b/>
          <w:sz w:val="24"/>
        </w:rPr>
      </w:pPr>
      <w:bookmarkStart w:id="0" w:name="_GoBack"/>
      <w:r w:rsidRPr="005F151F">
        <w:rPr>
          <w:rFonts w:ascii="Times New Roman" w:hAnsi="Times New Roman" w:cs="Times New Roman"/>
          <w:b/>
          <w:sz w:val="24"/>
        </w:rPr>
        <w:t>Observation:</w:t>
      </w:r>
    </w:p>
    <w:bookmarkEnd w:id="0"/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r w:rsidRPr="005F151F">
        <w:rPr>
          <w:rFonts w:ascii="Times New Roman" w:hAnsi="Times New Roman" w:cs="Times New Roman"/>
          <w:sz w:val="24"/>
        </w:rPr>
        <w:t>The mutation caused a slight shift in the isoelectric point (</w:t>
      </w:r>
      <w:proofErr w:type="spellStart"/>
      <w:r w:rsidRPr="005F151F">
        <w:rPr>
          <w:rFonts w:ascii="Times New Roman" w:hAnsi="Times New Roman" w:cs="Times New Roman"/>
          <w:sz w:val="24"/>
        </w:rPr>
        <w:t>pI</w:t>
      </w:r>
      <w:proofErr w:type="spellEnd"/>
      <w:r w:rsidRPr="005F151F">
        <w:rPr>
          <w:rFonts w:ascii="Times New Roman" w:hAnsi="Times New Roman" w:cs="Times New Roman"/>
          <w:sz w:val="24"/>
        </w:rPr>
        <w:t xml:space="preserve">) and reduced the aliphatic index and GRAVY value, </w:t>
      </w:r>
    </w:p>
    <w:p w:rsidR="005F151F" w:rsidRPr="005F151F" w:rsidRDefault="005F151F" w:rsidP="005F151F">
      <w:pPr>
        <w:pStyle w:val="PlainText"/>
        <w:rPr>
          <w:rFonts w:ascii="Times New Roman" w:hAnsi="Times New Roman" w:cs="Times New Roman"/>
          <w:sz w:val="24"/>
        </w:rPr>
      </w:pPr>
      <w:proofErr w:type="gramStart"/>
      <w:r w:rsidRPr="005F151F">
        <w:rPr>
          <w:rFonts w:ascii="Times New Roman" w:hAnsi="Times New Roman" w:cs="Times New Roman"/>
          <w:sz w:val="24"/>
        </w:rPr>
        <w:t>indicating</w:t>
      </w:r>
      <w:proofErr w:type="gramEnd"/>
      <w:r w:rsidRPr="005F151F">
        <w:rPr>
          <w:rFonts w:ascii="Times New Roman" w:hAnsi="Times New Roman" w:cs="Times New Roman"/>
          <w:sz w:val="24"/>
        </w:rPr>
        <w:t xml:space="preserve"> minor changes in protein stability and hydrophobicity. However, the protein remains classified as stable overall.</w:t>
      </w:r>
    </w:p>
    <w:p w:rsidR="00FC0811" w:rsidRPr="005F151F" w:rsidRDefault="00FC0811">
      <w:pPr>
        <w:rPr>
          <w:rFonts w:ascii="Times New Roman" w:hAnsi="Times New Roman" w:cs="Times New Roman"/>
          <w:sz w:val="28"/>
        </w:rPr>
      </w:pPr>
    </w:p>
    <w:sectPr w:rsidR="00FC0811" w:rsidRPr="005F15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F"/>
    <w:rsid w:val="005F151F"/>
    <w:rsid w:val="00FC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F15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15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F15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15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PMYLS</cp:lastModifiedBy>
  <cp:revision>2</cp:revision>
  <dcterms:created xsi:type="dcterms:W3CDTF">2025-10-03T11:01:00Z</dcterms:created>
  <dcterms:modified xsi:type="dcterms:W3CDTF">2025-10-03T11:02:00Z</dcterms:modified>
</cp:coreProperties>
</file>