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06B4FE4" wp14:paraId="387F4C11" wp14:textId="6E5F69F5">
      <w:pPr>
        <w:pStyle w:val="Heading1"/>
        <w:spacing w:before="322" w:beforeAutospacing="off" w:after="322" w:afterAutospacing="off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Project Documentation: Netflix Data Analysis Using ELT</w:t>
      </w:r>
    </w:p>
    <w:p xmlns:wp14="http://schemas.microsoft.com/office/word/2010/wordml" w:rsidP="606B4FE4" wp14:paraId="141ED4A3" wp14:textId="42CA407C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Overview</w:t>
      </w:r>
    </w:p>
    <w:p xmlns:wp14="http://schemas.microsoft.com/office/word/2010/wordml" w:rsidP="606B4FE4" wp14:paraId="2CDD6A56" wp14:textId="6B3C3A5A">
      <w:pPr>
        <w:pStyle w:val="Heading2"/>
        <w:spacing w:before="299" w:beforeAutospacing="off" w:after="299" w:afterAutospacing="off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This project </w:t>
      </w: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demonstrates</w:t>
      </w: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 comprehensive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ELT (Extract, Load, Transform)</w:t>
      </w: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workflow using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Python</w:t>
      </w: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SQL Server</w:t>
      </w: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. The focus was on transforming and analyzing Netflix dataset </w:t>
      </w: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containing</w:t>
      </w:r>
      <w:r w:rsidRPr="606B4FE4" w:rsidR="38EC74EC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information about movies and TV shows. Key challenges included data cleaning, normalization, and answering analytical questions using SQL.</w:t>
      </w:r>
    </w:p>
    <w:p xmlns:wp14="http://schemas.microsoft.com/office/word/2010/wordml" w:rsidP="606B4FE4" wp14:paraId="28322E3F" wp14:textId="508019E1">
      <w:pPr>
        <w:pStyle w:val="Heading2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Data Cleaning</w:t>
      </w:r>
    </w:p>
    <w:p xmlns:wp14="http://schemas.microsoft.com/office/word/2010/wordml" w:rsidP="606B4FE4" wp14:paraId="0C0E87B2" wp14:textId="29D481F0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Handling Foreign Characters</w:t>
      </w:r>
    </w:p>
    <w:p xmlns:wp14="http://schemas.microsoft.com/office/word/2010/wordml" w:rsidP="606B4FE4" wp14:paraId="4BF8790E" wp14:textId="02BBBFB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Korean movie titles appeared as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unreadable characters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 SQL Server due to its inability to handle foreign characters in the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Varchar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type. While changing the data type to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NVarchar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resolved this issue for many, it did not work in my case,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likely due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an older SQL Server version. To overcome this:</w:t>
      </w:r>
    </w:p>
    <w:p xmlns:wp14="http://schemas.microsoft.com/office/word/2010/wordml" w:rsidP="606B4FE4" wp14:paraId="706BC43B" wp14:textId="0ABAD7FA">
      <w:pPr>
        <w:pStyle w:val="Normal"/>
        <w:spacing w:before="240" w:beforeAutospacing="off" w:after="240" w:afterAutospacing="off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I explicitly defined the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NVARCHAR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type in the Python file before loading the data into SQL Server:</w:t>
      </w:r>
    </w:p>
    <w:p xmlns:wp14="http://schemas.microsoft.com/office/word/2010/wordml" w:rsidP="606B4FE4" wp14:paraId="19987803" wp14:textId="1C1BE747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[python file code</w:t>
      </w:r>
    </w:p>
    <w:p xmlns:wp14="http://schemas.microsoft.com/office/word/2010/wordml" w:rsidP="606B4FE4" wp14:paraId="0C23E0BD" wp14:textId="7EDCE306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dtype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{'title':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NVARCHAR(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length=1000)}]</w:t>
      </w:r>
      <w:r>
        <w:br/>
      </w:r>
    </w:p>
    <w:p xmlns:wp14="http://schemas.microsoft.com/office/word/2010/wordml" w:rsidP="606B4FE4" wp14:paraId="243663E6" wp14:textId="5E2C9B1D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Additionally, the dataset’s maximum character length for some columns exceeded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optimal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performance limits. Using Python’s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str.len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, I calculated the maximum character length of each column and adjusted data types accordingly for better query performance.</w:t>
      </w:r>
    </w:p>
    <w:p xmlns:wp14="http://schemas.microsoft.com/office/word/2010/wordml" w:rsidP="606B4FE4" wp14:paraId="19033070" wp14:textId="1A4B10C9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Handling Null/Missing Values</w:t>
      </w:r>
    </w:p>
    <w:p xmlns:wp14="http://schemas.microsoft.com/office/word/2010/wordml" w:rsidP="606B4FE4" wp14:paraId="31EC9110" wp14:textId="7756C6A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Using Python, I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identified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null values with the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isna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).sum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function. For instance, the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cast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column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contained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nulls, which were dropped using the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dropna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()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method to ensure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accurate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results in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subsequent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analysis.</w:t>
      </w:r>
    </w:p>
    <w:p xmlns:wp14="http://schemas.microsoft.com/office/word/2010/wordml" w:rsidP="606B4FE4" wp14:paraId="6FD5C6E1" wp14:textId="3E08481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Removing Duplicates</w:t>
      </w:r>
    </w:p>
    <w:p xmlns:wp14="http://schemas.microsoft.com/office/word/2010/wordml" w:rsidP="606B4FE4" wp14:paraId="604EA293" wp14:textId="50FC04D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Titles with the same name but different letter cases were standardized using the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LOWER(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or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UPPER(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SQL functions to detect duplicates.</w:t>
      </w:r>
    </w:p>
    <w:p xmlns:wp14="http://schemas.microsoft.com/office/word/2010/wordml" w:rsidP="606B4FE4" wp14:paraId="0BD8C887" wp14:textId="2CB6A6F6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 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>identifying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multi-column duplicates (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>title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>type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), I used the </w:t>
      </w:r>
      <w:r w:rsidRPr="606B4FE4" w:rsidR="58CCF1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CONCAT(</w:t>
      </w:r>
      <w:r w:rsidRPr="606B4FE4" w:rsidR="58CCF1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function to merge these columns into a single value because the </w:t>
      </w:r>
      <w:r w:rsidRPr="606B4FE4" w:rsidR="58CCF1F2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IN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operator cannot directly handle multiple columns. This approach allowed for 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>accurate</w:t>
      </w:r>
      <w:r w:rsidRPr="606B4FE4" w:rsidR="58CCF1F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duplicate identification.</w:t>
      </w:r>
    </w:p>
    <w:p xmlns:wp14="http://schemas.microsoft.com/office/word/2010/wordml" w:rsidP="606B4FE4" wp14:paraId="3B1D9BF6" wp14:textId="7BACD14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Duplicate removal was implemented using a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Common Table Expression (CTE)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with the 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ROW_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NUMBER(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function to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retain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only the first occurrence of each duplicate record.</w:t>
      </w:r>
    </w:p>
    <w:p xmlns:wp14="http://schemas.microsoft.com/office/word/2010/wordml" w:rsidP="606B4FE4" wp14:paraId="48BACE73" wp14:textId="45DF564E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Director Data Normalization</w:t>
      </w:r>
    </w:p>
    <w:p xmlns:wp14="http://schemas.microsoft.com/office/word/2010/wordml" w:rsidP="606B4FE4" wp14:paraId="4A172746" wp14:textId="144C73E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The director data, stored as comma-separated values, was normalized to improve usability:</w:t>
      </w:r>
    </w:p>
    <w:p xmlns:wp14="http://schemas.microsoft.com/office/word/2010/wordml" w:rsidP="606B4FE4" wp14:paraId="1C6F4026" wp14:textId="5CD9A94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lang w:val="en-US"/>
        </w:rPr>
      </w:pPr>
      <w:r w:rsidRPr="606B4FE4" w:rsidR="4FD3534B">
        <w:rPr>
          <w:rFonts w:ascii="Calibri" w:hAnsi="Calibri" w:eastAsia="Calibri" w:cs="Calibri"/>
          <w:noProof w:val="0"/>
          <w:lang w:val="en-US"/>
        </w:rPr>
        <w:t xml:space="preserve">Using SQL’s </w:t>
      </w:r>
      <w:r w:rsidRPr="606B4FE4" w:rsidR="4FD3534B">
        <w:rPr>
          <w:rFonts w:ascii="Calibri" w:hAnsi="Calibri" w:eastAsia="Calibri" w:cs="Calibri"/>
          <w:b w:val="1"/>
          <w:bCs w:val="1"/>
          <w:noProof w:val="0"/>
          <w:lang w:val="en-US"/>
        </w:rPr>
        <w:t>string_split</w:t>
      </w:r>
      <w:r w:rsidRPr="606B4FE4" w:rsidR="4FD3534B">
        <w:rPr>
          <w:rFonts w:ascii="Calibri" w:hAnsi="Calibri" w:eastAsia="Calibri" w:cs="Calibri"/>
          <w:b w:val="1"/>
          <w:bCs w:val="1"/>
          <w:noProof w:val="0"/>
          <w:lang w:val="en-US"/>
        </w:rPr>
        <w:t>()</w:t>
      </w:r>
      <w:r w:rsidRPr="606B4FE4" w:rsidR="4FD3534B">
        <w:rPr>
          <w:rFonts w:ascii="Calibri" w:hAnsi="Calibri" w:eastAsia="Calibri" w:cs="Calibri"/>
          <w:noProof w:val="0"/>
          <w:lang w:val="en-US"/>
        </w:rPr>
        <w:t xml:space="preserve"> function, we split the directors’ names into individual values using a comma as the delimiter. The </w:t>
      </w:r>
      <w:r w:rsidRPr="606B4FE4" w:rsidR="4FD3534B">
        <w:rPr>
          <w:rFonts w:ascii="Calibri" w:hAnsi="Calibri" w:eastAsia="Calibri" w:cs="Calibri"/>
          <w:b w:val="1"/>
          <w:bCs w:val="1"/>
          <w:noProof w:val="0"/>
          <w:lang w:val="en-US"/>
        </w:rPr>
        <w:t>CROSS APPLY</w:t>
      </w:r>
      <w:r w:rsidRPr="606B4FE4" w:rsidR="4FD3534B">
        <w:rPr>
          <w:rFonts w:ascii="Calibri" w:hAnsi="Calibri" w:eastAsia="Calibri" w:cs="Calibri"/>
          <w:noProof w:val="0"/>
          <w:lang w:val="en-US"/>
        </w:rPr>
        <w:t xml:space="preserve"> operator was then used to group these split rows with their respective </w:t>
      </w:r>
      <w:r w:rsidRPr="606B4FE4" w:rsidR="4FD3534B">
        <w:rPr>
          <w:rFonts w:ascii="Calibri" w:hAnsi="Calibri" w:eastAsia="Calibri" w:cs="Calibri"/>
          <w:noProof w:val="0"/>
          <w:lang w:val="en-US"/>
        </w:rPr>
        <w:t>show_id</w:t>
      </w:r>
      <w:r w:rsidRPr="606B4FE4" w:rsidR="4FD3534B">
        <w:rPr>
          <w:rFonts w:ascii="Calibri" w:hAnsi="Calibri" w:eastAsia="Calibri" w:cs="Calibri"/>
          <w:noProof w:val="0"/>
          <w:lang w:val="en-US"/>
        </w:rPr>
        <w:t>, creating a clean and normalized dataset.</w:t>
      </w:r>
    </w:p>
    <w:p xmlns:wp14="http://schemas.microsoft.com/office/word/2010/wordml" w:rsidP="606B4FE4" wp14:paraId="4BAD770C" wp14:textId="719A235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TRIM(</w:t>
      </w: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)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was applied to clean leading/trailing spaces, and the results were stored in a new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netflix_director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table for easier analysis.</w:t>
      </w:r>
    </w:p>
    <w:p xmlns:wp14="http://schemas.microsoft.com/office/word/2010/wordml" w:rsidP="606B4FE4" wp14:paraId="3E9686B9" wp14:textId="351A0F8A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Filling Missing Country Data</w:t>
      </w:r>
    </w:p>
    <w:p xmlns:wp14="http://schemas.microsoft.com/office/word/2010/wordml" w:rsidP="606B4FE4" wp14:paraId="6C9DDC55" wp14:textId="515BE86C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A SQL query was used to populate missing country information by referencing data from the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netflix_country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netflix_director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tables. This ensured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accurate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data enrichment based on directors’ prior work.</w:t>
      </w:r>
    </w:p>
    <w:p xmlns:wp14="http://schemas.microsoft.com/office/word/2010/wordml" w:rsidP="606B4FE4" wp14:paraId="4E7C4A79" wp14:textId="6914C8EC">
      <w:pPr>
        <w:rPr>
          <w:rFonts w:ascii="Calibri" w:hAnsi="Calibri" w:eastAsia="Calibri" w:cs="Calibri"/>
        </w:rPr>
      </w:pPr>
    </w:p>
    <w:p xmlns:wp14="http://schemas.microsoft.com/office/word/2010/wordml" w:rsidP="606B4FE4" wp14:paraId="40852D1C" wp14:textId="150BA7F4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Data Analysis</w:t>
      </w:r>
    </w:p>
    <w:p xmlns:wp14="http://schemas.microsoft.com/office/word/2010/wordml" w:rsidP="606B4FE4" wp14:paraId="16ABDDA4" wp14:textId="394AB377">
      <w:pPr>
        <w:pStyle w:val="Heading3"/>
        <w:spacing w:before="281" w:beforeAutospacing="off" w:after="281" w:afterAutospacing="off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Key Questions Addressed</w:t>
      </w:r>
    </w:p>
    <w:p xmlns:wp14="http://schemas.microsoft.com/office/word/2010/wordml" w:rsidP="606B4FE4" wp14:paraId="2BF70DA4" wp14:textId="4A822A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Director Content Contribution</w:t>
      </w:r>
    </w:p>
    <w:p xmlns:wp14="http://schemas.microsoft.com/office/word/2010/wordml" w:rsidP="606B4FE4" wp14:paraId="29F39337" wp14:textId="4EC99285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Objective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: Calculate the number of movies and TV shows directed by each director.</w:t>
      </w:r>
    </w:p>
    <w:p xmlns:wp14="http://schemas.microsoft.com/office/word/2010/wordml" w:rsidP="606B4FE4" wp14:paraId="47477071" wp14:textId="4F4FE63A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Method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Using conditional aggregation with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CASE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statements, the query counted distinct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show_id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s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for movies and TV shows separately, grouped by director.</w:t>
      </w:r>
    </w:p>
    <w:p xmlns:wp14="http://schemas.microsoft.com/office/word/2010/wordml" w:rsidP="606B4FE4" wp14:paraId="344A5E5C" wp14:textId="4781C65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Diversified Directors</w:t>
      </w:r>
    </w:p>
    <w:p xmlns:wp14="http://schemas.microsoft.com/office/word/2010/wordml" w:rsidP="606B4FE4" wp14:paraId="474DF9A8" wp14:textId="1273647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Objective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Identify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directors who worked on both movies and TV shows.</w:t>
      </w:r>
    </w:p>
    <w:p xmlns:wp14="http://schemas.microsoft.com/office/word/2010/wordml" w:rsidP="606B4FE4" wp14:paraId="43EEA2D1" wp14:textId="3D7F0750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Method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: Conditional aggregation was used to count distinct content types (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Movie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and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TV Show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Directors with contributions to more than one type were filtered using a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HAVING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clause.</w:t>
      </w:r>
    </w:p>
    <w:p xmlns:wp14="http://schemas.microsoft.com/office/word/2010/wordml" w:rsidP="606B4FE4" wp14:paraId="0523A7A6" wp14:textId="0415D179">
      <w:pPr>
        <w:rPr>
          <w:rFonts w:ascii="Calibri" w:hAnsi="Calibri" w:eastAsia="Calibri" w:cs="Calibri"/>
        </w:rPr>
      </w:pPr>
    </w:p>
    <w:p xmlns:wp14="http://schemas.microsoft.com/office/word/2010/wordml" w:rsidP="606B4FE4" wp14:paraId="732B0E15" wp14:textId="14E276A1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Key Learnings</w:t>
      </w:r>
    </w:p>
    <w:p xmlns:wp14="http://schemas.microsoft.com/office/word/2010/wordml" w:rsidP="606B4FE4" wp14:paraId="689CF675" wp14:textId="50BFAC5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Optimized Data Types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Adjusting character lengths for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optimal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SQL performance.</w:t>
      </w:r>
    </w:p>
    <w:p xmlns:wp14="http://schemas.microsoft.com/office/word/2010/wordml" w:rsidP="606B4FE4" wp14:paraId="3F3BCBA7" wp14:textId="68446F6D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Effective Deduplication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: Using case standardization and CTEs for robust duplicate handling.</w:t>
      </w:r>
    </w:p>
    <w:p xmlns:wp14="http://schemas.microsoft.com/office/word/2010/wordml" w:rsidP="606B4FE4" wp14:paraId="319AA5D6" wp14:textId="6F8F4C6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Data Normalization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: Enhanced query usability by splitting and cleaning multi-value fields.</w:t>
      </w:r>
    </w:p>
    <w:p xmlns:wp14="http://schemas.microsoft.com/office/word/2010/wordml" w:rsidP="606B4FE4" wp14:paraId="641EDA0C" wp14:textId="78397A3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SQL Analysis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Leveraged</w:t>
      </w: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SQL’s aggregation and conditional logic for meaningful insights.</w:t>
      </w:r>
    </w:p>
    <w:p xmlns:wp14="http://schemas.microsoft.com/office/word/2010/wordml" w:rsidP="606B4FE4" wp14:paraId="26EBBE6D" wp14:textId="5104B820">
      <w:pPr>
        <w:rPr>
          <w:rFonts w:ascii="Calibri" w:hAnsi="Calibri" w:eastAsia="Calibri" w:cs="Calibri"/>
        </w:rPr>
      </w:pPr>
    </w:p>
    <w:p xmlns:wp14="http://schemas.microsoft.com/office/word/2010/wordml" w:rsidP="606B4FE4" wp14:paraId="11A5BE25" wp14:textId="182AE332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06B4FE4" w:rsidR="38EC74EC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Conclusion</w:t>
      </w:r>
    </w:p>
    <w:p xmlns:wp14="http://schemas.microsoft.com/office/word/2010/wordml" w:rsidP="606B4FE4" wp14:paraId="0A99540D" wp14:textId="4259579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06B4FE4" w:rsidR="38EC74EC">
        <w:rPr>
          <w:rFonts w:ascii="Calibri" w:hAnsi="Calibri" w:eastAsia="Calibri" w:cs="Calibri"/>
          <w:noProof w:val="0"/>
          <w:sz w:val="24"/>
          <w:szCs w:val="24"/>
          <w:lang w:val="en-US"/>
        </w:rPr>
        <w:t>This project highlights the power of combining Python for data extraction and SQL Server for data transformation and analysis. By addressing real-world challenges like handling foreign characters, duplicates, and null values, I gained valuable insights into data cleaning and analysis.</w:t>
      </w:r>
    </w:p>
    <w:p xmlns:wp14="http://schemas.microsoft.com/office/word/2010/wordml" w:rsidP="606B4FE4" wp14:paraId="2C078E63" wp14:textId="0B45821C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0049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1b0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0c5a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47ae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0d90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99001"/>
    <w:rsid w:val="09A8368F"/>
    <w:rsid w:val="0FAB7F4A"/>
    <w:rsid w:val="19784A7A"/>
    <w:rsid w:val="241C0E80"/>
    <w:rsid w:val="2F515278"/>
    <w:rsid w:val="32541DE5"/>
    <w:rsid w:val="3515D2D8"/>
    <w:rsid w:val="38EC74EC"/>
    <w:rsid w:val="3AEAC0C8"/>
    <w:rsid w:val="3F299001"/>
    <w:rsid w:val="4A23D0F7"/>
    <w:rsid w:val="4CEA8C1C"/>
    <w:rsid w:val="4D269583"/>
    <w:rsid w:val="4FD3534B"/>
    <w:rsid w:val="513CD8BD"/>
    <w:rsid w:val="58CCF1F2"/>
    <w:rsid w:val="606B4FE4"/>
    <w:rsid w:val="64F1B777"/>
    <w:rsid w:val="6A29C075"/>
    <w:rsid w:val="7F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3D49"/>
  <w15:chartTrackingRefBased/>
  <w15:docId w15:val="{71518C92-9745-40C2-B4AB-DCA6E359F5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06B4F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75f5f3b06244a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2024-12-27T13:57:14.7777606Z</dcterms:created>
  <dcterms:modified xsi:type="dcterms:W3CDTF">2024-12-27T14:15:28.6776477Z</dcterms:modified>
  <dc:creator>Maryam Jabbar</dc:creator>
  <lastModifiedBy>Maryam Jabbar</lastModifiedBy>
</coreProperties>
</file>