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aims to define the strategy for evaluating the functionality, usability, and security of the online registration form. Given the importance of this form in the user onboarding process, comprehensive testing is imperative to verify its performance across a range of scenarios.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OBJECTIVE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aims to ensure the registration form's functionality by validating that it accepts correct input and provides error messages for invalid entries. It will also assess usability by confirming the form is user-friendly and error messages are clear. Security will be verified by checking that password fields meet security standards and that user data is transmitted securely. Compatibility will be tested across various browsers and devices, and performance will be evaluated based on responsiveness and load times under different conditions.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SCOPE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aims to ensure the registration form's functionality by validating that it accepts correct input and provides error messages for invalid entries. It will also assess usability by confirming the form is user-friendly and error messages are clear. Security will be verified by checking that password fields meet security standards and that user data is transmitted securely. Compatibility will be tested across various browsers and devices, and performance will be evaluated based on responsiveness and load times under different conditions.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of each input field.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display and handling.</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process and server communication.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with major browsers and devices.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TEST ENVIRONMENT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and mobile devices (latest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11, macOS 14, iOS 17, Android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(latest version), Firefox (latest version), Safari (latest version), Edge (latest version</w:t>
            </w:r>
          </w:p>
        </w:tc>
      </w:tr>
    </w:tbl>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TEST SCENARIOS</w:t>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w:t>
      </w:r>
      <w:r w:rsidDel="00000000" w:rsidR="00000000" w:rsidRPr="00000000">
        <w:rPr>
          <w:rFonts w:ascii="Times New Roman" w:cs="Times New Roman" w:eastAsia="Times New Roman" w:hAnsi="Times New Roman"/>
          <w:b w:val="1"/>
          <w:sz w:val="26"/>
          <w:szCs w:val="26"/>
          <w:rtl w:val="0"/>
        </w:rPr>
        <w:t xml:space="preserve">Input Field Validation</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Full Name field accepts valid names.</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Email Address field accepts valid email formats.</w:t>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Password field enforces a minimum of 8 characters.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Confirm Password field matches the Password field.</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Date of Birth field accepts valid date formats.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Gender field allows selection among Male, Female, and Other.</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Newsletter Subscription field accepts Yes or No.</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Error Message Validation</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appropriate error messages for empty Full Name.</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appropriate error messages for invalid Email Address formats.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error messages for passwords less than 8 characters.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error messages when Confirm Password does not match Password.</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error messages for invalid Date of Birth.</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error messages when no Gender is selected.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 Form Submission</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successful form submission with valid data.</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data transmission to the server upon successful submission.</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form reset and clear functionalities.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 User Experience</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form layout and alignment across different devices and browsers.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accessibility features like keyboard navigation and screen reader compatibility.</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TEST EXECUTION SCHEDULE</w:t>
      </w:r>
    </w:p>
    <w:p w:rsidR="00000000" w:rsidDel="00000000" w:rsidP="00000000" w:rsidRDefault="00000000" w:rsidRPr="00000000" w14:paraId="0000003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Day 1-2:</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test environment and prepare the test data.</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initial functional testing to verify basic form functionality.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Day 3-4:</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comprehensive functional testing to cover all input fields and validation rules.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error messages for incorrect or incomplete inputs.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to assess the overall user experience.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Day 5:</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compatibility testing across various browsers and devices to ensure consistent behavior.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Day 6:</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security testing to identify potential vulnerabilities, particularly in the password fields.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performance testing to evaluate the response time of the form and submission process.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Day 7:</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test results and findings.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and report bugs for resolution.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Retest fixed issues to ensure all defects are addressed.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RISKS &amp; ASSUMPTIONS</w:t>
      </w:r>
    </w:p>
    <w:p w:rsidR="00000000" w:rsidDel="00000000" w:rsidP="00000000" w:rsidRDefault="00000000" w:rsidRPr="00000000" w14:paraId="0000004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Risks: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or ambiguous requirements may lead to misinterpretation of test cases. </w:t>
      </w:r>
    </w:p>
    <w:p w:rsidR="00000000" w:rsidDel="00000000" w:rsidP="00000000" w:rsidRDefault="00000000" w:rsidRPr="00000000" w14:paraId="0000004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Assumptions: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are clearly defined and communicated.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provide timely fixes for identified defects. </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CONCLUSION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is intended to confirm the proper operation of the registration form, improve user experience, and ensure the security of user data. By executing this plan, we will identify and correct any issues before the form's launch.</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b w:val="1"/>
          <w:color w:val="980000"/>
          <w:sz w:val="28"/>
          <w:szCs w:val="28"/>
          <w:u w:val="none"/>
        </w:rPr>
      </w:pPr>
      <w:r w:rsidDel="00000000" w:rsidR="00000000" w:rsidRPr="00000000">
        <w:rPr>
          <w:rFonts w:ascii="Times New Roman" w:cs="Times New Roman" w:eastAsia="Times New Roman" w:hAnsi="Times New Roman"/>
          <w:b w:val="1"/>
          <w:color w:val="980000"/>
          <w:sz w:val="28"/>
          <w:szCs w:val="28"/>
          <w:rtl w:val="0"/>
        </w:rPr>
        <w:t xml:space="preserve">ATTACHMENT/ REFERENCES</w:t>
      </w:r>
    </w:p>
    <w:p w:rsidR="00000000" w:rsidDel="00000000" w:rsidP="00000000" w:rsidRDefault="00000000" w:rsidRPr="00000000" w14:paraId="00000051">
      <w:pPr>
        <w:ind w:left="720" w:firstLine="0"/>
        <w:jc w:val="both"/>
        <w:rPr>
          <w:rFonts w:ascii="Times New Roman" w:cs="Times New Roman" w:eastAsia="Times New Roman" w:hAnsi="Times New Roman"/>
          <w:b w:val="1"/>
          <w:color w:val="980000"/>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