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87F77" w14:textId="77777777" w:rsidR="008E0573" w:rsidRPr="008E0573" w:rsidRDefault="008E0573" w:rsidP="008E0573">
      <w:pPr>
        <w:rPr>
          <w:b/>
          <w:bCs/>
          <w:sz w:val="28"/>
          <w:szCs w:val="28"/>
        </w:rPr>
      </w:pPr>
      <w:r w:rsidRPr="008E0573">
        <w:rPr>
          <w:b/>
          <w:bCs/>
          <w:sz w:val="28"/>
          <w:szCs w:val="28"/>
        </w:rPr>
        <w:t>Amethyst and Diamond 259.00 Carat Bracelet</w:t>
      </w:r>
    </w:p>
    <w:p w14:paraId="7400E844" w14:textId="5DF3A12E" w:rsidR="00F70BB5" w:rsidRPr="00C74228" w:rsidRDefault="008E0573" w:rsidP="008E0573">
      <w:r w:rsidRPr="008E0573">
        <w:t xml:space="preserve">Grab everyone's attention with this </w:t>
      </w:r>
      <w:proofErr w:type="gramStart"/>
      <w:r w:rsidRPr="008E0573">
        <w:t>18 karat</w:t>
      </w:r>
      <w:proofErr w:type="gramEnd"/>
      <w:r w:rsidRPr="008E0573">
        <w:t xml:space="preserve"> yellow gold bracelet comprised of 259 carats of carved amethyst beads. Seen atop each amethyst in the middle row are twenty round brilliant cut diamonds with a total weight of 0.88 carats. This bracelet is 7.25 inches long. </w:t>
      </w:r>
    </w:p>
    <w:sectPr w:rsidR="00F70BB5" w:rsidRPr="00C7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6295"/>
    <w:multiLevelType w:val="multilevel"/>
    <w:tmpl w:val="99A8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B5D8B"/>
    <w:multiLevelType w:val="multilevel"/>
    <w:tmpl w:val="D19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7712C"/>
    <w:multiLevelType w:val="multilevel"/>
    <w:tmpl w:val="C61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3760C"/>
    <w:multiLevelType w:val="multilevel"/>
    <w:tmpl w:val="13F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827F7"/>
    <w:multiLevelType w:val="multilevel"/>
    <w:tmpl w:val="ED72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173B1"/>
    <w:multiLevelType w:val="multilevel"/>
    <w:tmpl w:val="3CC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51890">
    <w:abstractNumId w:val="0"/>
  </w:num>
  <w:num w:numId="2" w16cid:durableId="1032847415">
    <w:abstractNumId w:val="1"/>
  </w:num>
  <w:num w:numId="3" w16cid:durableId="115762158">
    <w:abstractNumId w:val="5"/>
  </w:num>
  <w:num w:numId="4" w16cid:durableId="874196870">
    <w:abstractNumId w:val="4"/>
  </w:num>
  <w:num w:numId="5" w16cid:durableId="556745394">
    <w:abstractNumId w:val="3"/>
  </w:num>
  <w:num w:numId="6" w16cid:durableId="643507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28"/>
    <w:rsid w:val="000B6BD5"/>
    <w:rsid w:val="0046078F"/>
    <w:rsid w:val="008E0573"/>
    <w:rsid w:val="00C74228"/>
    <w:rsid w:val="00EA4C94"/>
    <w:rsid w:val="00F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437E"/>
  <w15:chartTrackingRefBased/>
  <w15:docId w15:val="{1AE2E75B-603C-4F14-9A5F-379E65E5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Maryam Naz</cp:lastModifiedBy>
  <cp:revision>3</cp:revision>
  <dcterms:created xsi:type="dcterms:W3CDTF">2024-10-05T05:41:00Z</dcterms:created>
  <dcterms:modified xsi:type="dcterms:W3CDTF">2024-10-05T08:24:00Z</dcterms:modified>
</cp:coreProperties>
</file>