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1379420"/>
        <w:docPartObj>
          <w:docPartGallery w:val="Cover Pages"/>
          <w:docPartUnique/>
        </w:docPartObj>
      </w:sdtPr>
      <w:sdtEndPr>
        <w:rPr>
          <w:rFonts w:asciiTheme="majorHAnsi" w:hAnsiTheme="majorHAnsi" w:cstheme="majorHAnsi"/>
          <w:b/>
          <w:bCs/>
          <w:sz w:val="24"/>
          <w:szCs w:val="24"/>
        </w:rPr>
      </w:sdtEndPr>
      <w:sdtContent>
        <w:p w14:paraId="5E0CB41B" w14:textId="1792CF1B" w:rsidR="00BF77B1" w:rsidRDefault="00BF77B1">
          <w:r>
            <w:rPr>
              <w:noProof/>
            </w:rPr>
            <mc:AlternateContent>
              <mc:Choice Requires="wps">
                <w:drawing>
                  <wp:anchor distT="0" distB="0" distL="114300" distR="114300" simplePos="0" relativeHeight="251665408" behindDoc="0" locked="0" layoutInCell="1" allowOverlap="1" wp14:anchorId="286669B8" wp14:editId="7BF27F9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3E0FA07" w14:textId="41350624" w:rsidR="00BF77B1" w:rsidRDefault="00BF77B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6669B8" id="_x0000_t202" coordsize="21600,21600" o:spt="202" path="m,l,21600r21600,l21600,xe">
                    <v:stroke joinstyle="miter"/>
                    <v:path gradientshapeok="t" o:connecttype="rect"/>
                  </v:shapetype>
                  <v:shape id="Text Box 79"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3E0FA07" w14:textId="41350624" w:rsidR="00BF77B1" w:rsidRDefault="00BF77B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116F76A" wp14:editId="091E72B4">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2C742D" w14:textId="77777777" w:rsidR="00BF77B1" w:rsidRDefault="00BF77B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16F76A" id="Rectangle 80"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72C742D" w14:textId="77777777" w:rsidR="00BF77B1" w:rsidRDefault="00BF77B1"/>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0232B05" wp14:editId="103651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63B58" w14:textId="77777777" w:rsidR="00BF77B1" w:rsidRDefault="00BF77B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0232B05" id="Rectangle 81"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5763B58" w14:textId="77777777" w:rsidR="00BF77B1" w:rsidRDefault="00BF77B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E2ABD8" wp14:editId="28E7445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1DEDE5" id="Rectangle 82"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B360417" wp14:editId="7247C6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566578" id="Rectangle 83"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69964D8" wp14:editId="05BE86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2084331" w14:textId="77777777" w:rsidR="00BF77B1" w:rsidRDefault="00BF77B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20689B0" w14:textId="77777777" w:rsidR="00BF77B1" w:rsidRDefault="00BF77B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69964D8" id="Text Box 84"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2084331" w14:textId="77777777" w:rsidR="00BF77B1" w:rsidRDefault="00BF77B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20689B0" w14:textId="77777777" w:rsidR="00BF77B1" w:rsidRDefault="00BF77B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22D941F5" w14:textId="794A8DAE" w:rsidR="00BF77B1" w:rsidRDefault="00BF77B1">
          <w:pPr>
            <w:rPr>
              <w:rFonts w:asciiTheme="majorHAnsi" w:hAnsiTheme="majorHAnsi" w:cstheme="majorHAnsi"/>
              <w:b/>
              <w:bCs/>
              <w:sz w:val="24"/>
              <w:szCs w:val="24"/>
            </w:rPr>
          </w:pPr>
          <w:r>
            <w:rPr>
              <w:rFonts w:asciiTheme="majorHAnsi" w:hAnsiTheme="majorHAnsi" w:cstheme="majorHAnsi"/>
              <w:b/>
              <w:bCs/>
              <w:sz w:val="24"/>
              <w:szCs w:val="24"/>
            </w:rPr>
            <w:br w:type="page"/>
          </w:r>
        </w:p>
      </w:sdtContent>
    </w:sdt>
    <w:p w14:paraId="4A480BE3" w14:textId="35CD5F99" w:rsidR="009C6266" w:rsidRPr="00637189" w:rsidRDefault="005F049F" w:rsidP="005F049F">
      <w:pPr>
        <w:jc w:val="center"/>
        <w:rPr>
          <w:rFonts w:asciiTheme="majorHAnsi" w:hAnsiTheme="majorHAnsi" w:cstheme="majorHAnsi"/>
          <w:b/>
          <w:bCs/>
          <w:sz w:val="24"/>
          <w:szCs w:val="24"/>
        </w:rPr>
      </w:pPr>
      <w:r w:rsidRPr="00637189">
        <w:rPr>
          <w:rFonts w:asciiTheme="majorHAnsi" w:hAnsiTheme="majorHAnsi" w:cstheme="majorHAnsi"/>
          <w:b/>
          <w:bCs/>
          <w:sz w:val="24"/>
          <w:szCs w:val="24"/>
        </w:rPr>
        <w:lastRenderedPageBreak/>
        <w:t>Offline EEG Signal Analysis to Enhance Visual Attention Training Platforms</w:t>
      </w:r>
    </w:p>
    <w:p w14:paraId="3DF6A019" w14:textId="5D592006" w:rsidR="005F049F" w:rsidRPr="00637189" w:rsidRDefault="006D0502" w:rsidP="00637189">
      <w:pPr>
        <w:jc w:val="both"/>
        <w:rPr>
          <w:sz w:val="20"/>
          <w:szCs w:val="20"/>
        </w:rPr>
      </w:pPr>
      <w:r w:rsidRPr="009B154D">
        <w:rPr>
          <w:b/>
          <w:bCs/>
          <w:i/>
          <w:iCs/>
          <w:sz w:val="20"/>
          <w:szCs w:val="20"/>
        </w:rPr>
        <w:t>Introduction</w:t>
      </w:r>
      <w:r w:rsidR="00495FDB">
        <w:rPr>
          <w:b/>
          <w:bCs/>
          <w:i/>
          <w:iCs/>
          <w:sz w:val="20"/>
          <w:szCs w:val="20"/>
        </w:rPr>
        <w:t xml:space="preserve">: </w:t>
      </w:r>
      <w:r w:rsidR="00637189" w:rsidRPr="00606652">
        <w:rPr>
          <w:sz w:val="20"/>
          <w:szCs w:val="20"/>
        </w:rPr>
        <w:t>Sustained attention refers to a cognitive capability to maintain focus during a task [</w:t>
      </w:r>
      <w:r w:rsidR="006D39BF">
        <w:rPr>
          <w:sz w:val="20"/>
          <w:szCs w:val="20"/>
        </w:rPr>
        <w:t>1</w:t>
      </w:r>
      <w:r w:rsidR="00637189" w:rsidRPr="00606652">
        <w:rPr>
          <w:sz w:val="20"/>
          <w:szCs w:val="20"/>
        </w:rPr>
        <w:t>].</w:t>
      </w:r>
      <w:r w:rsidR="00606652" w:rsidRPr="00606652">
        <w:rPr>
          <w:sz w:val="20"/>
          <w:szCs w:val="20"/>
        </w:rPr>
        <w:t xml:space="preserve"> Since face-like visual stimuli undergo specialized processing in human brain compared to other non-face objects [</w:t>
      </w:r>
      <w:r w:rsidR="006D39BF">
        <w:rPr>
          <w:sz w:val="20"/>
          <w:szCs w:val="20"/>
        </w:rPr>
        <w:t>2</w:t>
      </w:r>
      <w:r w:rsidR="00606652" w:rsidRPr="00606652">
        <w:rPr>
          <w:sz w:val="20"/>
          <w:szCs w:val="20"/>
        </w:rPr>
        <w:t>], face images were employed in numerous brain studies particularly studies on attention</w:t>
      </w:r>
      <w:r w:rsidR="00606652">
        <w:rPr>
          <w:sz w:val="20"/>
          <w:szCs w:val="20"/>
        </w:rPr>
        <w:t>.</w:t>
      </w:r>
      <w:r w:rsidR="00EE117A">
        <w:rPr>
          <w:sz w:val="20"/>
          <w:szCs w:val="20"/>
        </w:rPr>
        <w:t xml:space="preserve"> </w:t>
      </w:r>
      <w:r w:rsidR="00EE117A" w:rsidRPr="00EE117A">
        <w:rPr>
          <w:sz w:val="20"/>
          <w:szCs w:val="20"/>
        </w:rPr>
        <w:t xml:space="preserve">Using fMRI, </w:t>
      </w:r>
      <w:proofErr w:type="spellStart"/>
      <w:r w:rsidR="00EE117A" w:rsidRPr="00EE117A">
        <w:rPr>
          <w:sz w:val="20"/>
          <w:szCs w:val="20"/>
        </w:rPr>
        <w:t>deBettencourt</w:t>
      </w:r>
      <w:proofErr w:type="spellEnd"/>
      <w:r w:rsidR="00EE117A" w:rsidRPr="00EE117A">
        <w:rPr>
          <w:sz w:val="20"/>
          <w:szCs w:val="20"/>
        </w:rPr>
        <w:t xml:space="preserve"> et al. [</w:t>
      </w:r>
      <w:r w:rsidR="006D39BF">
        <w:rPr>
          <w:sz w:val="20"/>
          <w:szCs w:val="20"/>
        </w:rPr>
        <w:t>1</w:t>
      </w:r>
      <w:r w:rsidR="00EE117A" w:rsidRPr="00EE117A">
        <w:rPr>
          <w:sz w:val="20"/>
          <w:szCs w:val="20"/>
        </w:rPr>
        <w:t>] designed a closed-loop attention training paradigm in which the transparency of an image category (face or scene) inside a sequence of blended images was adjusted based on the participant’s decoded attentional level to the primed image category.</w:t>
      </w:r>
      <w:r w:rsidR="00637189" w:rsidRPr="00EE117A">
        <w:rPr>
          <w:sz w:val="20"/>
          <w:szCs w:val="20"/>
        </w:rPr>
        <w:t xml:space="preserve"> </w:t>
      </w:r>
      <w:r w:rsidR="00EE117A">
        <w:rPr>
          <w:sz w:val="20"/>
          <w:szCs w:val="20"/>
        </w:rPr>
        <w:t>Our</w:t>
      </w:r>
      <w:r w:rsidR="00495FDB" w:rsidRPr="00EE117A">
        <w:rPr>
          <w:sz w:val="20"/>
          <w:szCs w:val="20"/>
        </w:rPr>
        <w:t xml:space="preserve"> study aims to develop a user-friendly neurofeedback</w:t>
      </w:r>
      <w:r w:rsidR="00495FDB" w:rsidRPr="00606652">
        <w:rPr>
          <w:sz w:val="20"/>
          <w:szCs w:val="20"/>
        </w:rPr>
        <w:t xml:space="preserve"> system for attention training using EEG headsets and brain-computer interfaces. We'll interpret attentional states from healthy participants' brainwaves via a </w:t>
      </w:r>
      <w:r w:rsidR="00883A4A">
        <w:rPr>
          <w:sz w:val="20"/>
          <w:szCs w:val="20"/>
        </w:rPr>
        <w:t>machine learning or deep learning</w:t>
      </w:r>
      <w:r w:rsidR="00495FDB" w:rsidRPr="00606652">
        <w:rPr>
          <w:sz w:val="20"/>
          <w:szCs w:val="20"/>
        </w:rPr>
        <w:t xml:space="preserve"> model</w:t>
      </w:r>
      <w:r w:rsidR="00637189" w:rsidRPr="00606652">
        <w:rPr>
          <w:sz w:val="20"/>
          <w:szCs w:val="20"/>
        </w:rPr>
        <w:t>.</w:t>
      </w:r>
      <w:r w:rsidR="00637189">
        <w:rPr>
          <w:sz w:val="20"/>
          <w:szCs w:val="20"/>
        </w:rPr>
        <w:t xml:space="preserve"> </w:t>
      </w:r>
    </w:p>
    <w:p w14:paraId="66646574" w14:textId="3B08AF48" w:rsidR="00FE79A8" w:rsidRPr="00FE79A8" w:rsidRDefault="006D0502" w:rsidP="00EE117A">
      <w:pPr>
        <w:jc w:val="both"/>
        <w:rPr>
          <w:sz w:val="20"/>
          <w:szCs w:val="20"/>
        </w:rPr>
      </w:pPr>
      <w:r w:rsidRPr="00FE79A8">
        <w:rPr>
          <w:b/>
          <w:bCs/>
          <w:i/>
          <w:iCs/>
          <w:sz w:val="20"/>
          <w:szCs w:val="20"/>
        </w:rPr>
        <w:t>Protocol Design</w:t>
      </w:r>
      <w:r w:rsidR="00FE79A8">
        <w:rPr>
          <w:sz w:val="20"/>
          <w:szCs w:val="20"/>
        </w:rPr>
        <w:t xml:space="preserve">: </w:t>
      </w:r>
      <w:r w:rsidR="00F43187" w:rsidRPr="00FE79A8">
        <w:rPr>
          <w:sz w:val="20"/>
          <w:szCs w:val="20"/>
        </w:rPr>
        <w:t xml:space="preserve">Our experimental protocol consisted of eight blocks of trials with a respite between blocks. Each block started with a five-second texture cue instructing the attended subcategory image, followed by 40 trials of image stimuli. The duration of each trial was set to one second. A trial includes a </w:t>
      </w:r>
      <w:r w:rsidR="00711DA5">
        <w:rPr>
          <w:sz w:val="20"/>
          <w:szCs w:val="20"/>
        </w:rPr>
        <w:t>composite image</w:t>
      </w:r>
      <w:r w:rsidR="00F43187" w:rsidRPr="00FE79A8">
        <w:rPr>
          <w:sz w:val="20"/>
          <w:szCs w:val="20"/>
        </w:rPr>
        <w:t xml:space="preserve"> </w:t>
      </w:r>
      <w:r w:rsidR="007A0913" w:rsidRPr="007A0913">
        <w:rPr>
          <w:sz w:val="20"/>
          <w:szCs w:val="20"/>
        </w:rPr>
        <w:t>with a 50% transparency for each subcategory</w:t>
      </w:r>
      <w:r w:rsidR="002B6C56">
        <w:rPr>
          <w:sz w:val="20"/>
          <w:szCs w:val="20"/>
        </w:rPr>
        <w:t>:</w:t>
      </w:r>
      <w:r w:rsidR="00F43187" w:rsidRPr="00FE79A8">
        <w:rPr>
          <w:sz w:val="20"/>
          <w:szCs w:val="20"/>
        </w:rPr>
        <w:t xml:space="preserve"> scene (indoor or outdoor) </w:t>
      </w:r>
      <w:r w:rsidR="007A0913">
        <w:rPr>
          <w:sz w:val="20"/>
          <w:szCs w:val="20"/>
        </w:rPr>
        <w:t>and</w:t>
      </w:r>
      <w:r w:rsidR="00F43187" w:rsidRPr="00FE79A8">
        <w:rPr>
          <w:sz w:val="20"/>
          <w:szCs w:val="20"/>
        </w:rPr>
        <w:t xml:space="preserve"> face (male or female). Participants are asked to identify whether the shown image contained the task-relevant image (e.g., an indoor image) or the task irrelevant image (e.g., an outdoor image) by responding to each superimposed image. They are asked to push the </w:t>
      </w:r>
      <w:r w:rsidR="002B6C56" w:rsidRPr="002B6C56">
        <w:rPr>
          <w:sz w:val="20"/>
          <w:szCs w:val="20"/>
        </w:rPr>
        <w:t>trigger button</w:t>
      </w:r>
      <w:r w:rsidR="002B6C56" w:rsidRPr="00FE79A8">
        <w:rPr>
          <w:sz w:val="20"/>
          <w:szCs w:val="20"/>
        </w:rPr>
        <w:t xml:space="preserve"> for</w:t>
      </w:r>
      <w:r w:rsidR="00F43187" w:rsidRPr="00FE79A8">
        <w:rPr>
          <w:sz w:val="20"/>
          <w:szCs w:val="20"/>
        </w:rPr>
        <w:t xml:space="preserve"> each recognized relevant image and withhold their responses for irrelevant image. </w:t>
      </w:r>
    </w:p>
    <w:p w14:paraId="481B5C55" w14:textId="10D94D54" w:rsidR="007A0913" w:rsidRPr="00FE79A8" w:rsidRDefault="006D0502" w:rsidP="007A0913">
      <w:pPr>
        <w:jc w:val="both"/>
        <w:rPr>
          <w:sz w:val="20"/>
          <w:szCs w:val="20"/>
        </w:rPr>
      </w:pPr>
      <w:r w:rsidRPr="00C84BFC">
        <w:rPr>
          <w:b/>
          <w:bCs/>
          <w:i/>
          <w:iCs/>
          <w:sz w:val="20"/>
          <w:szCs w:val="20"/>
        </w:rPr>
        <w:t>Platform Design</w:t>
      </w:r>
      <w:r w:rsidR="00C84BFC">
        <w:rPr>
          <w:sz w:val="20"/>
          <w:szCs w:val="20"/>
        </w:rPr>
        <w:t xml:space="preserve">: </w:t>
      </w:r>
      <w:r w:rsidRPr="00FE79A8">
        <w:rPr>
          <w:sz w:val="20"/>
          <w:szCs w:val="20"/>
        </w:rPr>
        <w:t>The BCI platform consists of a wireless EEG headset</w:t>
      </w:r>
      <w:r w:rsidR="009B154D">
        <w:rPr>
          <w:i/>
          <w:iCs/>
          <w:sz w:val="20"/>
          <w:szCs w:val="20"/>
        </w:rPr>
        <w:t xml:space="preserve">, </w:t>
      </w:r>
      <w:r w:rsidRPr="00FE79A8">
        <w:rPr>
          <w:sz w:val="20"/>
          <w:szCs w:val="20"/>
        </w:rPr>
        <w:t>a workstation computer with dual monitors</w:t>
      </w:r>
      <w:r w:rsidR="007A0913">
        <w:rPr>
          <w:sz w:val="20"/>
          <w:szCs w:val="20"/>
        </w:rPr>
        <w:t xml:space="preserve"> (o</w:t>
      </w:r>
      <w:r w:rsidR="007A0913" w:rsidRPr="00FE79A8">
        <w:rPr>
          <w:sz w:val="20"/>
          <w:szCs w:val="20"/>
        </w:rPr>
        <w:t>ne monitor was viewed by the experimenter to control the experiment</w:t>
      </w:r>
      <w:r w:rsidR="002B6C56">
        <w:rPr>
          <w:sz w:val="20"/>
          <w:szCs w:val="20"/>
        </w:rPr>
        <w:t>, t</w:t>
      </w:r>
      <w:r w:rsidR="007A0913" w:rsidRPr="00FE79A8">
        <w:rPr>
          <w:sz w:val="20"/>
          <w:szCs w:val="20"/>
        </w:rPr>
        <w:t>he other monitor was positioned in front of the participants for presentation of stimuli</w:t>
      </w:r>
      <w:r w:rsidR="007A0913">
        <w:rPr>
          <w:sz w:val="20"/>
          <w:szCs w:val="20"/>
        </w:rPr>
        <w:t>)</w:t>
      </w:r>
      <w:r w:rsidRPr="00FE79A8">
        <w:rPr>
          <w:sz w:val="20"/>
          <w:szCs w:val="20"/>
        </w:rPr>
        <w:t>, data acquisition, and analysis software.</w:t>
      </w:r>
      <w:r w:rsidR="00FE79A8" w:rsidRPr="00FE79A8">
        <w:rPr>
          <w:sz w:val="20"/>
          <w:szCs w:val="20"/>
        </w:rPr>
        <w:t xml:space="preserve"> </w:t>
      </w:r>
      <w:r w:rsidRPr="00FE79A8">
        <w:rPr>
          <w:sz w:val="20"/>
          <w:szCs w:val="20"/>
        </w:rPr>
        <w:t>Figure 1 shows a simple schematic of the platform’s components.</w:t>
      </w:r>
      <w:r w:rsidR="00FE79A8" w:rsidRPr="00FE79A8">
        <w:rPr>
          <w:sz w:val="20"/>
          <w:szCs w:val="20"/>
        </w:rPr>
        <w:t xml:space="preserve"> </w:t>
      </w:r>
      <w:r w:rsidRPr="00FE79A8">
        <w:rPr>
          <w:sz w:val="20"/>
          <w:szCs w:val="20"/>
        </w:rPr>
        <w:t xml:space="preserve">A Graphic User Interface (GUI) was </w:t>
      </w:r>
      <w:r w:rsidR="007A0913">
        <w:rPr>
          <w:sz w:val="20"/>
          <w:szCs w:val="20"/>
        </w:rPr>
        <w:t xml:space="preserve">also </w:t>
      </w:r>
      <w:r w:rsidRPr="00FE79A8">
        <w:rPr>
          <w:sz w:val="20"/>
          <w:szCs w:val="20"/>
        </w:rPr>
        <w:t>developed to allow a practitioner to conveniently administer the experimental protocol.</w:t>
      </w:r>
      <w:r w:rsidR="007A0913">
        <w:rPr>
          <w:sz w:val="20"/>
          <w:szCs w:val="20"/>
        </w:rPr>
        <w:t xml:space="preserve"> </w:t>
      </w:r>
      <w:r w:rsidR="007A0913" w:rsidRPr="00FE79A8">
        <w:rPr>
          <w:sz w:val="20"/>
          <w:szCs w:val="20"/>
        </w:rPr>
        <w:t xml:space="preserve">The participants </w:t>
      </w:r>
      <w:r w:rsidR="002B6C56">
        <w:rPr>
          <w:sz w:val="20"/>
          <w:szCs w:val="20"/>
        </w:rPr>
        <w:t>are</w:t>
      </w:r>
      <w:r w:rsidR="007A0913" w:rsidRPr="00FE79A8">
        <w:rPr>
          <w:sz w:val="20"/>
          <w:szCs w:val="20"/>
        </w:rPr>
        <w:t xml:space="preserve"> asked to sit comfortably in a fixed chair with one hand resting on the lap and the index finger of the other hand positioned on the space button of the keyboard. The participants </w:t>
      </w:r>
      <w:r w:rsidR="002B6C56">
        <w:rPr>
          <w:sz w:val="20"/>
          <w:szCs w:val="20"/>
        </w:rPr>
        <w:t>are</w:t>
      </w:r>
      <w:r w:rsidR="007A0913" w:rsidRPr="00FE79A8">
        <w:rPr>
          <w:sz w:val="20"/>
          <w:szCs w:val="20"/>
        </w:rPr>
        <w:t xml:space="preserve"> instructed to pay attention to the monitor during the experiment and limit their excessive body movement. The participants </w:t>
      </w:r>
      <w:r w:rsidR="002B6C56">
        <w:rPr>
          <w:sz w:val="20"/>
          <w:szCs w:val="20"/>
        </w:rPr>
        <w:t>are</w:t>
      </w:r>
      <w:r w:rsidR="007A0913" w:rsidRPr="00FE79A8">
        <w:rPr>
          <w:sz w:val="20"/>
          <w:szCs w:val="20"/>
        </w:rPr>
        <w:t xml:space="preserve"> also asked to fixate their gaze to the middle of the screen</w:t>
      </w:r>
      <w:r w:rsidR="007A0913">
        <w:rPr>
          <w:sz w:val="20"/>
          <w:szCs w:val="20"/>
        </w:rPr>
        <w:t>.</w:t>
      </w:r>
    </w:p>
    <w:p w14:paraId="00C15AF2" w14:textId="29E3DA4F" w:rsidR="007A0913" w:rsidRPr="00FE79A8" w:rsidRDefault="002B6C56" w:rsidP="009B154D">
      <w:pPr>
        <w:jc w:val="both"/>
        <w:rPr>
          <w:sz w:val="20"/>
          <w:szCs w:val="20"/>
        </w:rPr>
      </w:pPr>
      <w:r w:rsidRPr="00FE79A8">
        <w:rPr>
          <w:noProof/>
          <w:sz w:val="20"/>
          <w:szCs w:val="20"/>
        </w:rPr>
        <w:drawing>
          <wp:anchor distT="0" distB="0" distL="114300" distR="114300" simplePos="0" relativeHeight="251658240" behindDoc="1" locked="0" layoutInCell="1" allowOverlap="1" wp14:anchorId="65651198" wp14:editId="77A7160B">
            <wp:simplePos x="0" y="0"/>
            <wp:positionH relativeFrom="margin">
              <wp:posOffset>737235</wp:posOffset>
            </wp:positionH>
            <wp:positionV relativeFrom="paragraph">
              <wp:posOffset>5080</wp:posOffset>
            </wp:positionV>
            <wp:extent cx="4802505" cy="1482090"/>
            <wp:effectExtent l="0" t="0" r="0" b="3810"/>
            <wp:wrapThrough wrapText="bothSides">
              <wp:wrapPolygon edited="0">
                <wp:start x="0" y="0"/>
                <wp:lineTo x="0" y="21378"/>
                <wp:lineTo x="21506" y="21378"/>
                <wp:lineTo x="21506" y="0"/>
                <wp:lineTo x="0" y="0"/>
              </wp:wrapPolygon>
            </wp:wrapThrough>
            <wp:docPr id="2132652098" name="Picture 1" descr="A person sitt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52098" name="Picture 1" descr="A person sitting at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2505" cy="1482090"/>
                    </a:xfrm>
                    <a:prstGeom prst="rect">
                      <a:avLst/>
                    </a:prstGeom>
                  </pic:spPr>
                </pic:pic>
              </a:graphicData>
            </a:graphic>
            <wp14:sizeRelH relativeFrom="margin">
              <wp14:pctWidth>0</wp14:pctWidth>
            </wp14:sizeRelH>
            <wp14:sizeRelV relativeFrom="margin">
              <wp14:pctHeight>0</wp14:pctHeight>
            </wp14:sizeRelV>
          </wp:anchor>
        </w:drawing>
      </w:r>
    </w:p>
    <w:p w14:paraId="699342C8" w14:textId="5BF3FE83" w:rsidR="002B6C56" w:rsidRDefault="002B6C56" w:rsidP="00B235D2">
      <w:pPr>
        <w:rPr>
          <w:sz w:val="20"/>
          <w:szCs w:val="20"/>
        </w:rPr>
      </w:pPr>
    </w:p>
    <w:p w14:paraId="2DC95125" w14:textId="4852C1DB" w:rsidR="007A0913" w:rsidRDefault="007A0913" w:rsidP="00B235D2">
      <w:pPr>
        <w:rPr>
          <w:sz w:val="20"/>
          <w:szCs w:val="20"/>
        </w:rPr>
      </w:pPr>
    </w:p>
    <w:p w14:paraId="5A770ED4" w14:textId="77777777" w:rsidR="002B6C56" w:rsidRDefault="002B6C56" w:rsidP="00B235D2">
      <w:pPr>
        <w:rPr>
          <w:sz w:val="20"/>
          <w:szCs w:val="20"/>
        </w:rPr>
      </w:pPr>
    </w:p>
    <w:p w14:paraId="311C6844" w14:textId="77777777" w:rsidR="002B6C56" w:rsidRDefault="002B6C56" w:rsidP="00B235D2">
      <w:pPr>
        <w:rPr>
          <w:sz w:val="20"/>
          <w:szCs w:val="20"/>
        </w:rPr>
      </w:pPr>
    </w:p>
    <w:p w14:paraId="7DB5F44E" w14:textId="77777777" w:rsidR="002B6C56" w:rsidRPr="00B235D2" w:rsidRDefault="002B6C56" w:rsidP="00B235D2">
      <w:pPr>
        <w:rPr>
          <w:sz w:val="20"/>
          <w:szCs w:val="20"/>
        </w:rPr>
      </w:pPr>
    </w:p>
    <w:p w14:paraId="42043BAE" w14:textId="7C6E5ACF" w:rsidR="005F7009" w:rsidRPr="00FE79A8" w:rsidRDefault="006D0502" w:rsidP="00182CE2">
      <w:pPr>
        <w:jc w:val="both"/>
        <w:rPr>
          <w:sz w:val="20"/>
          <w:szCs w:val="20"/>
        </w:rPr>
      </w:pPr>
      <w:r w:rsidRPr="009B154D">
        <w:rPr>
          <w:b/>
          <w:bCs/>
          <w:i/>
          <w:iCs/>
          <w:sz w:val="20"/>
          <w:szCs w:val="20"/>
        </w:rPr>
        <w:t>Data acquisition</w:t>
      </w:r>
      <w:r w:rsidR="009B154D">
        <w:rPr>
          <w:sz w:val="20"/>
          <w:szCs w:val="20"/>
        </w:rPr>
        <w:t xml:space="preserve">: </w:t>
      </w:r>
      <w:r w:rsidR="00C0360B" w:rsidRPr="00FE79A8">
        <w:rPr>
          <w:sz w:val="20"/>
          <w:szCs w:val="20"/>
        </w:rPr>
        <w:t xml:space="preserve">EEG signals </w:t>
      </w:r>
      <w:r w:rsidRPr="00FE79A8">
        <w:rPr>
          <w:sz w:val="20"/>
          <w:szCs w:val="20"/>
        </w:rPr>
        <w:t>are</w:t>
      </w:r>
      <w:r w:rsidR="00C0360B" w:rsidRPr="00FE79A8">
        <w:rPr>
          <w:sz w:val="20"/>
          <w:szCs w:val="20"/>
        </w:rPr>
        <w:t xml:space="preserve"> acquired using a wireless headset called Unicorn Hybrid Black</w:t>
      </w:r>
      <w:r w:rsidR="007A0913">
        <w:rPr>
          <w:sz w:val="20"/>
          <w:szCs w:val="20"/>
        </w:rPr>
        <w:t xml:space="preserve"> </w:t>
      </w:r>
      <w:r w:rsidR="007A0913" w:rsidRPr="009B154D">
        <w:rPr>
          <w:sz w:val="20"/>
          <w:szCs w:val="20"/>
        </w:rPr>
        <w:t>(</w:t>
      </w:r>
      <w:proofErr w:type="spellStart"/>
      <w:r w:rsidR="007A0913" w:rsidRPr="009B154D">
        <w:rPr>
          <w:sz w:val="20"/>
          <w:szCs w:val="20"/>
        </w:rPr>
        <w:t>g.tec</w:t>
      </w:r>
      <w:proofErr w:type="spellEnd"/>
      <w:proofErr w:type="gramStart"/>
      <w:r w:rsidR="007A0913" w:rsidRPr="009B154D">
        <w:rPr>
          <w:sz w:val="20"/>
          <w:szCs w:val="20"/>
        </w:rPr>
        <w:t>)</w:t>
      </w:r>
      <w:r w:rsidR="002B6C56">
        <w:rPr>
          <w:sz w:val="20"/>
          <w:szCs w:val="20"/>
        </w:rPr>
        <w:t>,</w:t>
      </w:r>
      <w:r w:rsidR="007A0913" w:rsidRPr="00FE79A8">
        <w:rPr>
          <w:sz w:val="20"/>
          <w:szCs w:val="20"/>
        </w:rPr>
        <w:t xml:space="preserve"> </w:t>
      </w:r>
      <w:r w:rsidR="00C0360B" w:rsidRPr="00FE79A8">
        <w:rPr>
          <w:sz w:val="20"/>
          <w:szCs w:val="20"/>
        </w:rPr>
        <w:t xml:space="preserve"> that</w:t>
      </w:r>
      <w:proofErr w:type="gramEnd"/>
      <w:r w:rsidR="00C0360B" w:rsidRPr="00FE79A8">
        <w:rPr>
          <w:sz w:val="20"/>
          <w:szCs w:val="20"/>
        </w:rPr>
        <w:t xml:space="preserve"> has 8 channels located based on 10-20 international systems</w:t>
      </w:r>
      <w:r w:rsidR="007A0913">
        <w:rPr>
          <w:sz w:val="20"/>
          <w:szCs w:val="20"/>
        </w:rPr>
        <w:t xml:space="preserve">. </w:t>
      </w:r>
      <w:r w:rsidR="00C0360B" w:rsidRPr="00FE79A8">
        <w:rPr>
          <w:sz w:val="20"/>
          <w:szCs w:val="20"/>
        </w:rPr>
        <w:t>T</w:t>
      </w:r>
      <w:r w:rsidR="009D20F6" w:rsidRPr="00FE79A8">
        <w:rPr>
          <w:sz w:val="20"/>
          <w:szCs w:val="20"/>
        </w:rPr>
        <w:t>h</w:t>
      </w:r>
      <w:r w:rsidR="00C0360B" w:rsidRPr="00FE79A8">
        <w:rPr>
          <w:sz w:val="20"/>
          <w:szCs w:val="20"/>
        </w:rPr>
        <w:t xml:space="preserve">e exact locations are labeled sequentially as </w:t>
      </w:r>
      <w:r w:rsidR="009D20F6" w:rsidRPr="00FE79A8">
        <w:rPr>
          <w:sz w:val="20"/>
          <w:szCs w:val="20"/>
        </w:rPr>
        <w:t>'</w:t>
      </w:r>
      <w:proofErr w:type="spellStart"/>
      <w:r w:rsidR="009D20F6" w:rsidRPr="00FE79A8">
        <w:rPr>
          <w:sz w:val="20"/>
          <w:szCs w:val="20"/>
        </w:rPr>
        <w:t>Fz</w:t>
      </w:r>
      <w:proofErr w:type="spellEnd"/>
      <w:r w:rsidR="009D20F6" w:rsidRPr="00FE79A8">
        <w:rPr>
          <w:sz w:val="20"/>
          <w:szCs w:val="20"/>
        </w:rPr>
        <w:t>', 'FC1', 'FC2', 'C3', '</w:t>
      </w:r>
      <w:proofErr w:type="spellStart"/>
      <w:r w:rsidR="009D20F6" w:rsidRPr="00FE79A8">
        <w:rPr>
          <w:sz w:val="20"/>
          <w:szCs w:val="20"/>
        </w:rPr>
        <w:t>Cz</w:t>
      </w:r>
      <w:proofErr w:type="spellEnd"/>
      <w:r w:rsidR="009D20F6" w:rsidRPr="00FE79A8">
        <w:rPr>
          <w:sz w:val="20"/>
          <w:szCs w:val="20"/>
        </w:rPr>
        <w:t>', 'C4', '</w:t>
      </w:r>
      <w:proofErr w:type="spellStart"/>
      <w:r w:rsidR="009D20F6" w:rsidRPr="00FE79A8">
        <w:rPr>
          <w:sz w:val="20"/>
          <w:szCs w:val="20"/>
        </w:rPr>
        <w:t>CPz</w:t>
      </w:r>
      <w:proofErr w:type="spellEnd"/>
      <w:r w:rsidR="009D20F6" w:rsidRPr="00FE79A8">
        <w:rPr>
          <w:sz w:val="20"/>
          <w:szCs w:val="20"/>
        </w:rPr>
        <w:t>', and '</w:t>
      </w:r>
      <w:proofErr w:type="spellStart"/>
      <w:r w:rsidR="009D20F6" w:rsidRPr="00FE79A8">
        <w:rPr>
          <w:sz w:val="20"/>
          <w:szCs w:val="20"/>
        </w:rPr>
        <w:t>Pz</w:t>
      </w:r>
      <w:proofErr w:type="spellEnd"/>
      <w:r w:rsidR="009D20F6" w:rsidRPr="00FE79A8">
        <w:rPr>
          <w:sz w:val="20"/>
          <w:szCs w:val="20"/>
        </w:rPr>
        <w:t>'</w:t>
      </w:r>
      <w:r w:rsidR="00C0360B" w:rsidRPr="00FE79A8">
        <w:rPr>
          <w:sz w:val="20"/>
          <w:szCs w:val="20"/>
        </w:rPr>
        <w:t xml:space="preserve">. </w:t>
      </w:r>
      <w:r w:rsidR="00B25AE0" w:rsidRPr="00FE79A8">
        <w:rPr>
          <w:sz w:val="20"/>
          <w:szCs w:val="20"/>
        </w:rPr>
        <w:t>Quality testing of EEG signals</w:t>
      </w:r>
      <w:r w:rsidR="002B6C56">
        <w:rPr>
          <w:sz w:val="20"/>
          <w:szCs w:val="20"/>
        </w:rPr>
        <w:t xml:space="preserve"> are</w:t>
      </w:r>
      <w:r w:rsidR="00B25AE0" w:rsidRPr="00FE79A8">
        <w:rPr>
          <w:sz w:val="20"/>
          <w:szCs w:val="20"/>
        </w:rPr>
        <w:t xml:space="preserve"> performed prior to each task through the Unicorn Suite software environment (</w:t>
      </w:r>
      <w:proofErr w:type="spellStart"/>
      <w:r w:rsidR="00B25AE0" w:rsidRPr="00FE79A8">
        <w:rPr>
          <w:sz w:val="20"/>
          <w:szCs w:val="20"/>
        </w:rPr>
        <w:t>g.tec</w:t>
      </w:r>
      <w:proofErr w:type="spellEnd"/>
      <w:r w:rsidR="00B25AE0" w:rsidRPr="00FE79A8">
        <w:rPr>
          <w:sz w:val="20"/>
          <w:szCs w:val="20"/>
        </w:rPr>
        <w:t>)</w:t>
      </w:r>
      <w:r w:rsidR="00B25AE0">
        <w:rPr>
          <w:sz w:val="20"/>
          <w:szCs w:val="20"/>
        </w:rPr>
        <w:t>.</w:t>
      </w:r>
      <w:r w:rsidR="007A0913">
        <w:rPr>
          <w:sz w:val="20"/>
          <w:szCs w:val="20"/>
        </w:rPr>
        <w:t xml:space="preserve"> </w:t>
      </w:r>
      <w:r w:rsidR="009D20F6" w:rsidRPr="00FE79A8">
        <w:rPr>
          <w:sz w:val="20"/>
          <w:szCs w:val="20"/>
        </w:rPr>
        <w:t>The</w:t>
      </w:r>
      <w:r w:rsidR="00C0360B" w:rsidRPr="00FE79A8">
        <w:rPr>
          <w:sz w:val="20"/>
          <w:szCs w:val="20"/>
        </w:rPr>
        <w:t xml:space="preserve"> sampling frequency </w:t>
      </w:r>
      <w:r w:rsidR="002B6C56">
        <w:rPr>
          <w:sz w:val="20"/>
          <w:szCs w:val="20"/>
        </w:rPr>
        <w:t>is</w:t>
      </w:r>
      <w:r w:rsidR="00C0360B" w:rsidRPr="00FE79A8">
        <w:rPr>
          <w:sz w:val="20"/>
          <w:szCs w:val="20"/>
        </w:rPr>
        <w:t xml:space="preserve"> set to </w:t>
      </w:r>
      <w:r w:rsidR="009D20F6" w:rsidRPr="00FE79A8">
        <w:rPr>
          <w:sz w:val="20"/>
          <w:szCs w:val="20"/>
        </w:rPr>
        <w:t>250</w:t>
      </w:r>
      <w:r w:rsidR="00C0360B" w:rsidRPr="00FE79A8">
        <w:rPr>
          <w:sz w:val="20"/>
          <w:szCs w:val="20"/>
        </w:rPr>
        <w:t xml:space="preserve"> Hz. </w:t>
      </w:r>
      <w:r w:rsidR="005F7009" w:rsidRPr="00FE79A8">
        <w:rPr>
          <w:sz w:val="20"/>
          <w:szCs w:val="20"/>
        </w:rPr>
        <w:t xml:space="preserve">We developed a Python-based software for the visual attention training platform. </w:t>
      </w:r>
      <w:r w:rsidR="007A0913" w:rsidRPr="009B154D">
        <w:rPr>
          <w:sz w:val="20"/>
          <w:szCs w:val="20"/>
        </w:rPr>
        <w:t>We perform our data acquisition in Python, which also controls the visual stimulation and the designed protocol</w:t>
      </w:r>
      <w:r w:rsidR="007A0913">
        <w:rPr>
          <w:sz w:val="20"/>
          <w:szCs w:val="20"/>
        </w:rPr>
        <w:t xml:space="preserve">. </w:t>
      </w:r>
      <w:r w:rsidR="005F7009" w:rsidRPr="00FE79A8">
        <w:rPr>
          <w:sz w:val="20"/>
          <w:szCs w:val="20"/>
        </w:rPr>
        <w:t>Within this platform, the EEG recording for each trial commences with the "</w:t>
      </w:r>
      <w:proofErr w:type="spellStart"/>
      <w:proofErr w:type="gramStart"/>
      <w:r w:rsidR="005F7009" w:rsidRPr="00FE79A8">
        <w:rPr>
          <w:sz w:val="20"/>
          <w:szCs w:val="20"/>
        </w:rPr>
        <w:t>device.GetData</w:t>
      </w:r>
      <w:proofErr w:type="spellEnd"/>
      <w:proofErr w:type="gramEnd"/>
      <w:r w:rsidR="005F7009" w:rsidRPr="00FE79A8">
        <w:rPr>
          <w:sz w:val="20"/>
          <w:szCs w:val="20"/>
        </w:rPr>
        <w:t>" command in a loop. To ensure the synchronous capture of EEG data in correspondence to the visual stimuli, the image display function is tactically embedded within that loop. Each trial consists of 40 images, and each image is presented for the duration equivalent to 250 EEG data sample points</w:t>
      </w:r>
      <w:r w:rsidR="007A0913">
        <w:rPr>
          <w:sz w:val="20"/>
          <w:szCs w:val="20"/>
        </w:rPr>
        <w:t xml:space="preserve"> (1000 milliseconds)</w:t>
      </w:r>
      <w:r w:rsidR="005F7009" w:rsidRPr="00FE79A8">
        <w:rPr>
          <w:sz w:val="20"/>
          <w:szCs w:val="20"/>
        </w:rPr>
        <w:t xml:space="preserve">. Hence, for every trial, each 250 sample points directly align with the display duration of each image. </w:t>
      </w:r>
    </w:p>
    <w:p w14:paraId="763516FD" w14:textId="4DE09F2B" w:rsidR="00B25AE0" w:rsidRDefault="006D0502" w:rsidP="00182CE2">
      <w:pPr>
        <w:jc w:val="both"/>
        <w:rPr>
          <w:sz w:val="20"/>
          <w:szCs w:val="20"/>
        </w:rPr>
      </w:pPr>
      <w:r w:rsidRPr="00B235D2">
        <w:rPr>
          <w:b/>
          <w:bCs/>
          <w:i/>
          <w:iCs/>
          <w:sz w:val="20"/>
          <w:szCs w:val="20"/>
        </w:rPr>
        <w:t>Signal Preprocessing</w:t>
      </w:r>
      <w:r w:rsidRPr="00FE79A8">
        <w:rPr>
          <w:sz w:val="20"/>
          <w:szCs w:val="20"/>
        </w:rPr>
        <w:t>: The preprocessing steps include band-pass filtering, extracting 5 frequency bands, standardization, removing the linear trend from each channel, removing random and systematic noises, decomposing, segmentation, etc.</w:t>
      </w:r>
    </w:p>
    <w:p w14:paraId="714FE49F" w14:textId="4CF957EA" w:rsidR="005F7009" w:rsidRPr="006D39BF" w:rsidRDefault="006D39BF" w:rsidP="006D39BF">
      <w:pPr>
        <w:spacing w:after="0"/>
        <w:jc w:val="both"/>
        <w:rPr>
          <w:b/>
          <w:bCs/>
          <w:sz w:val="20"/>
          <w:szCs w:val="20"/>
          <w:u w:val="single"/>
        </w:rPr>
      </w:pPr>
      <w:r w:rsidRPr="006D39BF">
        <w:rPr>
          <w:b/>
          <w:bCs/>
          <w:sz w:val="20"/>
          <w:szCs w:val="20"/>
          <w:u w:val="single"/>
        </w:rPr>
        <w:t>References</w:t>
      </w:r>
    </w:p>
    <w:p w14:paraId="26AE902C" w14:textId="5904F93B" w:rsidR="006D39BF" w:rsidRDefault="006D39BF" w:rsidP="006D39BF">
      <w:pPr>
        <w:spacing w:after="0"/>
        <w:jc w:val="both"/>
        <w:rPr>
          <w:sz w:val="16"/>
          <w:szCs w:val="16"/>
        </w:rPr>
      </w:pPr>
      <w:r w:rsidRPr="006D39BF">
        <w:rPr>
          <w:b/>
          <w:bCs/>
          <w:sz w:val="18"/>
          <w:szCs w:val="18"/>
        </w:rPr>
        <w:t>[1]</w:t>
      </w:r>
      <w:r w:rsidRPr="006D39BF">
        <w:rPr>
          <w:sz w:val="18"/>
          <w:szCs w:val="18"/>
        </w:rPr>
        <w:t xml:space="preserve"> </w:t>
      </w:r>
      <w:r w:rsidRPr="006D39BF">
        <w:rPr>
          <w:sz w:val="16"/>
          <w:szCs w:val="16"/>
        </w:rPr>
        <w:t>M. T. DeBettencourt, J. D. Cohen, R. F. Lee, K. A. Norman, and N. B. Turk-Browne, “Closed-loop training of attention with real-time brain imaging,” Nature Neuroscience, vol. 18, no. 3, pp. 470–478, 2015.</w:t>
      </w:r>
    </w:p>
    <w:p w14:paraId="03820B84" w14:textId="101C10F7" w:rsidR="006D39BF" w:rsidRPr="006D39BF" w:rsidRDefault="006D39BF" w:rsidP="006D39BF">
      <w:pPr>
        <w:spacing w:after="0"/>
        <w:jc w:val="both"/>
        <w:rPr>
          <w:sz w:val="14"/>
          <w:szCs w:val="14"/>
        </w:rPr>
      </w:pPr>
      <w:r w:rsidRPr="006D39BF">
        <w:rPr>
          <w:b/>
          <w:bCs/>
          <w:sz w:val="18"/>
          <w:szCs w:val="18"/>
        </w:rPr>
        <w:t>[2]</w:t>
      </w:r>
      <w:r w:rsidRPr="006D39BF">
        <w:rPr>
          <w:sz w:val="18"/>
          <w:szCs w:val="18"/>
        </w:rPr>
        <w:t xml:space="preserve"> </w:t>
      </w:r>
      <w:r w:rsidRPr="006D39BF">
        <w:rPr>
          <w:sz w:val="16"/>
          <w:szCs w:val="16"/>
        </w:rPr>
        <w:t xml:space="preserve">K. M. </w:t>
      </w:r>
      <w:proofErr w:type="spellStart"/>
      <w:r w:rsidRPr="006D39BF">
        <w:rPr>
          <w:sz w:val="16"/>
          <w:szCs w:val="16"/>
        </w:rPr>
        <w:t>O’Craven</w:t>
      </w:r>
      <w:proofErr w:type="spellEnd"/>
      <w:r w:rsidRPr="006D39BF">
        <w:rPr>
          <w:sz w:val="16"/>
          <w:szCs w:val="16"/>
        </w:rPr>
        <w:t xml:space="preserve"> and N. Kanwisher, “Mental imagery of faces and places activates corresponding stimulus-</w:t>
      </w:r>
      <w:proofErr w:type="spellStart"/>
      <w:r w:rsidRPr="006D39BF">
        <w:rPr>
          <w:sz w:val="16"/>
          <w:szCs w:val="16"/>
        </w:rPr>
        <w:t>specifc</w:t>
      </w:r>
      <w:proofErr w:type="spellEnd"/>
      <w:r w:rsidRPr="006D39BF">
        <w:rPr>
          <w:sz w:val="16"/>
          <w:szCs w:val="16"/>
        </w:rPr>
        <w:t xml:space="preserve"> brain regions,” Cognitive Neuroscience, vol. 12, no. 6, pp. 1013–1023, 2000.</w:t>
      </w:r>
    </w:p>
    <w:sectPr w:rsidR="006D39BF" w:rsidRPr="006D39BF" w:rsidSect="00BF77B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21"/>
    <w:rsid w:val="000C44B4"/>
    <w:rsid w:val="00182CE2"/>
    <w:rsid w:val="001C7287"/>
    <w:rsid w:val="001E04EB"/>
    <w:rsid w:val="002769CA"/>
    <w:rsid w:val="00277E3D"/>
    <w:rsid w:val="002B6C56"/>
    <w:rsid w:val="00355422"/>
    <w:rsid w:val="00464A7A"/>
    <w:rsid w:val="00495FDB"/>
    <w:rsid w:val="005F049F"/>
    <w:rsid w:val="005F7009"/>
    <w:rsid w:val="00606652"/>
    <w:rsid w:val="00637189"/>
    <w:rsid w:val="0064646C"/>
    <w:rsid w:val="0065569A"/>
    <w:rsid w:val="006A6E9E"/>
    <w:rsid w:val="006D0502"/>
    <w:rsid w:val="006D39BF"/>
    <w:rsid w:val="00711DA5"/>
    <w:rsid w:val="007A0913"/>
    <w:rsid w:val="00883A4A"/>
    <w:rsid w:val="009B154D"/>
    <w:rsid w:val="009C6266"/>
    <w:rsid w:val="009D20F6"/>
    <w:rsid w:val="009E63C3"/>
    <w:rsid w:val="00AB0CB2"/>
    <w:rsid w:val="00AB2B25"/>
    <w:rsid w:val="00B235D2"/>
    <w:rsid w:val="00B25AE0"/>
    <w:rsid w:val="00BF77B1"/>
    <w:rsid w:val="00C0360B"/>
    <w:rsid w:val="00C23A0C"/>
    <w:rsid w:val="00C33DBF"/>
    <w:rsid w:val="00C84BFC"/>
    <w:rsid w:val="00DC60BD"/>
    <w:rsid w:val="00E73226"/>
    <w:rsid w:val="00EE117A"/>
    <w:rsid w:val="00F43187"/>
    <w:rsid w:val="00FC2721"/>
    <w:rsid w:val="00FE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D3B4B"/>
  <w15:chartTrackingRefBased/>
  <w15:docId w15:val="{7291CD23-ACF2-4537-8894-051F8519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7B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F77B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4806">
      <w:bodyDiv w:val="1"/>
      <w:marLeft w:val="0"/>
      <w:marRight w:val="0"/>
      <w:marTop w:val="0"/>
      <w:marBottom w:val="0"/>
      <w:divBdr>
        <w:top w:val="none" w:sz="0" w:space="0" w:color="auto"/>
        <w:left w:val="none" w:sz="0" w:space="0" w:color="auto"/>
        <w:bottom w:val="none" w:sz="0" w:space="0" w:color="auto"/>
        <w:right w:val="none" w:sz="0" w:space="0" w:color="auto"/>
      </w:divBdr>
      <w:divsChild>
        <w:div w:id="255019590">
          <w:marLeft w:val="0"/>
          <w:marRight w:val="0"/>
          <w:marTop w:val="0"/>
          <w:marBottom w:val="0"/>
          <w:divBdr>
            <w:top w:val="none" w:sz="0" w:space="0" w:color="auto"/>
            <w:left w:val="none" w:sz="0" w:space="0" w:color="auto"/>
            <w:bottom w:val="none" w:sz="0" w:space="0" w:color="auto"/>
            <w:right w:val="none" w:sz="0" w:space="0" w:color="auto"/>
          </w:divBdr>
          <w:divsChild>
            <w:div w:id="12782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dc:creator>
  <cp:keywords/>
  <dc:description/>
  <cp:lastModifiedBy>TN Lab</cp:lastModifiedBy>
  <cp:revision>31</cp:revision>
  <dcterms:created xsi:type="dcterms:W3CDTF">2023-10-16T13:27:00Z</dcterms:created>
  <dcterms:modified xsi:type="dcterms:W3CDTF">2023-10-19T13:29:00Z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ee62c4e62d85f4a53935de1c07f39f42848ccb0e3c227cc86d8638421bde4cac</vt:lpwstr>
  </property>
</Properties>
</file>