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e fundamentação</w:t>
      </w:r>
    </w:p>
    <w:p>
      <w:pPr>
        <w:pStyle w:val="Subtitle"/>
      </w:pPr>
      <w:r>
        <w:rPr>
          <w:color w:val="1D6484"/>
        </w:rPr>
        <w:t>Relação comentada de documentos legais, pedagógicos e institucionais</w:t>
      </w:r>
    </w:p>
    <w:p>
      <w:r>
        <w:t>As normas abaixo precisam ser aplicadas conforme sua redação vigente e as regras do respectivo sistema de ensino. Os documentos de orientação são referenciais, não equivalem automaticamente a deveres legais.</w:t>
      </w:r>
    </w:p>
    <w:p>
      <w:pPr>
        <w:pStyle w:val="Heading1"/>
      </w:pPr>
      <w:r>
        <w:t>1. Normas brasileiras</w:t>
      </w:r>
    </w:p>
    <w:p>
      <w:pPr>
        <w:pStyle w:val="Heading2"/>
      </w:pPr>
      <w:r>
        <w:t>Constituição Federal de 1988</w:t>
      </w:r>
    </w:p>
    <w:p>
      <w:r>
        <w:t>Direitos fundamentais, educação, igualdade e proteção de crianças e adolescentes.</w:t>
        <w:br/>
        <w:t>Consulta: https://www.planalto.gov.br/ccivil_03/constituicao/constituicao.htm</w:t>
      </w:r>
    </w:p>
    <w:p>
      <w:pPr>
        <w:pStyle w:val="Heading2"/>
      </w:pPr>
      <w:r>
        <w:t>Lei nº 9.394/1996, LDB</w:t>
      </w:r>
    </w:p>
    <w:p>
      <w:r>
        <w:t>Finalidades educacionais, organização curricular e autonomia escolar.</w:t>
        <w:br/>
        <w:t>Consulta: https://www.planalto.gov.br/ccivil_03/leis/l9394compilado.htm</w:t>
      </w:r>
    </w:p>
    <w:p>
      <w:pPr>
        <w:pStyle w:val="Heading2"/>
      </w:pPr>
      <w:r>
        <w:t>Lei nº 14.533/2023, Política Nacional de Educação Digital</w:t>
      </w:r>
    </w:p>
    <w:p>
      <w:r>
        <w:t>Educação digital, competências e inclusão.</w:t>
        <w:br/>
        <w:t>Consulta: https://www.planalto.gov.br/ccivil_03/_ato2023-2026/2023/lei/l14533.htm</w:t>
      </w:r>
    </w:p>
    <w:p>
      <w:pPr>
        <w:pStyle w:val="Heading2"/>
      </w:pPr>
      <w:r>
        <w:t>Lei nº 13.709/2018, LGPD</w:t>
      </w:r>
    </w:p>
    <w:p>
      <w:r>
        <w:t>Tratamento de dados, princípios, hipóteses legais, direitos e segurança.</w:t>
        <w:br/>
        <w:t>Consulta: https://www.planalto.gov.br/ccivil_03/_ato2015-2018/2018/lei/l13709.htm</w:t>
      </w:r>
    </w:p>
    <w:p>
      <w:pPr>
        <w:pStyle w:val="Heading2"/>
      </w:pPr>
      <w:r>
        <w:t>Lei nº 8.069/1990, ECA</w:t>
      </w:r>
    </w:p>
    <w:p>
      <w:r>
        <w:t>Proteção integral dos direitos de crianças e adolescentes.</w:t>
        <w:br/>
        <w:t>Consulta: https://www.planalto.gov.br/ccivil_03/leis/l8069.htm</w:t>
      </w:r>
    </w:p>
    <w:p>
      <w:pPr>
        <w:pStyle w:val="Heading2"/>
      </w:pPr>
      <w:r>
        <w:t>Lei nº 15.211/2025, ECA Digital</w:t>
      </w:r>
    </w:p>
    <w:p>
      <w:r>
        <w:t>Deveres de proteção aplicáveis a produtos e serviços digitais.</w:t>
        <w:br/>
        <w:t>Consulta: https://www.planalto.gov.br/ccivil_03/_ato2023-2026/2025/lei/l15211.htm</w:t>
      </w:r>
    </w:p>
    <w:p>
      <w:pPr>
        <w:pStyle w:val="Heading2"/>
      </w:pPr>
      <w:r>
        <w:t>Lei nº 15.100/2025 e Decreto nº 12.385/2025</w:t>
      </w:r>
    </w:p>
    <w:p>
      <w:r>
        <w:t>Uso de aparelhos eletrônicos pessoais nas escolas e critérios de implementação.</w:t>
        <w:br/>
        <w:t>Consulta: https://www.planalto.gov.br/ccivil_03/_ato2023-2026/2025/lei/l15100.htm</w:t>
      </w:r>
    </w:p>
    <w:p>
      <w:pPr>
        <w:pStyle w:val="Heading2"/>
      </w:pPr>
      <w:r>
        <w:t>BNCC e Complemento de Computação, Resolução CNE/CEB nº 1/2022</w:t>
      </w:r>
    </w:p>
    <w:p>
      <w:r>
        <w:t>Competência de cultura digital, computação e cidadania.</w:t>
        <w:br/>
        <w:t>Consulta: https://www.gov.br/mec/pt-br</w:t>
      </w:r>
    </w:p>
    <w:p>
      <w:pPr>
        <w:pStyle w:val="Heading1"/>
      </w:pPr>
      <w:r>
        <w:t>2. Referenciais de políticas e formação</w:t>
      </w:r>
    </w:p>
    <w:p>
      <w:pPr>
        <w:pStyle w:val="Heading2"/>
      </w:pPr>
      <w:r>
        <w:t>UNESCO, Guidance for Generative AI in Education and Research (2023)</w:t>
      </w:r>
    </w:p>
    <w:p>
      <w:r>
        <w:t>Privacidade, agência humana, adequação etária e integração educacional.</w:t>
        <w:br/>
        <w:t>Consulta: https://www.unesco.org/en/articles/guidance-generative-ai-education-and-research</w:t>
      </w:r>
    </w:p>
    <w:p>
      <w:pPr>
        <w:pStyle w:val="Heading2"/>
      </w:pPr>
      <w:r>
        <w:t>UNESCO, AI Competency Framework for Teachers (2024)</w:t>
      </w:r>
    </w:p>
    <w:p>
      <w:r>
        <w:t>Formação e competências profissionais para IA.</w:t>
        <w:br/>
        <w:t>Consulta: https://unesdoc.unesco.org/ark:/48223/pf0000391104</w:t>
      </w:r>
    </w:p>
    <w:p>
      <w:pPr>
        <w:pStyle w:val="Heading2"/>
      </w:pPr>
      <w:r>
        <w:t>UNESCO, AI Competency Framework for Students (2024)</w:t>
      </w:r>
    </w:p>
    <w:p>
      <w:r>
        <w:t>Competências de estudantes para compreender, usar e avaliar IA.</w:t>
        <w:br/>
        <w:t>Consulta: https://www.unesco.org/en/articles/ai-competency-framework-students</w:t>
      </w:r>
    </w:p>
    <w:p>
      <w:pPr>
        <w:pStyle w:val="Heading2"/>
      </w:pPr>
      <w:r>
        <w:t>MEC, Referencial para o Uso e Desenvolvimento Responsáveis de IA na Educação (2026)</w:t>
      </w:r>
    </w:p>
    <w:p>
      <w:r>
        <w:t>Orientações brasileiras de uso responsável e práticas educacionais. Confirmar edição integral no portal oficial.</w:t>
        <w:br/>
        <w:t>Consulta: https://www.gov.br/mec/pt-br</w:t>
      </w:r>
    </w:p>
    <w:p>
      <w:pPr>
        <w:pStyle w:val="Heading2"/>
      </w:pPr>
      <w:r>
        <w:t>MEC, orientação sobre caminhos curriculares e práticas éticas de IA (2026)</w:t>
      </w:r>
    </w:p>
    <w:p>
      <w:r>
        <w:t>Integração curricular e ética. Confirmar título e edição oficial na consulta institucional.</w:t>
        <w:br/>
        <w:t>Consulta: https://www.gov.br/mec/pt-br</w:t>
      </w:r>
    </w:p>
    <w:p>
      <w:pPr>
        <w:pStyle w:val="Heading2"/>
      </w:pPr>
      <w:r>
        <w:t>Diretrizes para a Integração da Inteligência Artificial na Rede Estadual da Bahia (2026)</w:t>
      </w:r>
    </w:p>
    <w:p>
      <w:r>
        <w:t>Exemplo de política de rede contextualizada.</w:t>
        <w:br/>
        <w:t>Consulta: https://www.ba.gov.br/educacao</w:t>
      </w:r>
    </w:p>
    <w:p>
      <w:pPr>
        <w:pStyle w:val="Heading2"/>
      </w:pPr>
      <w:r>
        <w:t>MJSP/MDHC, guia de usos de IA na infância e adolescência (2026)</w:t>
      </w:r>
    </w:p>
    <w:p>
      <w:r>
        <w:t>Riscos e orientações de proteção da infância.</w:t>
        <w:br/>
        <w:t>Consulta: https://www.gov.br/mj/pt-br</w:t>
      </w:r>
    </w:p>
    <w:p>
      <w:pPr>
        <w:pStyle w:val="Heading1"/>
      </w:pPr>
      <w:r>
        <w:t>3. Documentos internos a revisar</w:t>
      </w:r>
    </w:p>
    <w:p>
      <w:pPr>
        <w:pStyle w:val="ListBullet"/>
      </w:pPr>
      <w:r>
        <w:t>Projeto político-pedagógico</w:t>
      </w:r>
    </w:p>
    <w:p>
      <w:pPr>
        <w:pStyle w:val="ListBullet"/>
      </w:pPr>
      <w:r>
        <w:t>Regimento escolar</w:t>
      </w:r>
    </w:p>
    <w:p>
      <w:pPr>
        <w:pStyle w:val="ListBullet"/>
      </w:pPr>
      <w:r>
        <w:t>Proposta curricular e planos de ensino</w:t>
      </w:r>
    </w:p>
    <w:p>
      <w:pPr>
        <w:pStyle w:val="ListBullet"/>
      </w:pPr>
      <w:r>
        <w:t>Normas e instrumentos de avaliação</w:t>
      </w:r>
    </w:p>
    <w:p>
      <w:pPr>
        <w:pStyle w:val="ListBullet"/>
      </w:pPr>
      <w:r>
        <w:t>Plano de formação continuada</w:t>
      </w:r>
    </w:p>
    <w:p>
      <w:pPr>
        <w:pStyle w:val="ListBullet"/>
      </w:pPr>
      <w:r>
        <w:t>Política de proteção de dados e contratos com fornecedores</w:t>
      </w:r>
    </w:p>
    <w:p>
      <w:pPr>
        <w:pStyle w:val="ListBullet"/>
      </w:pPr>
      <w:r>
        <w:t>Plano de segurança da informação e resposta a incidentes</w:t>
      </w:r>
    </w:p>
    <w:p>
      <w:pPr>
        <w:pStyle w:val="ListBullet"/>
      </w:pPr>
      <w:r>
        <w:t>Normas de inclusão e acessibilidade</w:t>
      </w:r>
    </w:p>
    <w:p>
      <w:r>
        <w:t>Nota editorial: esta relação é um roteiro de fontes. A aprovação exige conferência da vigência, textos integrais e regulamentos do sistema de ensino.</w:t>
      </w:r>
    </w:p>
    <w:sectPr w:rsidR="00FC693F" w:rsidRPr="0006063C" w:rsidSect="00034616">
      <w:footerReference w:type="default" r:id="rId9"/>
      <w:pgSz w:w="12240" w:h="15840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Modelo para adaptação institucional • Outubro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4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34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344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