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Как меняется полость рта после 50 лет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🦷⏳ После 50 лет во рту могут меняться слизистая, дёсны, слюноотделение, состояние старых пломб и протезов. Это не повод для тревоги, но повод для регулярного контроля.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Что важно знать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Чаще встречаются сухость, рецессия десны, стираемость, чувствительность, вторичный кариес у старых пломб, проблемы с протезами.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Следите за ежедневной гигиеной.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мягкая техника — база, без которой любые рекомендации работают слабее.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Уберите лишнюю нагрузку.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зуб реагирует, болит или стирается, не грызите твёрдое и не проверяйте его «на прочность».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Используйте домашние средства разумно.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профгигиена, осмотры, контроль сухости, аккуратная домашняя гигиена, проверка старых реставраций Домашний уход помогает поддержать результат, но не заменяет диагностику.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Обращайте внимание на повторяемость симптомов.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проблема возвращается снова и снова, лучше найти причину, а не маскировать её.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Запишитесь на осмотр, если появилась сухость, кровь, подвижность, боль, неприятный запах, натирают протезы. Врач оценит состояние зубов, дёсен, старых пломб, прикуса и предложит безопасный план.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стоит списывать всё на возраст и ждать боли. Такие действия часто усиливают чувствительность, воспаление или разрушение тканей.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Чем раньше разобраться с причиной, тем проще лечение и тем больше шансов сохранить свои зубы без сложных вмешательств.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Как меняется полость рта после 50 лет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🦷⏳ После 50 лет во рту могут меняться слизистая, дёсны, слюноотделение, состояние старых пломб и протезов. Это не повод для тревоги, но повод для регулярного контроля.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Чаще встречаются сухость, рецессия десны, стираемость, чувствительность, вторичный кариес у старых пломб, проблемы с протезами.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поддерживать чистку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забывать про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убрать травмирующие привычки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профгигиена, осмотры, контроль сухости, аккуратная домашняя гигиена, проверка старых реставраций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ждать, пока станет больно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врачу, если появилась сухость, кровь, подвижность, боль, неприятный запах, натирают протезы.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 списывать всё на возраст и ждать боли.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Ранняя диагностика почти всегда проще, спокойнее и дешевле сложного лечения.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меняется полость рта после 50 лет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