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Чувствительность зубов на холодное, горячее или кислое можно снизить дома — но важно не пропустить кариес, скол или оголение шейки.</w:t>
      </w:r>
    </w:p>
    <w:p>
      <w:r>
        <w:t>Что делать:</w:t>
        <w:br/>
        <w:t>— паста для чувствительных зубов курсом</w:t>
        <w:br/>
        <w:t>— мягкая чистка без сильного нажима</w:t>
        <w:br/>
        <w:t>— после кислого подождать 20–30 минут, прежде чем чистить</w:t>
        <w:br/>
        <w:t>— меньше ледяного, очень горячего и ежедневного домашнего отбеливания</w:t>
        <w:br/>
        <w:t>— аккуратно чистить межзубные промежутки</w:t>
      </w:r>
    </w:p>
    <w:p>
      <w:r>
        <w:t>Не трите зубы содой и не заглушайте боль бесконечно таблетками.</w:t>
      </w:r>
    </w:p>
    <w:p>
      <w:r>
        <w:t>К врачу, если боль сильная, ночная, на один зуб, есть скол/пятно, оголяются шейки или за 10–14 дней не легче.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