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Для зубов важнее не жёсткий запрет сладостей, а режим.</w:t>
      </w:r>
    </w:p>
    <w:p>
      <w:r>
        <w:t>Простые правила:</w:t>
        <w:br/>
        <w:t>— меньше сладких перекусов в течение дня</w:t>
        <w:br/>
        <w:t>— десерт лучше после еды, а не отдельно</w:t>
        <w:br/>
        <w:t>— вода после кофе, сока и сладостей</w:t>
        <w:br/>
        <w:t>— не чистить зубы сразу после кислого</w:t>
        <w:br/>
        <w:t>— вечером — полноценная гигиена</w:t>
      </w:r>
    </w:p>
    <w:p>
      <w:r>
        <w:t>Постоянные липкие перекусы вреднее, чем один сладкий продукт после обеда. Питание усиливает защиту, но не заменяет щётку и нить.</w:t>
      </w:r>
    </w:p>
    <w:p>
      <w:r>
        <w:t>Запись:</w:t>
        <w:br/>
        <w:t>8 (499) 490-55-55</w:t>
        <w:br/>
        <w:t>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