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Энергетики и эмаль: что происходит с зубами после банки напитка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⚡🦷 Энергетики часто кислые, сладкие и пьются маленькими глотками. Это плохая комбинация для эмали.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Кислота временно размягчает поверхность эмали, а сахар поддерживает бактерии. Частое употребление повышает риск чувствительности и кариеса.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растягивайте напиток, запивайте водой, не чистите зубы сразу после кислоты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появилась чувствительность, пятна, шероховатость или сухость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пить энергетики каждый день и заменять ими воду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Для зубов важна не только банка, а частота и привычка вокруг неё.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Энергетики и эмаль: что происходит с зубами после банки напитка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⚡🦷 Энергетики часто кислые, сладкие и пьются маленькими глотками. Это плохая комбинация для эмали.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Кислота временно размягчает поверхность эмали, а сахар поддерживает бактерии. Частое употребление повышает риск чувствительности и кариеса.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растягивайте напиток, запивайте водой, не чистите зубы сразу после кислоты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появилась чувствительность, пятна, шероховатость или сухость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пить энергетики каждый день и заменять ими воду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Энергетики и эмаль: что происходит с зубами после банки напитка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