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летом зубы чаще реагируют на холодное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🦷❄️ Мороженое, лёд в напитках и жара делают чувствительность заметнее. Но сезон — не причина, а провокатор симптома.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Реакция часто связана с оголёнными шейками, эмалью, трещинами, кариесом или старыми пломбами.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грызите лёд, запивайте кислые напитки водой, используйте пасту для чувствительности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реагирует один зуб, боль держится долго или появилась ночью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терпеть всё лето и считать реакцию нормой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Холодовая реакция — повод найти причину, а не просто избегать мороженого.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летом зубы чаще реагируют на холодное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🦷❄️ Мороженое, лёд в напитках и жара делают чувствительность заметнее. Но сезон — не причина, а провокатор симптома.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Реакция часто связана с оголёнными шейками, эмалью, трещинами, кариесом или старыми пломбами.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грызите лёд, запивайте кислые напитки водой, используйте пасту для чувствительности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реагирует один зуб, боль держится долго или появилась ночью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терпеть всё лето и считать реакцию нормой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летом зубы чаще реагируют на холодное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