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Можно ли спасти зуб, если он сильно разрушен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🦷🛠️ Сильно разрушенный зуб не всегда нужно удалять. Иногда его можно восстановить, если корень и ткани позволяют.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Решение зависит от объёма разрушения, состояния корня, десны, снимка и возможности восстановить форму.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откладывайте снимок и консультацию, не жуйте на разрушенной стороне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остался острый край, боль, запах, отёк или зуб крошится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самостоятельно закрывать полость временными материалами надолго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Современная стоматология часто сохраняет зубы, которые раньше удаляли.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Можно ли спасти зуб, если он сильно разрушен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🦷🛠️ Сильно разрушенный зуб не всегда нужно удалять. Иногда его можно восстановить, если корень и ткани позволяют.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Решение зависит от объёма разрушения, состояния корня, десны, снимка и возможности восстановить форму.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откладывайте снимок и консультацию, не жуйте на разрушенной стороне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остался острый край, боль, запах, отёк или зуб крошится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самостоятельно закрывать полость временными материалами надолго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Можно ли спасти зуб, если он сильно разрушен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