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A4E7D" w14:textId="51E3756D" w:rsidR="00840304" w:rsidRDefault="00DA3829" w:rsidP="00DA3829">
      <w:pPr>
        <w:jc w:val="center"/>
        <w:rPr>
          <w:rFonts w:asciiTheme="majorBidi" w:hAnsiTheme="majorBidi" w:cstheme="majorBidi"/>
          <w:b/>
          <w:bCs/>
          <w:sz w:val="28"/>
          <w:szCs w:val="28"/>
          <w:lang w:val="en-US"/>
        </w:rPr>
      </w:pPr>
      <w:r w:rsidRPr="00DA3829">
        <w:rPr>
          <w:rFonts w:asciiTheme="majorBidi" w:hAnsiTheme="majorBidi" w:cstheme="majorBidi"/>
          <w:b/>
          <w:bCs/>
          <w:sz w:val="28"/>
          <w:szCs w:val="28"/>
          <w:lang w:val="en-US"/>
        </w:rPr>
        <w:t>Interstate Quantum Hackathon Project Report.</w:t>
      </w:r>
    </w:p>
    <w:p w14:paraId="0996450F" w14:textId="77777777" w:rsidR="00DA3829" w:rsidRDefault="00DA3829" w:rsidP="00DA3829">
      <w:pPr>
        <w:jc w:val="both"/>
        <w:rPr>
          <w:rFonts w:asciiTheme="majorBidi" w:hAnsiTheme="majorBidi" w:cstheme="majorBidi"/>
          <w:b/>
          <w:bCs/>
          <w:sz w:val="28"/>
          <w:szCs w:val="28"/>
          <w:lang w:val="en-US"/>
        </w:rPr>
      </w:pPr>
    </w:p>
    <w:p w14:paraId="64E13CC9" w14:textId="09A64540" w:rsidR="00DA3829" w:rsidRDefault="00DA3829" w:rsidP="00DA3829">
      <w:pPr>
        <w:spacing w:after="0" w:line="276" w:lineRule="auto"/>
        <w:jc w:val="both"/>
        <w:rPr>
          <w:rFonts w:asciiTheme="majorBidi" w:hAnsiTheme="majorBidi" w:cstheme="majorBidi"/>
          <w:b/>
          <w:bCs/>
          <w:lang w:val="en-US"/>
        </w:rPr>
      </w:pPr>
      <w:r>
        <w:rPr>
          <w:rFonts w:asciiTheme="majorBidi" w:hAnsiTheme="majorBidi" w:cstheme="majorBidi"/>
          <w:b/>
          <w:bCs/>
          <w:sz w:val="28"/>
          <w:szCs w:val="28"/>
          <w:lang w:val="en-US"/>
        </w:rPr>
        <w:t xml:space="preserve">Title: </w:t>
      </w:r>
      <w:proofErr w:type="spellStart"/>
      <w:r w:rsidRPr="00DA3829">
        <w:rPr>
          <w:rFonts w:asciiTheme="majorBidi" w:hAnsiTheme="majorBidi" w:cstheme="majorBidi"/>
          <w:b/>
          <w:bCs/>
          <w:lang w:val="en-US"/>
        </w:rPr>
        <w:t>AmineVQE</w:t>
      </w:r>
      <w:proofErr w:type="spellEnd"/>
      <w:r w:rsidRPr="00DA3829">
        <w:rPr>
          <w:rFonts w:asciiTheme="majorBidi" w:hAnsiTheme="majorBidi" w:cstheme="majorBidi"/>
          <w:b/>
          <w:bCs/>
          <w:lang w:val="en-US"/>
        </w:rPr>
        <w:t>: Quantum First Steps Toward Antidepressant Chemistry</w:t>
      </w:r>
      <w:r>
        <w:rPr>
          <w:rFonts w:asciiTheme="majorBidi" w:hAnsiTheme="majorBidi" w:cstheme="majorBidi"/>
          <w:b/>
          <w:bCs/>
          <w:lang w:val="en-US"/>
        </w:rPr>
        <w:t xml:space="preserve">. </w:t>
      </w:r>
      <w:r w:rsidRPr="00DA3829">
        <w:rPr>
          <w:rFonts w:asciiTheme="majorBidi" w:hAnsiTheme="majorBidi" w:cstheme="majorBidi"/>
          <w:b/>
          <w:bCs/>
          <w:lang w:val="en-US"/>
        </w:rPr>
        <w:t>Electronic and vibrational VQE for ammonia (NH₃) on two qubits</w:t>
      </w:r>
      <w:r>
        <w:rPr>
          <w:rFonts w:asciiTheme="majorBidi" w:hAnsiTheme="majorBidi" w:cstheme="majorBidi"/>
          <w:b/>
          <w:bCs/>
          <w:lang w:val="en-US"/>
        </w:rPr>
        <w:t>.</w:t>
      </w:r>
    </w:p>
    <w:p w14:paraId="0FB80BE2" w14:textId="77777777" w:rsidR="00DA3829" w:rsidRDefault="00DA3829" w:rsidP="00DA3829">
      <w:pPr>
        <w:spacing w:after="0" w:line="276" w:lineRule="auto"/>
        <w:jc w:val="both"/>
        <w:rPr>
          <w:rFonts w:asciiTheme="majorBidi" w:hAnsiTheme="majorBidi" w:cstheme="majorBidi"/>
          <w:b/>
          <w:bCs/>
          <w:lang w:val="en-US"/>
        </w:rPr>
      </w:pPr>
    </w:p>
    <w:p w14:paraId="54F923FC" w14:textId="6712DB52" w:rsidR="00DA3829" w:rsidRDefault="00DA3829" w:rsidP="00DA3829">
      <w:pPr>
        <w:spacing w:after="0" w:line="276" w:lineRule="auto"/>
        <w:jc w:val="both"/>
        <w:rPr>
          <w:rFonts w:asciiTheme="majorBidi" w:hAnsiTheme="majorBidi" w:cstheme="majorBidi"/>
          <w:b/>
          <w:bCs/>
          <w:lang w:val="en-US"/>
        </w:rPr>
      </w:pPr>
      <w:r>
        <w:rPr>
          <w:rFonts w:asciiTheme="majorBidi" w:hAnsiTheme="majorBidi" w:cstheme="majorBidi"/>
          <w:b/>
          <w:bCs/>
          <w:lang w:val="en-US"/>
        </w:rPr>
        <w:t xml:space="preserve">Team name: </w:t>
      </w:r>
      <w:proofErr w:type="spellStart"/>
      <w:r w:rsidRPr="00C54B79">
        <w:rPr>
          <w:rFonts w:asciiTheme="majorBidi" w:hAnsiTheme="majorBidi" w:cstheme="majorBidi"/>
          <w:lang w:val="en-US"/>
        </w:rPr>
        <w:t>QuantumHeal</w:t>
      </w:r>
      <w:proofErr w:type="spellEnd"/>
    </w:p>
    <w:p w14:paraId="216C6C43" w14:textId="77777777" w:rsidR="00DA3829" w:rsidRDefault="00DA3829" w:rsidP="00DA3829">
      <w:pPr>
        <w:spacing w:after="0" w:line="276" w:lineRule="auto"/>
        <w:jc w:val="both"/>
        <w:rPr>
          <w:rFonts w:asciiTheme="majorBidi" w:hAnsiTheme="majorBidi" w:cstheme="majorBidi"/>
          <w:b/>
          <w:bCs/>
          <w:lang w:val="en-US"/>
        </w:rPr>
      </w:pPr>
      <w:r>
        <w:rPr>
          <w:rFonts w:asciiTheme="majorBidi" w:hAnsiTheme="majorBidi" w:cstheme="majorBidi"/>
          <w:b/>
          <w:bCs/>
          <w:lang w:val="en-US"/>
        </w:rPr>
        <w:t xml:space="preserve">Team members: </w:t>
      </w:r>
    </w:p>
    <w:p w14:paraId="6E292E52" w14:textId="70B0E3EA" w:rsidR="00DA3829" w:rsidRPr="00DA3829" w:rsidRDefault="00DA3829" w:rsidP="00DA3829">
      <w:pPr>
        <w:spacing w:after="0" w:line="276" w:lineRule="auto"/>
        <w:jc w:val="both"/>
        <w:rPr>
          <w:rFonts w:asciiTheme="majorBidi" w:hAnsiTheme="majorBidi" w:cstheme="majorBidi"/>
          <w:lang w:val="en-US"/>
        </w:rPr>
      </w:pPr>
      <w:r w:rsidRPr="00DA3829">
        <w:rPr>
          <w:rFonts w:asciiTheme="majorBidi" w:hAnsiTheme="majorBidi" w:cstheme="majorBidi"/>
          <w:lang w:val="en-US"/>
        </w:rPr>
        <w:t>Mohamad Kassaee, PhD</w:t>
      </w:r>
    </w:p>
    <w:p w14:paraId="0AFDCEA6" w14:textId="248584DC" w:rsidR="00DA3829" w:rsidRDefault="00DA3829" w:rsidP="00DA3829">
      <w:pPr>
        <w:spacing w:after="0" w:line="276" w:lineRule="auto"/>
        <w:jc w:val="both"/>
        <w:rPr>
          <w:rFonts w:asciiTheme="majorBidi" w:hAnsiTheme="majorBidi" w:cstheme="majorBidi"/>
          <w:lang w:val="en-US"/>
        </w:rPr>
      </w:pPr>
      <w:r w:rsidRPr="00DA3829">
        <w:rPr>
          <w:rFonts w:asciiTheme="majorBidi" w:hAnsiTheme="majorBidi" w:cstheme="majorBidi"/>
          <w:lang w:val="en-US"/>
        </w:rPr>
        <w:t>Maryia Bairachnaya, PhD, The Douglas Research Centre (Canada, Montreal, QC)</w:t>
      </w:r>
      <w:r>
        <w:rPr>
          <w:rFonts w:asciiTheme="majorBidi" w:hAnsiTheme="majorBidi" w:cstheme="majorBidi"/>
          <w:lang w:val="en-US"/>
        </w:rPr>
        <w:t>, Research Associate</w:t>
      </w:r>
    </w:p>
    <w:p w14:paraId="1DC5BCF2" w14:textId="77777777" w:rsidR="00C54B79" w:rsidRDefault="00C54B79" w:rsidP="00DA3829">
      <w:pPr>
        <w:spacing w:after="0" w:line="276" w:lineRule="auto"/>
        <w:jc w:val="both"/>
        <w:rPr>
          <w:rFonts w:asciiTheme="majorBidi" w:hAnsiTheme="majorBidi" w:cstheme="majorBidi"/>
          <w:lang w:val="en-US"/>
        </w:rPr>
      </w:pPr>
    </w:p>
    <w:p w14:paraId="64AF960E" w14:textId="51CC2AA1" w:rsidR="00C54B79" w:rsidRDefault="00C54B79" w:rsidP="00DA3829">
      <w:pPr>
        <w:spacing w:after="0" w:line="276" w:lineRule="auto"/>
        <w:jc w:val="both"/>
        <w:rPr>
          <w:rFonts w:asciiTheme="majorBidi" w:hAnsiTheme="majorBidi" w:cstheme="majorBidi"/>
          <w:lang w:val="en-US"/>
        </w:rPr>
      </w:pPr>
      <w:r w:rsidRPr="00C54B79">
        <w:rPr>
          <w:rFonts w:asciiTheme="majorBidi" w:hAnsiTheme="majorBidi" w:cstheme="majorBidi"/>
          <w:b/>
          <w:bCs/>
          <w:lang w:val="en-US"/>
        </w:rPr>
        <w:t>Submission Category:</w:t>
      </w:r>
      <w:r>
        <w:rPr>
          <w:rFonts w:asciiTheme="majorBidi" w:hAnsiTheme="majorBidi" w:cstheme="majorBidi"/>
          <w:lang w:val="en-US"/>
        </w:rPr>
        <w:t xml:space="preserve"> Rising Star</w:t>
      </w:r>
    </w:p>
    <w:p w14:paraId="76A6D376" w14:textId="77777777" w:rsidR="00C54B79" w:rsidRDefault="00C54B79" w:rsidP="00DA3829">
      <w:pPr>
        <w:spacing w:after="0" w:line="276" w:lineRule="auto"/>
        <w:jc w:val="both"/>
        <w:rPr>
          <w:rFonts w:asciiTheme="majorBidi" w:hAnsiTheme="majorBidi" w:cstheme="majorBidi"/>
          <w:lang w:val="en-US"/>
        </w:rPr>
      </w:pPr>
    </w:p>
    <w:p w14:paraId="7E223A00" w14:textId="4F23923E" w:rsidR="00C54B79" w:rsidRPr="00C54B79" w:rsidRDefault="00C54B79" w:rsidP="00C54B79">
      <w:pPr>
        <w:spacing w:after="0" w:line="276" w:lineRule="auto"/>
        <w:jc w:val="both"/>
        <w:rPr>
          <w:rFonts w:asciiTheme="majorBidi" w:hAnsiTheme="majorBidi" w:cstheme="majorBidi"/>
          <w:b/>
          <w:bCs/>
          <w:lang w:val="en-US"/>
        </w:rPr>
      </w:pPr>
      <w:r w:rsidRPr="00C54B79">
        <w:rPr>
          <w:rFonts w:asciiTheme="majorBidi" w:hAnsiTheme="majorBidi" w:cstheme="majorBidi"/>
          <w:b/>
          <w:bCs/>
          <w:lang w:val="en-US"/>
        </w:rPr>
        <w:t>Summary</w:t>
      </w:r>
      <w:r>
        <w:rPr>
          <w:rFonts w:asciiTheme="majorBidi" w:hAnsiTheme="majorBidi" w:cstheme="majorBidi"/>
          <w:b/>
          <w:bCs/>
          <w:lang w:val="en-US"/>
        </w:rPr>
        <w:t>:</w:t>
      </w:r>
    </w:p>
    <w:p w14:paraId="021806BE" w14:textId="77777777" w:rsidR="00C54B79" w:rsidRPr="00C54B79" w:rsidRDefault="00C54B79" w:rsidP="00C54B79">
      <w:pPr>
        <w:spacing w:after="0" w:line="276" w:lineRule="auto"/>
        <w:ind w:firstLine="426"/>
        <w:jc w:val="both"/>
        <w:rPr>
          <w:rFonts w:asciiTheme="majorBidi" w:hAnsiTheme="majorBidi" w:cstheme="majorBidi"/>
          <w:lang w:val="en-US"/>
        </w:rPr>
      </w:pPr>
      <w:r w:rsidRPr="00C54B79">
        <w:rPr>
          <w:rFonts w:asciiTheme="majorBidi" w:hAnsiTheme="majorBidi" w:cstheme="majorBidi"/>
          <w:lang w:val="en-US"/>
        </w:rPr>
        <w:t>•</w:t>
      </w:r>
      <w:r w:rsidRPr="00C54B79">
        <w:rPr>
          <w:rFonts w:asciiTheme="majorBidi" w:hAnsiTheme="majorBidi" w:cstheme="majorBidi"/>
          <w:lang w:val="en-US"/>
        </w:rPr>
        <w:tab/>
        <w:t xml:space="preserve">Built a real molecular model of NH₃ from 3D atomic coordinates and computed its electronic integrals with </w:t>
      </w:r>
      <w:proofErr w:type="spellStart"/>
      <w:r w:rsidRPr="00C54B79">
        <w:rPr>
          <w:rFonts w:asciiTheme="majorBidi" w:hAnsiTheme="majorBidi" w:cstheme="majorBidi"/>
          <w:lang w:val="en-US"/>
        </w:rPr>
        <w:t>PySCF</w:t>
      </w:r>
      <w:proofErr w:type="spellEnd"/>
      <w:r w:rsidRPr="00C54B79">
        <w:rPr>
          <w:rFonts w:asciiTheme="majorBidi" w:hAnsiTheme="majorBidi" w:cstheme="majorBidi"/>
          <w:lang w:val="en-US"/>
        </w:rPr>
        <w:t xml:space="preserve"> in the minimal STO-3G basis (10 electrons, 8 spatial orbitals).</w:t>
      </w:r>
    </w:p>
    <w:p w14:paraId="6EC75A7F" w14:textId="77777777" w:rsidR="00C54B79" w:rsidRPr="00C54B79" w:rsidRDefault="00C54B79" w:rsidP="00C54B79">
      <w:pPr>
        <w:spacing w:after="0" w:line="276" w:lineRule="auto"/>
        <w:ind w:firstLine="426"/>
        <w:jc w:val="both"/>
        <w:rPr>
          <w:rFonts w:asciiTheme="majorBidi" w:hAnsiTheme="majorBidi" w:cstheme="majorBidi"/>
          <w:lang w:val="en-US"/>
        </w:rPr>
      </w:pPr>
      <w:r w:rsidRPr="00C54B79">
        <w:rPr>
          <w:rFonts w:asciiTheme="majorBidi" w:hAnsiTheme="majorBidi" w:cstheme="majorBidi"/>
          <w:lang w:val="en-US"/>
        </w:rPr>
        <w:t>•</w:t>
      </w:r>
      <w:r w:rsidRPr="00C54B79">
        <w:rPr>
          <w:rFonts w:asciiTheme="majorBidi" w:hAnsiTheme="majorBidi" w:cstheme="majorBidi"/>
          <w:lang w:val="en-US"/>
        </w:rPr>
        <w:tab/>
        <w:t>Reduced it to a small active space of 2 electrons in 2 orbitals (largely the nitrogen lone-pair region) and treated the other 8 electrons classically as a constant energy offset.</w:t>
      </w:r>
    </w:p>
    <w:p w14:paraId="70E7B22C" w14:textId="77777777" w:rsidR="00C54B79" w:rsidRPr="00C54B79" w:rsidRDefault="00C54B79" w:rsidP="00C54B79">
      <w:pPr>
        <w:spacing w:after="0" w:line="276" w:lineRule="auto"/>
        <w:ind w:firstLine="426"/>
        <w:jc w:val="both"/>
        <w:rPr>
          <w:rFonts w:asciiTheme="majorBidi" w:hAnsiTheme="majorBidi" w:cstheme="majorBidi"/>
          <w:lang w:val="en-US"/>
        </w:rPr>
      </w:pPr>
      <w:r w:rsidRPr="00C54B79">
        <w:rPr>
          <w:rFonts w:asciiTheme="majorBidi" w:hAnsiTheme="majorBidi" w:cstheme="majorBidi"/>
          <w:lang w:val="en-US"/>
        </w:rPr>
        <w:t>•</w:t>
      </w:r>
      <w:r w:rsidRPr="00C54B79">
        <w:rPr>
          <w:rFonts w:asciiTheme="majorBidi" w:hAnsiTheme="majorBidi" w:cstheme="majorBidi"/>
          <w:lang w:val="en-US"/>
        </w:rPr>
        <w:tab/>
        <w:t xml:space="preserve">Mapped the electronic problem onto 2 qubits using </w:t>
      </w:r>
      <w:proofErr w:type="spellStart"/>
      <w:r w:rsidRPr="00C54B79">
        <w:rPr>
          <w:rFonts w:asciiTheme="majorBidi" w:hAnsiTheme="majorBidi" w:cstheme="majorBidi"/>
          <w:lang w:val="en-US"/>
        </w:rPr>
        <w:t>Qiskit</w:t>
      </w:r>
      <w:proofErr w:type="spellEnd"/>
      <w:r w:rsidRPr="00C54B79">
        <w:rPr>
          <w:rFonts w:asciiTheme="majorBidi" w:hAnsiTheme="majorBidi" w:cstheme="majorBidi"/>
          <w:lang w:val="en-US"/>
        </w:rPr>
        <w:t xml:space="preserve"> Nature's parity mapping with known particle counts, giving a Hamiltonian of 9 Pauli terms.</w:t>
      </w:r>
    </w:p>
    <w:p w14:paraId="03AB3275" w14:textId="77777777" w:rsidR="00C54B79" w:rsidRPr="00C54B79" w:rsidRDefault="00C54B79" w:rsidP="00C54B79">
      <w:pPr>
        <w:spacing w:after="0" w:line="276" w:lineRule="auto"/>
        <w:ind w:firstLine="426"/>
        <w:jc w:val="both"/>
        <w:rPr>
          <w:rFonts w:asciiTheme="majorBidi" w:hAnsiTheme="majorBidi" w:cstheme="majorBidi"/>
          <w:lang w:val="en-US"/>
        </w:rPr>
      </w:pPr>
      <w:r w:rsidRPr="00C54B79">
        <w:rPr>
          <w:rFonts w:asciiTheme="majorBidi" w:hAnsiTheme="majorBidi" w:cstheme="majorBidi"/>
          <w:lang w:val="en-US"/>
        </w:rPr>
        <w:t>•</w:t>
      </w:r>
      <w:r w:rsidRPr="00C54B79">
        <w:rPr>
          <w:rFonts w:asciiTheme="majorBidi" w:hAnsiTheme="majorBidi" w:cstheme="majorBidi"/>
          <w:lang w:val="en-US"/>
        </w:rPr>
        <w:tab/>
        <w:t xml:space="preserve">Designed a 3-parameter circuit (two RY rotations and one controlled-RY) that can represent any real two-qubit </w:t>
      </w:r>
      <w:proofErr w:type="gramStart"/>
      <w:r w:rsidRPr="00C54B79">
        <w:rPr>
          <w:rFonts w:asciiTheme="majorBidi" w:hAnsiTheme="majorBidi" w:cstheme="majorBidi"/>
          <w:lang w:val="en-US"/>
        </w:rPr>
        <w:t>state, and</w:t>
      </w:r>
      <w:proofErr w:type="gramEnd"/>
      <w:r w:rsidRPr="00C54B79">
        <w:rPr>
          <w:rFonts w:asciiTheme="majorBidi" w:hAnsiTheme="majorBidi" w:cstheme="majorBidi"/>
          <w:lang w:val="en-US"/>
        </w:rPr>
        <w:t xml:space="preserve"> optimized it with COBYLA from 3 random starting points.</w:t>
      </w:r>
    </w:p>
    <w:p w14:paraId="59BB5857" w14:textId="562303E5" w:rsidR="00C54B79" w:rsidRPr="00C54B79" w:rsidRDefault="00C54B79" w:rsidP="00C54B79">
      <w:pPr>
        <w:spacing w:after="0" w:line="276" w:lineRule="auto"/>
        <w:ind w:firstLine="426"/>
        <w:jc w:val="both"/>
        <w:rPr>
          <w:rFonts w:asciiTheme="majorBidi" w:hAnsiTheme="majorBidi" w:cstheme="majorBidi"/>
          <w:lang w:val="en-US"/>
        </w:rPr>
      </w:pPr>
      <w:r w:rsidRPr="00C54B79">
        <w:rPr>
          <w:rFonts w:asciiTheme="majorBidi" w:hAnsiTheme="majorBidi" w:cstheme="majorBidi"/>
          <w:lang w:val="en-US"/>
        </w:rPr>
        <w:t>•</w:t>
      </w:r>
      <w:r w:rsidRPr="00C54B79">
        <w:rPr>
          <w:rFonts w:asciiTheme="majorBidi" w:hAnsiTheme="majorBidi" w:cstheme="majorBidi"/>
          <w:lang w:val="en-US"/>
        </w:rPr>
        <w:tab/>
        <w:t>Recovered the exact ground-state energy of the reduced electronic model to within 0.0</w:t>
      </w:r>
      <w:r w:rsidR="009D7B37">
        <w:rPr>
          <w:rFonts w:asciiTheme="majorBidi" w:hAnsiTheme="majorBidi" w:cstheme="majorBidi"/>
          <w:lang w:val="en-US"/>
        </w:rPr>
        <w:t>08</w:t>
      </w:r>
      <w:r w:rsidRPr="00C54B79">
        <w:rPr>
          <w:rFonts w:asciiTheme="majorBidi" w:hAnsiTheme="majorBidi" w:cstheme="majorBidi"/>
          <w:lang w:val="en-US"/>
        </w:rPr>
        <w:t xml:space="preserve"> </w:t>
      </w:r>
      <w:proofErr w:type="spellStart"/>
      <w:r w:rsidRPr="00C54B79">
        <w:rPr>
          <w:rFonts w:asciiTheme="majorBidi" w:hAnsiTheme="majorBidi" w:cstheme="majorBidi"/>
          <w:lang w:val="en-US"/>
        </w:rPr>
        <w:t>mHa</w:t>
      </w:r>
      <w:proofErr w:type="spellEnd"/>
      <w:r w:rsidRPr="00C54B79">
        <w:rPr>
          <w:rFonts w:asciiTheme="majorBidi" w:hAnsiTheme="majorBidi" w:cstheme="majorBidi"/>
          <w:lang w:val="en-US"/>
        </w:rPr>
        <w:t xml:space="preserve">, far below our 1 </w:t>
      </w:r>
      <w:proofErr w:type="spellStart"/>
      <w:r w:rsidRPr="00C54B79">
        <w:rPr>
          <w:rFonts w:asciiTheme="majorBidi" w:hAnsiTheme="majorBidi" w:cstheme="majorBidi"/>
          <w:lang w:val="en-US"/>
        </w:rPr>
        <w:t>mHa</w:t>
      </w:r>
      <w:proofErr w:type="spellEnd"/>
      <w:r w:rsidRPr="00C54B79">
        <w:rPr>
          <w:rFonts w:asciiTheme="majorBidi" w:hAnsiTheme="majorBidi" w:cstheme="majorBidi"/>
          <w:lang w:val="en-US"/>
        </w:rPr>
        <w:t xml:space="preserve"> target.</w:t>
      </w:r>
    </w:p>
    <w:p w14:paraId="0338F766" w14:textId="77777777" w:rsidR="00C54B79" w:rsidRPr="00C54B79" w:rsidRDefault="00C54B79" w:rsidP="00C54B79">
      <w:pPr>
        <w:spacing w:after="0" w:line="276" w:lineRule="auto"/>
        <w:ind w:firstLine="426"/>
        <w:jc w:val="both"/>
        <w:rPr>
          <w:rFonts w:asciiTheme="majorBidi" w:hAnsiTheme="majorBidi" w:cstheme="majorBidi"/>
          <w:lang w:val="en-US"/>
        </w:rPr>
      </w:pPr>
      <w:r w:rsidRPr="00C54B79">
        <w:rPr>
          <w:rFonts w:asciiTheme="majorBidi" w:hAnsiTheme="majorBidi" w:cstheme="majorBidi"/>
          <w:lang w:val="en-US"/>
        </w:rPr>
        <w:t>•</w:t>
      </w:r>
      <w:r w:rsidRPr="00C54B79">
        <w:rPr>
          <w:rFonts w:asciiTheme="majorBidi" w:hAnsiTheme="majorBidi" w:cstheme="majorBidi"/>
          <w:lang w:val="en-US"/>
        </w:rPr>
        <w:tab/>
        <w:t>Extended the project to molecular vibrations: optimized the NH₃ geometry, computed its 6 vibrational modes, and scanned the energy along the N–H symmetric stretch.</w:t>
      </w:r>
    </w:p>
    <w:p w14:paraId="3B77A5D9" w14:textId="77777777" w:rsidR="00C54B79" w:rsidRPr="00C54B79" w:rsidRDefault="00C54B79" w:rsidP="00C54B79">
      <w:pPr>
        <w:spacing w:after="0" w:line="276" w:lineRule="auto"/>
        <w:ind w:firstLine="426"/>
        <w:jc w:val="both"/>
        <w:rPr>
          <w:rFonts w:asciiTheme="majorBidi" w:hAnsiTheme="majorBidi" w:cstheme="majorBidi"/>
          <w:lang w:val="en-US"/>
        </w:rPr>
      </w:pPr>
      <w:r w:rsidRPr="00C54B79">
        <w:rPr>
          <w:rFonts w:asciiTheme="majorBidi" w:hAnsiTheme="majorBidi" w:cstheme="majorBidi"/>
          <w:lang w:val="en-US"/>
        </w:rPr>
        <w:t>•</w:t>
      </w:r>
      <w:r w:rsidRPr="00C54B79">
        <w:rPr>
          <w:rFonts w:asciiTheme="majorBidi" w:hAnsiTheme="majorBidi" w:cstheme="majorBidi"/>
          <w:lang w:val="en-US"/>
        </w:rPr>
        <w:tab/>
        <w:t>Built a 4-level anharmonic vibrational Hamiltonian, mapped it onto 2 qubits, and used the same circuit to find the vibrational ground state (zero-point energy) to within 0.01 cm⁻¹ of the exact answer.</w:t>
      </w:r>
    </w:p>
    <w:p w14:paraId="78224C99" w14:textId="77777777" w:rsidR="00C54B79" w:rsidRPr="00C54B79" w:rsidRDefault="00C54B79" w:rsidP="00C54B79">
      <w:pPr>
        <w:spacing w:after="0" w:line="276" w:lineRule="auto"/>
        <w:ind w:firstLine="426"/>
        <w:jc w:val="both"/>
        <w:rPr>
          <w:rFonts w:asciiTheme="majorBidi" w:hAnsiTheme="majorBidi" w:cstheme="majorBidi"/>
          <w:lang w:val="en-US"/>
        </w:rPr>
      </w:pPr>
      <w:r w:rsidRPr="00C54B79">
        <w:rPr>
          <w:rFonts w:asciiTheme="majorBidi" w:hAnsiTheme="majorBidi" w:cstheme="majorBidi"/>
          <w:lang w:val="en-US"/>
        </w:rPr>
        <w:t>•</w:t>
      </w:r>
      <w:r w:rsidRPr="00C54B79">
        <w:rPr>
          <w:rFonts w:asciiTheme="majorBidi" w:hAnsiTheme="majorBidi" w:cstheme="majorBidi"/>
          <w:lang w:val="en-US"/>
        </w:rPr>
        <w:tab/>
        <w:t>Showed that the starting point matters for VQE: warm starts near the harmonic ground state always converged, while some fully random starts stalled.</w:t>
      </w:r>
    </w:p>
    <w:p w14:paraId="56E18776" w14:textId="77777777" w:rsidR="00C54B79" w:rsidRPr="00C54B79" w:rsidRDefault="00C54B79" w:rsidP="00C54B79">
      <w:pPr>
        <w:spacing w:after="0" w:line="276" w:lineRule="auto"/>
        <w:ind w:firstLine="426"/>
        <w:jc w:val="both"/>
        <w:rPr>
          <w:rFonts w:asciiTheme="majorBidi" w:hAnsiTheme="majorBidi" w:cstheme="majorBidi"/>
          <w:lang w:val="en-US"/>
        </w:rPr>
      </w:pPr>
      <w:r w:rsidRPr="00C54B79">
        <w:rPr>
          <w:rFonts w:asciiTheme="majorBidi" w:hAnsiTheme="majorBidi" w:cstheme="majorBidi"/>
          <w:lang w:val="en-US"/>
        </w:rPr>
        <w:t>•</w:t>
      </w:r>
      <w:r w:rsidRPr="00C54B79">
        <w:rPr>
          <w:rFonts w:asciiTheme="majorBidi" w:hAnsiTheme="majorBidi" w:cstheme="majorBidi"/>
          <w:lang w:val="en-US"/>
        </w:rPr>
        <w:tab/>
        <w:t>Validated every step: Hermitian Hamiltonians, circuit-versus-matrix agreement, the variational bound, and agreement between the energy scan and the Hessian frequency.</w:t>
      </w:r>
    </w:p>
    <w:p w14:paraId="251699B4" w14:textId="77777777" w:rsidR="00C54B79" w:rsidRPr="00C54B79" w:rsidRDefault="00C54B79" w:rsidP="00C54B79">
      <w:pPr>
        <w:spacing w:after="0" w:line="276" w:lineRule="auto"/>
        <w:ind w:firstLine="426"/>
        <w:jc w:val="both"/>
        <w:rPr>
          <w:rFonts w:asciiTheme="majorBidi" w:hAnsiTheme="majorBidi" w:cstheme="majorBidi"/>
          <w:lang w:val="en-US"/>
        </w:rPr>
      </w:pPr>
      <w:r w:rsidRPr="00C54B79">
        <w:rPr>
          <w:rFonts w:asciiTheme="majorBidi" w:hAnsiTheme="majorBidi" w:cstheme="majorBidi"/>
          <w:lang w:val="en-US"/>
        </w:rPr>
        <w:t>•</w:t>
      </w:r>
      <w:r w:rsidRPr="00C54B79">
        <w:rPr>
          <w:rFonts w:asciiTheme="majorBidi" w:hAnsiTheme="majorBidi" w:cstheme="majorBidi"/>
          <w:lang w:val="en-US"/>
        </w:rPr>
        <w:tab/>
        <w:t>Visualized the results with convergence plots, an error chart, the vibrational potential with its energy levels, and an animation of the vibrating molecule.</w:t>
      </w:r>
    </w:p>
    <w:p w14:paraId="50486C3B" w14:textId="3FAE66C0" w:rsidR="009D7B37" w:rsidRDefault="00C54B79" w:rsidP="00C54B79">
      <w:pPr>
        <w:spacing w:after="0" w:line="276" w:lineRule="auto"/>
        <w:ind w:firstLine="426"/>
        <w:jc w:val="both"/>
        <w:rPr>
          <w:rFonts w:asciiTheme="majorBidi" w:hAnsiTheme="majorBidi" w:cstheme="majorBidi"/>
          <w:lang w:val="en-US"/>
        </w:rPr>
      </w:pPr>
      <w:r w:rsidRPr="00C54B79">
        <w:rPr>
          <w:rFonts w:asciiTheme="majorBidi" w:hAnsiTheme="majorBidi" w:cstheme="majorBidi"/>
          <w:lang w:val="en-US"/>
        </w:rPr>
        <w:t>•</w:t>
      </w:r>
      <w:r w:rsidRPr="00C54B79">
        <w:rPr>
          <w:rFonts w:asciiTheme="majorBidi" w:hAnsiTheme="majorBidi" w:cstheme="majorBidi"/>
          <w:lang w:val="en-US"/>
        </w:rPr>
        <w:tab/>
        <w:t>Set out next steps toward drug-relevant chemistry: methylamine, protonation, nitrogen inversion, and antidepressant fragments.</w:t>
      </w:r>
    </w:p>
    <w:p w14:paraId="20A8AA38" w14:textId="77777777" w:rsidR="009D7B37" w:rsidRDefault="009D7B37">
      <w:pPr>
        <w:rPr>
          <w:rFonts w:asciiTheme="majorBidi" w:hAnsiTheme="majorBidi" w:cstheme="majorBidi"/>
          <w:lang w:val="en-US"/>
        </w:rPr>
      </w:pPr>
      <w:r>
        <w:rPr>
          <w:rFonts w:asciiTheme="majorBidi" w:hAnsiTheme="majorBidi" w:cstheme="majorBidi"/>
          <w:lang w:val="en-US"/>
        </w:rPr>
        <w:br w:type="page"/>
      </w:r>
    </w:p>
    <w:p w14:paraId="3F3697ED" w14:textId="506CF0D5" w:rsidR="009D7B37" w:rsidRPr="009D7B37" w:rsidRDefault="009D7B37" w:rsidP="009D7B37">
      <w:pPr>
        <w:spacing w:after="0" w:line="276" w:lineRule="auto"/>
        <w:ind w:firstLine="426"/>
        <w:rPr>
          <w:rFonts w:asciiTheme="majorBidi" w:hAnsiTheme="majorBidi" w:cstheme="majorBidi"/>
          <w:b/>
          <w:bCs/>
          <w:lang w:val="en-US"/>
        </w:rPr>
      </w:pPr>
      <w:r w:rsidRPr="009D7B37">
        <w:rPr>
          <w:rFonts w:asciiTheme="majorBidi" w:hAnsiTheme="majorBidi" w:cstheme="majorBidi"/>
          <w:b/>
          <w:bCs/>
          <w:lang w:val="en-US"/>
        </w:rPr>
        <w:lastRenderedPageBreak/>
        <w:t>Motivation:</w:t>
      </w:r>
    </w:p>
    <w:p w14:paraId="127E73AE" w14:textId="04229EE6" w:rsidR="009D7B37" w:rsidRPr="009D7B37" w:rsidRDefault="009D7B37" w:rsidP="009D7B37">
      <w:pPr>
        <w:spacing w:after="0" w:line="276" w:lineRule="auto"/>
        <w:ind w:firstLine="426"/>
        <w:jc w:val="both"/>
        <w:rPr>
          <w:rFonts w:asciiTheme="majorBidi" w:hAnsiTheme="majorBidi" w:cstheme="majorBidi"/>
          <w:lang w:val="en-US"/>
        </w:rPr>
      </w:pPr>
      <w:r w:rsidRPr="009D7B37">
        <w:rPr>
          <w:rFonts w:asciiTheme="majorBidi" w:hAnsiTheme="majorBidi" w:cstheme="majorBidi"/>
          <w:lang w:val="en-US"/>
        </w:rPr>
        <w:t>Many antidepressants contain amine groups, and the electronic structure of their nitrogen atom shapes how these molecules become protonated and interact with their targets in the brain. Our interests lie at the intersection of chemical engineering and the neurobiology of psychiatric disorders, so we wanted to explore how VQE and quantum computers could help describe this chemistry.</w:t>
      </w:r>
    </w:p>
    <w:p w14:paraId="1828A4EB" w14:textId="6210EC43" w:rsidR="009D7B37" w:rsidRPr="009D7B37" w:rsidRDefault="009D7B37" w:rsidP="009D7B37">
      <w:pPr>
        <w:spacing w:after="0" w:line="276" w:lineRule="auto"/>
        <w:ind w:firstLine="426"/>
        <w:jc w:val="both"/>
        <w:rPr>
          <w:rFonts w:asciiTheme="majorBidi" w:hAnsiTheme="majorBidi" w:cstheme="majorBidi"/>
          <w:lang w:val="en-US"/>
        </w:rPr>
      </w:pPr>
      <w:r w:rsidRPr="009D7B37">
        <w:rPr>
          <w:rFonts w:asciiTheme="majorBidi" w:hAnsiTheme="majorBidi" w:cstheme="majorBidi"/>
          <w:lang w:val="en-US"/>
        </w:rPr>
        <w:t>Ammonia (NH₃) is the simplest nitrogen compound and the parent structure of all amines. It is not itself an organic amine or a drug, but its small size lets us learn the full molecular VQE workflow on just two qubits before attempting methylamine or real drug fragments. We study two aspects of the molecule: its electrons, focusing on the nitrogen lone-pair region that makes amines basic, and its vibrations, focusing on the N</w:t>
      </w:r>
      <w:r w:rsidR="00DF6962">
        <w:rPr>
          <w:rFonts w:asciiTheme="majorBidi" w:hAnsiTheme="majorBidi" w:cstheme="majorBidi"/>
          <w:lang w:val="en-US"/>
        </w:rPr>
        <w:t>--</w:t>
      </w:r>
      <w:r w:rsidRPr="009D7B37">
        <w:rPr>
          <w:rFonts w:asciiTheme="majorBidi" w:hAnsiTheme="majorBidi" w:cstheme="majorBidi"/>
          <w:lang w:val="en-US"/>
        </w:rPr>
        <w:t>H symmetric stretch, a characteristic infrared signature of primary and secondary amines.</w:t>
      </w:r>
    </w:p>
    <w:p w14:paraId="6A4B8284" w14:textId="4138638F" w:rsidR="009D7B37" w:rsidRPr="009D7B37" w:rsidRDefault="009D7B37" w:rsidP="009D7B37">
      <w:pPr>
        <w:spacing w:after="0" w:line="276" w:lineRule="auto"/>
        <w:ind w:firstLine="426"/>
        <w:jc w:val="both"/>
        <w:rPr>
          <w:rFonts w:asciiTheme="majorBidi" w:hAnsiTheme="majorBidi" w:cstheme="majorBidi"/>
          <w:lang w:val="en-US"/>
        </w:rPr>
      </w:pPr>
      <w:r w:rsidRPr="00DF6962">
        <w:rPr>
          <w:rFonts w:asciiTheme="majorBidi" w:hAnsiTheme="majorBidi" w:cstheme="majorBidi"/>
          <w:b/>
          <w:bCs/>
          <w:lang w:val="en-US"/>
        </w:rPr>
        <w:t>Project questions</w:t>
      </w:r>
      <w:r w:rsidR="00DF6962">
        <w:rPr>
          <w:rFonts w:asciiTheme="majorBidi" w:hAnsiTheme="majorBidi" w:cstheme="majorBidi"/>
          <w:lang w:val="en-US"/>
        </w:rPr>
        <w:t>:</w:t>
      </w:r>
      <w:r w:rsidRPr="009D7B37">
        <w:rPr>
          <w:rFonts w:asciiTheme="majorBidi" w:hAnsiTheme="majorBidi" w:cstheme="majorBidi"/>
          <w:lang w:val="en-US"/>
        </w:rPr>
        <w:t xml:space="preserve"> (1) Can a simple two-qubit variational quantum </w:t>
      </w:r>
      <w:proofErr w:type="spellStart"/>
      <w:r w:rsidRPr="009D7B37">
        <w:rPr>
          <w:rFonts w:asciiTheme="majorBidi" w:hAnsiTheme="majorBidi" w:cstheme="majorBidi"/>
          <w:lang w:val="en-US"/>
        </w:rPr>
        <w:t>eigensolver</w:t>
      </w:r>
      <w:proofErr w:type="spellEnd"/>
      <w:r w:rsidRPr="009D7B37">
        <w:rPr>
          <w:rFonts w:asciiTheme="majorBidi" w:hAnsiTheme="majorBidi" w:cstheme="majorBidi"/>
          <w:lang w:val="en-US"/>
        </w:rPr>
        <w:t xml:space="preserve"> (VQE) recover the ground-state energy of a reduced NH₃ electronic Hamiltonian? (2) Can the same circuit find the vibrational ground state of the N–H symmetric stretch?</w:t>
      </w:r>
    </w:p>
    <w:p w14:paraId="33863BBC" w14:textId="1DF68DD4" w:rsidR="00C54B79" w:rsidRDefault="009D7B37" w:rsidP="009D7B37">
      <w:pPr>
        <w:spacing w:after="0" w:line="276" w:lineRule="auto"/>
        <w:ind w:firstLine="426"/>
        <w:jc w:val="both"/>
        <w:rPr>
          <w:rFonts w:asciiTheme="majorBidi" w:hAnsiTheme="majorBidi" w:cstheme="majorBidi"/>
          <w:lang w:val="en-US"/>
        </w:rPr>
      </w:pPr>
      <w:r w:rsidRPr="00DF6962">
        <w:rPr>
          <w:rFonts w:asciiTheme="majorBidi" w:hAnsiTheme="majorBidi" w:cstheme="majorBidi"/>
          <w:b/>
          <w:bCs/>
          <w:lang w:val="en-US"/>
        </w:rPr>
        <w:t>Approach and scope</w:t>
      </w:r>
      <w:r w:rsidR="00DF6962">
        <w:rPr>
          <w:rFonts w:asciiTheme="majorBidi" w:hAnsiTheme="majorBidi" w:cstheme="majorBidi"/>
          <w:lang w:val="en-US"/>
        </w:rPr>
        <w:t>:</w:t>
      </w:r>
      <w:r w:rsidRPr="009D7B37">
        <w:rPr>
          <w:rFonts w:asciiTheme="majorBidi" w:hAnsiTheme="majorBidi" w:cstheme="majorBidi"/>
          <w:lang w:val="en-US"/>
        </w:rPr>
        <w:t xml:space="preserve"> We chose a problem small enough to finish and verify within the hackathon time </w:t>
      </w:r>
      <w:proofErr w:type="gramStart"/>
      <w:r w:rsidRPr="009D7B37">
        <w:rPr>
          <w:rFonts w:asciiTheme="majorBidi" w:hAnsiTheme="majorBidi" w:cstheme="majorBidi"/>
          <w:lang w:val="en-US"/>
        </w:rPr>
        <w:t>frame, yet</w:t>
      </w:r>
      <w:proofErr w:type="gramEnd"/>
      <w:r w:rsidRPr="009D7B37">
        <w:rPr>
          <w:rFonts w:asciiTheme="majorBidi" w:hAnsiTheme="majorBidi" w:cstheme="majorBidi"/>
          <w:lang w:val="en-US"/>
        </w:rPr>
        <w:t xml:space="preserve"> built from real molecular data. Every result is benchmarked against an exact classical answer, so we can state precisely how well the algorithm worked. We do not predict drug efficacy, transporter binding, amine </w:t>
      </w:r>
      <w:proofErr w:type="spellStart"/>
      <w:r w:rsidRPr="009D7B37">
        <w:rPr>
          <w:rFonts w:asciiTheme="majorBidi" w:hAnsiTheme="majorBidi" w:cstheme="majorBidi"/>
          <w:lang w:val="en-US"/>
        </w:rPr>
        <w:t>pKa</w:t>
      </w:r>
      <w:proofErr w:type="spellEnd"/>
      <w:r w:rsidRPr="009D7B37">
        <w:rPr>
          <w:rFonts w:asciiTheme="majorBidi" w:hAnsiTheme="majorBidi" w:cstheme="majorBidi"/>
          <w:lang w:val="en-US"/>
        </w:rPr>
        <w:t xml:space="preserve">, or the energy of a real </w:t>
      </w:r>
      <w:r w:rsidR="00DF6962">
        <w:rPr>
          <w:rFonts w:asciiTheme="majorBidi" w:hAnsiTheme="majorBidi" w:cstheme="majorBidi"/>
          <w:lang w:val="en-US"/>
        </w:rPr>
        <w:t xml:space="preserve">chemical </w:t>
      </w:r>
      <w:r w:rsidRPr="009D7B37">
        <w:rPr>
          <w:rFonts w:asciiTheme="majorBidi" w:hAnsiTheme="majorBidi" w:cstheme="majorBidi"/>
          <w:lang w:val="en-US"/>
        </w:rPr>
        <w:t>bond</w:t>
      </w:r>
      <w:r w:rsidR="00DF6962">
        <w:rPr>
          <w:rFonts w:asciiTheme="majorBidi" w:hAnsiTheme="majorBidi" w:cstheme="majorBidi"/>
          <w:lang w:val="en-US"/>
        </w:rPr>
        <w:t>,</w:t>
      </w:r>
      <w:r w:rsidRPr="009D7B37">
        <w:rPr>
          <w:rFonts w:asciiTheme="majorBidi" w:hAnsiTheme="majorBidi" w:cstheme="majorBidi"/>
          <w:lang w:val="en-US"/>
        </w:rPr>
        <w:t xml:space="preserve"> this project builds and validates the computational foundation for such questions.</w:t>
      </w:r>
    </w:p>
    <w:p w14:paraId="48E6E1CD" w14:textId="77777777" w:rsidR="00AA48A1" w:rsidRDefault="00AA48A1" w:rsidP="009D7B37">
      <w:pPr>
        <w:spacing w:after="0" w:line="276" w:lineRule="auto"/>
        <w:ind w:firstLine="426"/>
        <w:jc w:val="both"/>
        <w:rPr>
          <w:rFonts w:asciiTheme="majorBidi" w:hAnsiTheme="majorBidi" w:cstheme="majorBidi"/>
          <w:lang w:val="en-US"/>
        </w:rPr>
      </w:pPr>
    </w:p>
    <w:p w14:paraId="44ADA29E" w14:textId="0E098C74" w:rsidR="00AA48A1" w:rsidRPr="00AA48A1" w:rsidRDefault="00AA48A1" w:rsidP="00AA48A1">
      <w:pPr>
        <w:spacing w:after="0" w:line="276" w:lineRule="auto"/>
        <w:rPr>
          <w:rFonts w:asciiTheme="majorBidi" w:hAnsiTheme="majorBidi" w:cstheme="majorBidi"/>
          <w:b/>
          <w:bCs/>
          <w:lang w:val="en-US"/>
        </w:rPr>
      </w:pPr>
      <w:r w:rsidRPr="00AA48A1">
        <w:rPr>
          <w:rFonts w:asciiTheme="majorBidi" w:hAnsiTheme="majorBidi" w:cstheme="majorBidi"/>
          <w:b/>
          <w:bCs/>
          <w:lang w:val="en-US"/>
        </w:rPr>
        <w:t>Workflow and code</w:t>
      </w:r>
      <w:r>
        <w:rPr>
          <w:rFonts w:asciiTheme="majorBidi" w:hAnsiTheme="majorBidi" w:cstheme="majorBidi"/>
          <w:b/>
          <w:bCs/>
          <w:lang w:val="en-US"/>
        </w:rPr>
        <w:t>:</w:t>
      </w:r>
    </w:p>
    <w:p w14:paraId="54446FEC" w14:textId="77777777" w:rsidR="00AA48A1" w:rsidRDefault="00AA48A1" w:rsidP="00AA48A1">
      <w:pPr>
        <w:spacing w:after="0" w:line="276" w:lineRule="auto"/>
        <w:ind w:firstLine="426"/>
        <w:jc w:val="both"/>
        <w:rPr>
          <w:rFonts w:asciiTheme="majorBidi" w:hAnsiTheme="majorBidi" w:cstheme="majorBidi"/>
          <w:lang w:val="en-US"/>
        </w:rPr>
      </w:pPr>
      <w:r w:rsidRPr="00AA48A1">
        <w:rPr>
          <w:rFonts w:asciiTheme="majorBidi" w:hAnsiTheme="majorBidi" w:cstheme="majorBidi"/>
          <w:lang w:val="en-US"/>
        </w:rPr>
        <w:t>The notebook has two parts that share one core idea: turn a piece of NH₃ physics into a 2-qubit Hamiltonian, solve it with the same circuit and optimizer, and check the result against an exact answer.</w:t>
      </w:r>
    </w:p>
    <w:p w14:paraId="2416736A" w14:textId="77777777" w:rsidR="00AA48A1" w:rsidRPr="00AA48A1" w:rsidRDefault="00AA48A1" w:rsidP="00AA48A1">
      <w:pPr>
        <w:spacing w:after="0" w:line="276" w:lineRule="auto"/>
        <w:ind w:firstLine="426"/>
        <w:jc w:val="both"/>
        <w:rPr>
          <w:rFonts w:asciiTheme="majorBidi" w:hAnsiTheme="majorBidi" w:cstheme="majorBidi"/>
          <w:lang w:val="en-US"/>
        </w:rPr>
      </w:pPr>
    </w:p>
    <w:p w14:paraId="6086997C" w14:textId="3A268ACD" w:rsidR="00AA48A1" w:rsidRPr="00AA48A1" w:rsidRDefault="00AA48A1" w:rsidP="00AA48A1">
      <w:pPr>
        <w:spacing w:after="0" w:line="276" w:lineRule="auto"/>
        <w:rPr>
          <w:rFonts w:asciiTheme="majorBidi" w:hAnsiTheme="majorBidi" w:cstheme="majorBidi"/>
          <w:b/>
          <w:bCs/>
          <w:lang w:val="en-US"/>
        </w:rPr>
      </w:pPr>
      <w:r w:rsidRPr="00AA48A1">
        <w:rPr>
          <w:rFonts w:asciiTheme="majorBidi" w:hAnsiTheme="majorBidi" w:cstheme="majorBidi"/>
          <w:b/>
          <w:bCs/>
          <w:lang w:val="en-US"/>
        </w:rPr>
        <w:t>E</w:t>
      </w:r>
      <w:r w:rsidRPr="00AA48A1">
        <w:rPr>
          <w:rFonts w:asciiTheme="majorBidi" w:hAnsiTheme="majorBidi" w:cstheme="majorBidi"/>
          <w:b/>
          <w:bCs/>
          <w:lang w:val="en-US"/>
        </w:rPr>
        <w:t>lectronic VQE (notebook Sections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2410"/>
        <w:gridCol w:w="5254"/>
      </w:tblGrid>
      <w:tr w:rsidR="00AA48A1" w14:paraId="1AD40038" w14:textId="77777777" w:rsidTr="00AA48A1">
        <w:tblPrEx>
          <w:tblCellMar>
            <w:top w:w="0" w:type="dxa"/>
            <w:bottom w:w="0" w:type="dxa"/>
          </w:tblCellMar>
        </w:tblPrEx>
        <w:trPr>
          <w:cantSplit/>
          <w:tblHeader/>
        </w:trPr>
        <w:tc>
          <w:tcPr>
            <w:tcW w:w="169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26BB0157"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b/>
                <w:bCs/>
                <w:sz w:val="20"/>
                <w:szCs w:val="20"/>
              </w:rPr>
              <w:t>Step</w:t>
            </w:r>
          </w:p>
        </w:tc>
        <w:tc>
          <w:tcPr>
            <w:tcW w:w="241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6F2F3188"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b/>
                <w:bCs/>
                <w:sz w:val="20"/>
                <w:szCs w:val="20"/>
              </w:rPr>
              <w:t>Code / tool</w:t>
            </w:r>
          </w:p>
        </w:tc>
        <w:tc>
          <w:tcPr>
            <w:tcW w:w="5254"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008C20D3"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b/>
                <w:bCs/>
                <w:sz w:val="20"/>
                <w:szCs w:val="20"/>
              </w:rPr>
              <w:t>What it does</w:t>
            </w:r>
          </w:p>
        </w:tc>
      </w:tr>
      <w:tr w:rsidR="00AA48A1" w14:paraId="37C05A2A" w14:textId="77777777" w:rsidTr="00AA48A1">
        <w:tblPrEx>
          <w:tblCellMar>
            <w:top w:w="0" w:type="dxa"/>
            <w:bottom w:w="0" w:type="dxa"/>
          </w:tblCellMar>
        </w:tblPrEx>
        <w:trPr>
          <w:cantSplit/>
        </w:trPr>
        <w:tc>
          <w:tcPr>
            <w:tcW w:w="16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191559"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Molecular model</w:t>
            </w:r>
          </w:p>
        </w:tc>
        <w:tc>
          <w:tcPr>
            <w:tcW w:w="24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54D4BB"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PySCFDriver (PySCF)</w:t>
            </w:r>
          </w:p>
        </w:tc>
        <w:tc>
          <w:tcPr>
            <w:tcW w:w="52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71E08C"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Builds NH₃ from fixed coordinates and computes one- and two-electron integrals in the STO-3G basis with restricted Hartree–Fock orbitals.</w:t>
            </w:r>
          </w:p>
        </w:tc>
      </w:tr>
      <w:tr w:rsidR="00AA48A1" w14:paraId="26C44E89" w14:textId="77777777" w:rsidTr="00AA48A1">
        <w:tblPrEx>
          <w:tblCellMar>
            <w:top w:w="0" w:type="dxa"/>
            <w:bottom w:w="0" w:type="dxa"/>
          </w:tblCellMar>
        </w:tblPrEx>
        <w:trPr>
          <w:cantSplit/>
        </w:trPr>
        <w:tc>
          <w:tcPr>
            <w:tcW w:w="16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4FC81C"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Active space</w:t>
            </w:r>
          </w:p>
        </w:tc>
        <w:tc>
          <w:tcPr>
            <w:tcW w:w="24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BCC59F"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ActiveSpaceTransformer</w:t>
            </w:r>
          </w:p>
        </w:tc>
        <w:tc>
          <w:tcPr>
            <w:tcW w:w="52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F62A5F"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Keeps 2 electrons in the 2 frontier orbitals; folds the other 8 electrons and the nuclear repulsion into a constant energy offset.</w:t>
            </w:r>
          </w:p>
        </w:tc>
      </w:tr>
      <w:tr w:rsidR="00AA48A1" w14:paraId="0A1E70EA" w14:textId="77777777" w:rsidTr="00AA48A1">
        <w:tblPrEx>
          <w:tblCellMar>
            <w:top w:w="0" w:type="dxa"/>
            <w:bottom w:w="0" w:type="dxa"/>
          </w:tblCellMar>
        </w:tblPrEx>
        <w:trPr>
          <w:cantSplit/>
        </w:trPr>
        <w:tc>
          <w:tcPr>
            <w:tcW w:w="16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05B74F"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Qubit mapping</w:t>
            </w:r>
          </w:p>
        </w:tc>
        <w:tc>
          <w:tcPr>
            <w:tcW w:w="24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562DDC"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ParityMapper</w:t>
            </w:r>
          </w:p>
        </w:tc>
        <w:tc>
          <w:tcPr>
            <w:tcW w:w="52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2A3ACB"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Maps 4 spin orbitals to qubits and removes 2 redundant qubits using the known particle counts (1 spin-up, 1 spin-down), leaving 2 qubits and 9 Pauli terms.</w:t>
            </w:r>
          </w:p>
        </w:tc>
      </w:tr>
      <w:tr w:rsidR="00AA48A1" w14:paraId="267384E2" w14:textId="77777777" w:rsidTr="00AA48A1">
        <w:tblPrEx>
          <w:tblCellMar>
            <w:top w:w="0" w:type="dxa"/>
            <w:bottom w:w="0" w:type="dxa"/>
          </w:tblCellMar>
        </w:tblPrEx>
        <w:trPr>
          <w:cantSplit/>
        </w:trPr>
        <w:tc>
          <w:tcPr>
            <w:tcW w:w="16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DE7B74"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Exact reference</w:t>
            </w:r>
          </w:p>
        </w:tc>
        <w:tc>
          <w:tcPr>
            <w:tcW w:w="24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32DEB2"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numpy.linalg.eigh</w:t>
            </w:r>
          </w:p>
        </w:tc>
        <w:tc>
          <w:tcPr>
            <w:tcW w:w="52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960610"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Diagonalizes the 4 × 4 Hamiltonian matrix to get the exact ground-state energy of the same reduced model.</w:t>
            </w:r>
          </w:p>
        </w:tc>
      </w:tr>
      <w:tr w:rsidR="00AA48A1" w14:paraId="2CD3D16E" w14:textId="77777777" w:rsidTr="00AA48A1">
        <w:tblPrEx>
          <w:tblCellMar>
            <w:top w:w="0" w:type="dxa"/>
            <w:bottom w:w="0" w:type="dxa"/>
          </w:tblCellMar>
        </w:tblPrEx>
        <w:trPr>
          <w:cantSplit/>
        </w:trPr>
        <w:tc>
          <w:tcPr>
            <w:tcW w:w="16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BD8940"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lastRenderedPageBreak/>
              <w:t>Ansatz</w:t>
            </w:r>
          </w:p>
        </w:tc>
        <w:tc>
          <w:tcPr>
            <w:tcW w:w="24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472A19"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make_ansatz (Qiskit)</w:t>
            </w:r>
          </w:p>
        </w:tc>
        <w:tc>
          <w:tcPr>
            <w:tcW w:w="52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26F6B7"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RY on each qubit followed by a controlled-RY: 3 parameters, enough to represent any real two-qubit state.</w:t>
            </w:r>
          </w:p>
        </w:tc>
      </w:tr>
      <w:tr w:rsidR="00AA48A1" w14:paraId="5D0137FB" w14:textId="77777777" w:rsidTr="00AA48A1">
        <w:tblPrEx>
          <w:tblCellMar>
            <w:top w:w="0" w:type="dxa"/>
            <w:bottom w:w="0" w:type="dxa"/>
          </w:tblCellMar>
        </w:tblPrEx>
        <w:trPr>
          <w:cantSplit/>
        </w:trPr>
        <w:tc>
          <w:tcPr>
            <w:tcW w:w="16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1621AE"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VQE</w:t>
            </w:r>
          </w:p>
        </w:tc>
        <w:tc>
          <w:tcPr>
            <w:tcW w:w="24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16FD4E"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Statevector + COBYLA</w:t>
            </w:r>
          </w:p>
        </w:tc>
        <w:tc>
          <w:tcPr>
            <w:tcW w:w="52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008529"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Computes the energy expectation value and lets COBYLA tune the 3 angles, from 3 reproducible random starts (seeds 7, 21, 42).</w:t>
            </w:r>
          </w:p>
        </w:tc>
      </w:tr>
      <w:tr w:rsidR="00AA48A1" w14:paraId="55D05B49" w14:textId="77777777" w:rsidTr="00AA48A1">
        <w:tblPrEx>
          <w:tblCellMar>
            <w:top w:w="0" w:type="dxa"/>
            <w:bottom w:w="0" w:type="dxa"/>
          </w:tblCellMar>
        </w:tblPrEx>
        <w:trPr>
          <w:cantSplit/>
        </w:trPr>
        <w:tc>
          <w:tcPr>
            <w:tcW w:w="16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CD79F8"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Validation and plots</w:t>
            </w:r>
          </w:p>
        </w:tc>
        <w:tc>
          <w:tcPr>
            <w:tcW w:w="24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CCD424"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assert checks, matplotlib</w:t>
            </w:r>
          </w:p>
        </w:tc>
        <w:tc>
          <w:tcPr>
            <w:tcW w:w="52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F359FF"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Checks Hermiticity, circuit–matrix agreement and the variational bound; plots convergence and per-seed errors.</w:t>
            </w:r>
          </w:p>
        </w:tc>
      </w:tr>
    </w:tbl>
    <w:p w14:paraId="24B8713A" w14:textId="77777777" w:rsidR="00AA48A1" w:rsidRDefault="00AA48A1" w:rsidP="00AA48A1">
      <w:pPr>
        <w:spacing w:after="0" w:line="276" w:lineRule="auto"/>
        <w:ind w:firstLine="426"/>
        <w:jc w:val="both"/>
        <w:rPr>
          <w:rFonts w:asciiTheme="majorBidi" w:hAnsiTheme="majorBidi" w:cstheme="majorBidi"/>
          <w:lang w:val="en-US"/>
        </w:rPr>
      </w:pPr>
    </w:p>
    <w:p w14:paraId="354ADC95" w14:textId="31B26AD0" w:rsidR="00AA48A1" w:rsidRPr="00AA48A1" w:rsidRDefault="00AA48A1" w:rsidP="00AA48A1">
      <w:pPr>
        <w:spacing w:after="0" w:line="276" w:lineRule="auto"/>
        <w:ind w:firstLine="426"/>
        <w:jc w:val="both"/>
        <w:rPr>
          <w:rFonts w:asciiTheme="majorBidi" w:hAnsiTheme="majorBidi" w:cstheme="majorBidi"/>
          <w:lang w:val="en-US"/>
        </w:rPr>
      </w:pPr>
      <w:r w:rsidRPr="00AA48A1">
        <w:rPr>
          <w:rFonts w:asciiTheme="majorBidi" w:hAnsiTheme="majorBidi" w:cstheme="majorBidi"/>
          <w:lang w:val="en-US"/>
        </w:rPr>
        <w:t>The same circuit is used in both parts:</w:t>
      </w:r>
    </w:p>
    <w:p w14:paraId="13FD0A89" w14:textId="77777777" w:rsidR="00AA48A1" w:rsidRDefault="00AA48A1" w:rsidP="00AA48A1">
      <w:pPr>
        <w:keepNext/>
        <w:spacing w:before="120" w:after="60"/>
        <w:jc w:val="center"/>
      </w:pPr>
      <w:r>
        <w:rPr>
          <w:noProof/>
        </w:rPr>
        <w:drawing>
          <wp:inline distT="0" distB="0" distL="0" distR="0" wp14:anchorId="6516B82B" wp14:editId="33A444E1">
            <wp:extent cx="2190750" cy="1581150"/>
            <wp:effectExtent l="0" t="0" r="0" b="0"/>
            <wp:docPr id="1" name="Circuit." descr="The 3-parameter ansatz drawn by Qiskit: an RY rotation on each qubit, then an RY on qubit 1 controlled by qubit 0. The angles θ₁, θ₂, θ₃ are tuned by COBYLA." title="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90750" cy="1581150"/>
                    </a:xfrm>
                    <a:prstGeom prst="rect">
                      <a:avLst/>
                    </a:prstGeom>
                  </pic:spPr>
                </pic:pic>
              </a:graphicData>
            </a:graphic>
          </wp:inline>
        </w:drawing>
      </w:r>
    </w:p>
    <w:p w14:paraId="6D89EB67" w14:textId="77777777" w:rsidR="00AA48A1" w:rsidRPr="00AA48A1" w:rsidRDefault="00AA48A1" w:rsidP="00AA48A1">
      <w:pPr>
        <w:spacing w:before="60" w:after="240"/>
        <w:rPr>
          <w:rFonts w:asciiTheme="majorBidi" w:hAnsiTheme="majorBidi" w:cstheme="majorBidi"/>
          <w:sz w:val="20"/>
          <w:szCs w:val="20"/>
        </w:rPr>
      </w:pPr>
      <w:r w:rsidRPr="00AA48A1">
        <w:rPr>
          <w:rFonts w:asciiTheme="majorBidi" w:eastAsia="Arial" w:hAnsiTheme="majorBidi" w:cstheme="majorBidi"/>
          <w:b/>
          <w:bCs/>
          <w:color w:val="404040"/>
          <w:sz w:val="20"/>
          <w:szCs w:val="20"/>
        </w:rPr>
        <w:t xml:space="preserve">Circuit. </w:t>
      </w:r>
      <w:r w:rsidRPr="00AA48A1">
        <w:rPr>
          <w:rFonts w:asciiTheme="majorBidi" w:eastAsia="Arial" w:hAnsiTheme="majorBidi" w:cstheme="majorBidi"/>
          <w:i/>
          <w:iCs/>
          <w:color w:val="404040"/>
          <w:sz w:val="20"/>
          <w:szCs w:val="20"/>
        </w:rPr>
        <w:t>The 3-parameter ansatz drawn by Qiskit: an RY rotation on each qubit, then an RY on qubit 1 controlled by qubit 0. The angles θ₁, θ₂, θ₃ are tuned by COBYLA.</w:t>
      </w:r>
    </w:p>
    <w:p w14:paraId="5F18D31D" w14:textId="18CB24D7" w:rsidR="00AA48A1" w:rsidRPr="00AA48A1" w:rsidRDefault="00AA48A1" w:rsidP="00AA48A1">
      <w:pPr>
        <w:spacing w:after="0" w:line="276" w:lineRule="auto"/>
        <w:rPr>
          <w:rFonts w:asciiTheme="majorBidi" w:hAnsiTheme="majorBidi" w:cstheme="majorBidi"/>
          <w:b/>
          <w:bCs/>
          <w:lang w:val="en-US"/>
        </w:rPr>
      </w:pPr>
      <w:r>
        <w:rPr>
          <w:rFonts w:asciiTheme="majorBidi" w:hAnsiTheme="majorBidi" w:cstheme="majorBidi"/>
          <w:b/>
          <w:bCs/>
          <w:lang w:val="en-US"/>
        </w:rPr>
        <w:t>V</w:t>
      </w:r>
      <w:r w:rsidRPr="00AA48A1">
        <w:rPr>
          <w:rFonts w:asciiTheme="majorBidi" w:hAnsiTheme="majorBidi" w:cstheme="majorBidi"/>
          <w:b/>
          <w:bCs/>
          <w:lang w:val="en-US"/>
        </w:rPr>
        <w:t>ibrational VQE (notebook Section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763"/>
        <w:gridCol w:w="4475"/>
      </w:tblGrid>
      <w:tr w:rsidR="00AA48A1" w:rsidRPr="00AA48A1" w14:paraId="5B15C1EC" w14:textId="77777777" w:rsidTr="00AA48A1">
        <w:tblPrEx>
          <w:tblCellMar>
            <w:top w:w="0" w:type="dxa"/>
            <w:bottom w:w="0" w:type="dxa"/>
          </w:tblCellMar>
        </w:tblPrEx>
        <w:trPr>
          <w:cantSplit/>
          <w:tblHeader/>
        </w:trPr>
        <w:tc>
          <w:tcPr>
            <w:tcW w:w="2122"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5667F3BF"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b/>
                <w:bCs/>
                <w:sz w:val="20"/>
                <w:szCs w:val="20"/>
              </w:rPr>
              <w:t>Step</w:t>
            </w:r>
          </w:p>
        </w:tc>
        <w:tc>
          <w:tcPr>
            <w:tcW w:w="2763"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6CFEDC06"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b/>
                <w:bCs/>
                <w:sz w:val="20"/>
                <w:szCs w:val="20"/>
              </w:rPr>
              <w:t>Code / tool</w:t>
            </w:r>
          </w:p>
        </w:tc>
        <w:tc>
          <w:tcPr>
            <w:tcW w:w="4475"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084BB2C4"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b/>
                <w:bCs/>
                <w:sz w:val="20"/>
                <w:szCs w:val="20"/>
              </w:rPr>
              <w:t>What it does</w:t>
            </w:r>
          </w:p>
        </w:tc>
      </w:tr>
      <w:tr w:rsidR="00AA48A1" w:rsidRPr="00AA48A1" w14:paraId="48BB1E74" w14:textId="77777777" w:rsidTr="00AA48A1">
        <w:tblPrEx>
          <w:tblCellMar>
            <w:top w:w="0" w:type="dxa"/>
            <w:bottom w:w="0" w:type="dxa"/>
          </w:tblCellMar>
        </w:tblPrEx>
        <w:trPr>
          <w:cantSplit/>
        </w:trPr>
        <w:tc>
          <w:tcPr>
            <w:tcW w:w="21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BD67D4"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Geometry optimization</w:t>
            </w:r>
          </w:p>
        </w:tc>
        <w:tc>
          <w:tcPr>
            <w:tcW w:w="27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451BD7"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pyscf.geomopt (PyBerny)</w:t>
            </w:r>
          </w:p>
        </w:tc>
        <w:tc>
          <w:tcPr>
            <w:tcW w:w="44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49C945"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Finds the RHF/STO-3G energy minimum, since vibrations are defined around a minimum.</w:t>
            </w:r>
          </w:p>
        </w:tc>
      </w:tr>
      <w:tr w:rsidR="00AA48A1" w:rsidRPr="00AA48A1" w14:paraId="2A34569C" w14:textId="77777777" w:rsidTr="00AA48A1">
        <w:tblPrEx>
          <w:tblCellMar>
            <w:top w:w="0" w:type="dxa"/>
            <w:bottom w:w="0" w:type="dxa"/>
          </w:tblCellMar>
        </w:tblPrEx>
        <w:trPr>
          <w:cantSplit/>
        </w:trPr>
        <w:tc>
          <w:tcPr>
            <w:tcW w:w="21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8C1F6E"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Normal modes</w:t>
            </w:r>
          </w:p>
        </w:tc>
        <w:tc>
          <w:tcPr>
            <w:tcW w:w="27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9EB041"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Hessian + thermo.harmonic_analysis</w:t>
            </w:r>
          </w:p>
        </w:tc>
        <w:tc>
          <w:tcPr>
            <w:tcW w:w="44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DC79AA"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Computes the 6 vibrational modes and their harmonic frequencies; the symmetric N–H stretch is selected automatically.</w:t>
            </w:r>
          </w:p>
        </w:tc>
      </w:tr>
      <w:tr w:rsidR="00AA48A1" w:rsidRPr="00AA48A1" w14:paraId="2D56749D" w14:textId="77777777" w:rsidTr="00AA48A1">
        <w:tblPrEx>
          <w:tblCellMar>
            <w:top w:w="0" w:type="dxa"/>
            <w:bottom w:w="0" w:type="dxa"/>
          </w:tblCellMar>
        </w:tblPrEx>
        <w:trPr>
          <w:cantSplit/>
        </w:trPr>
        <w:tc>
          <w:tcPr>
            <w:tcW w:w="21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EB6F12"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Energy scan</w:t>
            </w:r>
          </w:p>
        </w:tc>
        <w:tc>
          <w:tcPr>
            <w:tcW w:w="27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10DB8E"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RHF single points</w:t>
            </w:r>
          </w:p>
        </w:tc>
        <w:tc>
          <w:tcPr>
            <w:tcW w:w="44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C3C481"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Computes the energy at 15 geometries displaced along the stretch (dimensionless coordinate ξ from −3.5 to +3.5).</w:t>
            </w:r>
          </w:p>
        </w:tc>
      </w:tr>
      <w:tr w:rsidR="00AA48A1" w:rsidRPr="00AA48A1" w14:paraId="2CD3013F" w14:textId="77777777" w:rsidTr="00AA48A1">
        <w:tblPrEx>
          <w:tblCellMar>
            <w:top w:w="0" w:type="dxa"/>
            <w:bottom w:w="0" w:type="dxa"/>
          </w:tblCellMar>
        </w:tblPrEx>
        <w:trPr>
          <w:cantSplit/>
        </w:trPr>
        <w:tc>
          <w:tcPr>
            <w:tcW w:w="21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C4664D"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Potential fit</w:t>
            </w:r>
          </w:p>
        </w:tc>
        <w:tc>
          <w:tcPr>
            <w:tcW w:w="27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958BD0"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numpy.polyfit (6th order)</w:t>
            </w:r>
          </w:p>
        </w:tc>
        <w:tc>
          <w:tcPr>
            <w:tcW w:w="44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217D5B"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Fits an anharmonic potential V(ξ); its curvature is checked against the Hessian frequency.</w:t>
            </w:r>
          </w:p>
        </w:tc>
      </w:tr>
      <w:tr w:rsidR="00AA48A1" w:rsidRPr="00AA48A1" w14:paraId="46149B3B" w14:textId="77777777" w:rsidTr="00AA48A1">
        <w:tblPrEx>
          <w:tblCellMar>
            <w:top w:w="0" w:type="dxa"/>
            <w:bottom w:w="0" w:type="dxa"/>
          </w:tblCellMar>
        </w:tblPrEx>
        <w:trPr>
          <w:cantSplit/>
        </w:trPr>
        <w:tc>
          <w:tcPr>
            <w:tcW w:w="21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E3AB06"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Vibrational Hamiltonian</w:t>
            </w:r>
          </w:p>
        </w:tc>
        <w:tc>
          <w:tcPr>
            <w:tcW w:w="27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24D68C"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Ladder operators</w:t>
            </w:r>
          </w:p>
        </w:tc>
        <w:tc>
          <w:tcPr>
            <w:tcW w:w="44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47C319"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Writes kinetic plus potential energy in the harmonic-oscillator basis and keeps the 4 lowest levels (n = 0–3).</w:t>
            </w:r>
          </w:p>
        </w:tc>
      </w:tr>
      <w:tr w:rsidR="00AA48A1" w:rsidRPr="00AA48A1" w14:paraId="1DFE35DB" w14:textId="77777777" w:rsidTr="00AA48A1">
        <w:tblPrEx>
          <w:tblCellMar>
            <w:top w:w="0" w:type="dxa"/>
            <w:bottom w:w="0" w:type="dxa"/>
          </w:tblCellMar>
        </w:tblPrEx>
        <w:trPr>
          <w:cantSplit/>
        </w:trPr>
        <w:tc>
          <w:tcPr>
            <w:tcW w:w="21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93F7BC"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Qubit mapping</w:t>
            </w:r>
          </w:p>
        </w:tc>
        <w:tc>
          <w:tcPr>
            <w:tcW w:w="27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939DD9"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SparsePauliOp.from_operator</w:t>
            </w:r>
          </w:p>
        </w:tc>
        <w:tc>
          <w:tcPr>
            <w:tcW w:w="44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1B4A4C"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Binary encoding of 4 levels on 2 qubits (|n=0</w:t>
            </w:r>
            <w:r w:rsidRPr="00AA48A1">
              <w:rPr>
                <w:rFonts w:ascii="Cambria Math" w:eastAsia="Arial" w:hAnsi="Cambria Math" w:cs="Cambria Math"/>
                <w:sz w:val="20"/>
                <w:szCs w:val="20"/>
              </w:rPr>
              <w:t>⟩</w:t>
            </w:r>
            <w:r w:rsidRPr="00AA48A1">
              <w:rPr>
                <w:rFonts w:asciiTheme="majorBidi" w:eastAsia="Arial" w:hAnsiTheme="majorBidi" w:cstheme="majorBidi"/>
                <w:sz w:val="20"/>
                <w:szCs w:val="20"/>
              </w:rPr>
              <w:t xml:space="preserve"> → |00</w:t>
            </w:r>
            <w:r w:rsidRPr="00AA48A1">
              <w:rPr>
                <w:rFonts w:ascii="Cambria Math" w:eastAsia="Arial" w:hAnsi="Cambria Math" w:cs="Cambria Math"/>
                <w:sz w:val="20"/>
                <w:szCs w:val="20"/>
              </w:rPr>
              <w:t>⟩</w:t>
            </w:r>
            <w:r w:rsidRPr="00AA48A1">
              <w:rPr>
                <w:rFonts w:asciiTheme="majorBidi" w:eastAsia="Arial" w:hAnsiTheme="majorBidi" w:cstheme="majorBidi"/>
                <w:sz w:val="20"/>
                <w:szCs w:val="20"/>
              </w:rPr>
              <w:t xml:space="preserve"> … |n=3</w:t>
            </w:r>
            <w:r w:rsidRPr="00AA48A1">
              <w:rPr>
                <w:rFonts w:ascii="Cambria Math" w:eastAsia="Arial" w:hAnsi="Cambria Math" w:cs="Cambria Math"/>
                <w:sz w:val="20"/>
                <w:szCs w:val="20"/>
              </w:rPr>
              <w:t>⟩</w:t>
            </w:r>
            <w:r w:rsidRPr="00AA48A1">
              <w:rPr>
                <w:rFonts w:asciiTheme="majorBidi" w:eastAsia="Arial" w:hAnsiTheme="majorBidi" w:cstheme="majorBidi"/>
                <w:sz w:val="20"/>
                <w:szCs w:val="20"/>
              </w:rPr>
              <w:t xml:space="preserve"> → |11</w:t>
            </w:r>
            <w:r w:rsidRPr="00AA48A1">
              <w:rPr>
                <w:rFonts w:ascii="Cambria Math" w:eastAsia="Arial" w:hAnsi="Cambria Math" w:cs="Cambria Math"/>
                <w:sz w:val="20"/>
                <w:szCs w:val="20"/>
              </w:rPr>
              <w:t>⟩</w:t>
            </w:r>
            <w:r w:rsidRPr="00AA48A1">
              <w:rPr>
                <w:rFonts w:asciiTheme="majorBidi" w:eastAsia="Arial" w:hAnsiTheme="majorBidi" w:cstheme="majorBidi"/>
                <w:sz w:val="20"/>
                <w:szCs w:val="20"/>
              </w:rPr>
              <w:t>), giving 10 Pauli terms.</w:t>
            </w:r>
          </w:p>
        </w:tc>
      </w:tr>
      <w:tr w:rsidR="00AA48A1" w:rsidRPr="00AA48A1" w14:paraId="092ECBEB" w14:textId="77777777" w:rsidTr="00AA48A1">
        <w:tblPrEx>
          <w:tblCellMar>
            <w:top w:w="0" w:type="dxa"/>
            <w:bottom w:w="0" w:type="dxa"/>
          </w:tblCellMar>
        </w:tblPrEx>
        <w:trPr>
          <w:cantSplit/>
        </w:trPr>
        <w:tc>
          <w:tcPr>
            <w:tcW w:w="21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64C9C8"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lastRenderedPageBreak/>
              <w:t>VQE</w:t>
            </w:r>
          </w:p>
        </w:tc>
        <w:tc>
          <w:tcPr>
            <w:tcW w:w="27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9DD27B"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Same make_ansatz + COBYLA</w:t>
            </w:r>
          </w:p>
        </w:tc>
        <w:tc>
          <w:tcPr>
            <w:tcW w:w="44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A05D7A"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Warm starts near |00</w:t>
            </w:r>
            <w:r w:rsidRPr="00AA48A1">
              <w:rPr>
                <w:rFonts w:ascii="Cambria Math" w:eastAsia="Arial" w:hAnsi="Cambria Math" w:cs="Cambria Math"/>
                <w:sz w:val="20"/>
                <w:szCs w:val="20"/>
              </w:rPr>
              <w:t>⟩</w:t>
            </w:r>
            <w:r w:rsidRPr="00AA48A1">
              <w:rPr>
                <w:rFonts w:asciiTheme="majorBidi" w:eastAsia="Arial" w:hAnsiTheme="majorBidi" w:cstheme="majorBidi"/>
                <w:sz w:val="20"/>
                <w:szCs w:val="20"/>
              </w:rPr>
              <w:t xml:space="preserve"> (the harmonic ground state) and, for comparison, cold starts from fully random angles.</w:t>
            </w:r>
          </w:p>
        </w:tc>
      </w:tr>
      <w:tr w:rsidR="00AA48A1" w:rsidRPr="00AA48A1" w14:paraId="4021A07D" w14:textId="77777777" w:rsidTr="00AA48A1">
        <w:tblPrEx>
          <w:tblCellMar>
            <w:top w:w="0" w:type="dxa"/>
            <w:bottom w:w="0" w:type="dxa"/>
          </w:tblCellMar>
        </w:tblPrEx>
        <w:trPr>
          <w:cantSplit/>
        </w:trPr>
        <w:tc>
          <w:tcPr>
            <w:tcW w:w="212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51B6FF"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Validation and plots</w:t>
            </w:r>
          </w:p>
        </w:tc>
        <w:tc>
          <w:tcPr>
            <w:tcW w:w="27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E634CE"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assert checks, matplotlib</w:t>
            </w:r>
          </w:p>
        </w:tc>
        <w:tc>
          <w:tcPr>
            <w:tcW w:w="44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84B507" w14:textId="77777777" w:rsidR="00AA48A1" w:rsidRPr="00AA48A1" w:rsidRDefault="00AA48A1" w:rsidP="00AA48A1">
            <w:pPr>
              <w:spacing w:after="0"/>
              <w:rPr>
                <w:rFonts w:asciiTheme="majorBidi" w:hAnsiTheme="majorBidi" w:cstheme="majorBidi"/>
                <w:sz w:val="20"/>
                <w:szCs w:val="20"/>
              </w:rPr>
            </w:pPr>
            <w:r w:rsidRPr="00AA48A1">
              <w:rPr>
                <w:rFonts w:asciiTheme="majorBidi" w:eastAsia="Arial" w:hAnsiTheme="majorBidi" w:cstheme="majorBidi"/>
                <w:sz w:val="20"/>
                <w:szCs w:val="20"/>
              </w:rPr>
              <w:t>Same checks as Part A plus scan-versus-Hessian and truncation checks; plots the potential, levels, convergence, and an animation.</w:t>
            </w:r>
          </w:p>
        </w:tc>
      </w:tr>
    </w:tbl>
    <w:p w14:paraId="0512FE2C" w14:textId="77777777" w:rsidR="00AA48A1" w:rsidRPr="00AA48A1" w:rsidRDefault="00AA48A1" w:rsidP="009D7B37">
      <w:pPr>
        <w:spacing w:after="0" w:line="276" w:lineRule="auto"/>
        <w:ind w:firstLine="426"/>
        <w:jc w:val="both"/>
        <w:rPr>
          <w:rFonts w:asciiTheme="majorBidi" w:hAnsiTheme="majorBidi" w:cstheme="majorBidi"/>
        </w:rPr>
      </w:pPr>
    </w:p>
    <w:p w14:paraId="69BFCBA3" w14:textId="20693EFB" w:rsidR="00AA48A1" w:rsidRPr="00AA48A1" w:rsidRDefault="00AA48A1" w:rsidP="00AA48A1">
      <w:pPr>
        <w:spacing w:after="0" w:line="276" w:lineRule="auto"/>
        <w:rPr>
          <w:rFonts w:asciiTheme="majorBidi" w:hAnsiTheme="majorBidi" w:cstheme="majorBidi"/>
          <w:b/>
          <w:bCs/>
          <w:lang w:val="en-US"/>
        </w:rPr>
      </w:pPr>
      <w:r w:rsidRPr="00AA48A1">
        <w:rPr>
          <w:rFonts w:asciiTheme="majorBidi" w:hAnsiTheme="majorBidi" w:cstheme="majorBidi"/>
          <w:b/>
          <w:bCs/>
          <w:lang w:val="en-US"/>
        </w:rPr>
        <w:t>Results</w:t>
      </w:r>
      <w:r>
        <w:rPr>
          <w:rFonts w:asciiTheme="majorBidi" w:hAnsiTheme="majorBidi" w:cstheme="majorBidi"/>
          <w:b/>
          <w:bCs/>
          <w:lang w:val="en-US"/>
        </w:rPr>
        <w:t>:</w:t>
      </w:r>
    </w:p>
    <w:p w14:paraId="7344C7B9" w14:textId="77777777" w:rsidR="00AA48A1" w:rsidRDefault="00AA48A1" w:rsidP="00AA48A1">
      <w:pPr>
        <w:spacing w:after="0" w:line="276" w:lineRule="auto"/>
        <w:rPr>
          <w:rFonts w:asciiTheme="majorBidi" w:hAnsiTheme="majorBidi" w:cstheme="majorBidi"/>
          <w:b/>
          <w:bCs/>
          <w:lang w:val="en-US"/>
        </w:rPr>
      </w:pPr>
    </w:p>
    <w:p w14:paraId="7DF41BC8" w14:textId="64AA45CD" w:rsidR="00AA48A1" w:rsidRPr="00AA48A1" w:rsidRDefault="00AA48A1" w:rsidP="00AA48A1">
      <w:pPr>
        <w:spacing w:after="0" w:line="276" w:lineRule="auto"/>
        <w:rPr>
          <w:rFonts w:asciiTheme="majorBidi" w:hAnsiTheme="majorBidi" w:cstheme="majorBidi"/>
          <w:b/>
          <w:bCs/>
          <w:lang w:val="en-US"/>
        </w:rPr>
      </w:pPr>
      <w:r w:rsidRPr="00AA48A1">
        <w:rPr>
          <w:rFonts w:asciiTheme="majorBidi" w:hAnsiTheme="majorBidi" w:cstheme="majorBidi"/>
          <w:b/>
          <w:bCs/>
          <w:lang w:val="en-US"/>
        </w:rPr>
        <w:t>Electronic VQE</w:t>
      </w:r>
    </w:p>
    <w:p w14:paraId="18DAB342" w14:textId="3E58EA99" w:rsidR="00AA48A1" w:rsidRPr="00AA48A1" w:rsidRDefault="00AA48A1" w:rsidP="00AA48A1">
      <w:pPr>
        <w:spacing w:after="0" w:line="276" w:lineRule="auto"/>
        <w:ind w:firstLine="426"/>
        <w:jc w:val="both"/>
        <w:rPr>
          <w:rFonts w:asciiTheme="majorBidi" w:hAnsiTheme="majorBidi" w:cstheme="majorBidi"/>
          <w:lang w:val="en-US"/>
        </w:rPr>
      </w:pPr>
      <w:r w:rsidRPr="00AA48A1">
        <w:rPr>
          <w:rFonts w:asciiTheme="majorBidi" w:hAnsiTheme="majorBidi" w:cstheme="majorBidi"/>
          <w:lang w:val="en-US"/>
        </w:rPr>
        <w:t>The reduced electronic Hamiltonian has 9 Pauli terms on 2 qubits. The best VQE run reproduced the exact ground-state energy of this model to within 0.00</w:t>
      </w:r>
      <w:r>
        <w:rPr>
          <w:rFonts w:asciiTheme="majorBidi" w:hAnsiTheme="majorBidi" w:cstheme="majorBidi"/>
          <w:lang w:val="en-US"/>
        </w:rPr>
        <w:t>8</w:t>
      </w:r>
      <w:r w:rsidRPr="00AA48A1">
        <w:rPr>
          <w:rFonts w:asciiTheme="majorBidi" w:hAnsiTheme="majorBidi" w:cstheme="majorBidi"/>
          <w:lang w:val="en-US"/>
        </w:rPr>
        <w:t xml:space="preserve"> </w:t>
      </w:r>
      <w:proofErr w:type="spellStart"/>
      <w:r w:rsidRPr="00AA48A1">
        <w:rPr>
          <w:rFonts w:asciiTheme="majorBidi" w:hAnsiTheme="majorBidi" w:cstheme="majorBidi"/>
          <w:lang w:val="en-US"/>
        </w:rPr>
        <w:t>mHa</w:t>
      </w:r>
      <w:proofErr w:type="spellEnd"/>
      <w:r w:rsidRPr="00AA48A1">
        <w:rPr>
          <w:rFonts w:asciiTheme="majorBidi" w:hAnsiTheme="majorBidi" w:cstheme="majorBidi"/>
          <w:lang w:val="en-US"/>
        </w:rPr>
        <w:t>, and all three random starts finished below the 1 mHa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5"/>
        <w:gridCol w:w="3695"/>
      </w:tblGrid>
      <w:tr w:rsidR="00AA48A1" w14:paraId="3DF0DB23" w14:textId="77777777" w:rsidTr="00DB4343">
        <w:tblPrEx>
          <w:tblCellMar>
            <w:top w:w="0" w:type="dxa"/>
            <w:bottom w:w="0" w:type="dxa"/>
          </w:tblCellMar>
        </w:tblPrEx>
        <w:trPr>
          <w:cantSplit/>
          <w:tblHeader/>
        </w:trPr>
        <w:tc>
          <w:tcPr>
            <w:tcW w:w="5665"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191B9829" w14:textId="77777777" w:rsidR="00AA48A1" w:rsidRPr="00DB4343" w:rsidRDefault="00AA48A1" w:rsidP="00DB4343">
            <w:pPr>
              <w:spacing w:after="0"/>
              <w:jc w:val="center"/>
              <w:rPr>
                <w:rFonts w:asciiTheme="majorBidi" w:hAnsiTheme="majorBidi" w:cstheme="majorBidi"/>
              </w:rPr>
            </w:pPr>
            <w:r w:rsidRPr="00DB4343">
              <w:rPr>
                <w:rFonts w:asciiTheme="majorBidi" w:eastAsia="Arial" w:hAnsiTheme="majorBidi" w:cstheme="majorBidi"/>
                <w:b/>
                <w:bCs/>
                <w:sz w:val="19"/>
                <w:szCs w:val="19"/>
              </w:rPr>
              <w:t>Quantity</w:t>
            </w:r>
          </w:p>
        </w:tc>
        <w:tc>
          <w:tcPr>
            <w:tcW w:w="3695"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52A924AD" w14:textId="77777777" w:rsidR="00AA48A1" w:rsidRPr="00DB4343" w:rsidRDefault="00AA48A1" w:rsidP="00DB4343">
            <w:pPr>
              <w:spacing w:after="0"/>
              <w:jc w:val="center"/>
              <w:rPr>
                <w:rFonts w:asciiTheme="majorBidi" w:hAnsiTheme="majorBidi" w:cstheme="majorBidi"/>
              </w:rPr>
            </w:pPr>
            <w:r w:rsidRPr="00DB4343">
              <w:rPr>
                <w:rFonts w:asciiTheme="majorBidi" w:eastAsia="Arial" w:hAnsiTheme="majorBidi" w:cstheme="majorBidi"/>
                <w:b/>
                <w:bCs/>
                <w:sz w:val="19"/>
                <w:szCs w:val="19"/>
              </w:rPr>
              <w:t>Value</w:t>
            </w:r>
          </w:p>
        </w:tc>
      </w:tr>
      <w:tr w:rsidR="00AA48A1" w14:paraId="4994E241" w14:textId="77777777" w:rsidTr="00DB4343">
        <w:tblPrEx>
          <w:tblCellMar>
            <w:top w:w="0" w:type="dxa"/>
            <w:bottom w:w="0" w:type="dxa"/>
          </w:tblCellMar>
        </w:tblPrEx>
        <w:trPr>
          <w:cantSplit/>
        </w:trPr>
        <w:tc>
          <w:tcPr>
            <w:tcW w:w="56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13A2D5" w14:textId="77777777" w:rsidR="00AA48A1" w:rsidRPr="00DB4343" w:rsidRDefault="00AA48A1" w:rsidP="00DB4343">
            <w:pPr>
              <w:spacing w:after="0" w:line="276" w:lineRule="auto"/>
              <w:ind w:firstLine="426"/>
              <w:jc w:val="both"/>
              <w:rPr>
                <w:rFonts w:asciiTheme="majorBidi" w:hAnsiTheme="majorBidi" w:cstheme="majorBidi"/>
                <w:sz w:val="20"/>
                <w:szCs w:val="20"/>
                <w:lang w:val="en-US"/>
              </w:rPr>
            </w:pPr>
            <w:r w:rsidRPr="00DB4343">
              <w:rPr>
                <w:rFonts w:asciiTheme="majorBidi" w:hAnsiTheme="majorBidi" w:cstheme="majorBidi"/>
                <w:sz w:val="20"/>
                <w:szCs w:val="20"/>
                <w:lang w:val="en-US"/>
              </w:rPr>
              <w:t>Hartree–Fock reference energy (full NH₃, STO-3G)</w:t>
            </w:r>
          </w:p>
        </w:tc>
        <w:tc>
          <w:tcPr>
            <w:tcW w:w="36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5AAC67" w14:textId="50C9D76E" w:rsidR="00AA48A1" w:rsidRPr="00DB4343" w:rsidRDefault="00AA48A1" w:rsidP="00DB4343">
            <w:pPr>
              <w:spacing w:after="0" w:line="276" w:lineRule="auto"/>
              <w:ind w:firstLine="426"/>
              <w:jc w:val="both"/>
              <w:rPr>
                <w:rFonts w:asciiTheme="majorBidi" w:hAnsiTheme="majorBidi" w:cstheme="majorBidi"/>
                <w:sz w:val="20"/>
                <w:szCs w:val="20"/>
                <w:lang w:val="en-US"/>
              </w:rPr>
            </w:pPr>
            <w:r w:rsidRPr="00DB4343">
              <w:rPr>
                <w:rFonts w:asciiTheme="majorBidi" w:hAnsiTheme="majorBidi" w:cstheme="majorBidi"/>
                <w:sz w:val="20"/>
                <w:szCs w:val="20"/>
                <w:lang w:val="en-US"/>
              </w:rPr>
              <w:t>-55.45258128</w:t>
            </w:r>
            <w:r w:rsidR="00112EA7">
              <w:rPr>
                <w:rFonts w:asciiTheme="majorBidi" w:hAnsiTheme="majorBidi" w:cstheme="majorBidi"/>
                <w:sz w:val="20"/>
                <w:szCs w:val="20"/>
                <w:lang w:val="en-US"/>
              </w:rPr>
              <w:t xml:space="preserve"> </w:t>
            </w:r>
            <w:r w:rsidR="00112EA7" w:rsidRPr="00DB4343">
              <w:rPr>
                <w:rFonts w:asciiTheme="majorBidi" w:hAnsiTheme="majorBidi" w:cstheme="majorBidi"/>
                <w:sz w:val="20"/>
                <w:szCs w:val="20"/>
                <w:lang w:val="en-US"/>
              </w:rPr>
              <w:t>Ha</w:t>
            </w:r>
          </w:p>
        </w:tc>
      </w:tr>
      <w:tr w:rsidR="00AA48A1" w14:paraId="0680B84B" w14:textId="77777777" w:rsidTr="00DB4343">
        <w:tblPrEx>
          <w:tblCellMar>
            <w:top w:w="0" w:type="dxa"/>
            <w:bottom w:w="0" w:type="dxa"/>
          </w:tblCellMar>
        </w:tblPrEx>
        <w:trPr>
          <w:cantSplit/>
        </w:trPr>
        <w:tc>
          <w:tcPr>
            <w:tcW w:w="56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B8B4BF" w14:textId="77777777" w:rsidR="00AA48A1" w:rsidRPr="00DB4343" w:rsidRDefault="00AA48A1" w:rsidP="00DB4343">
            <w:pPr>
              <w:spacing w:after="0" w:line="276" w:lineRule="auto"/>
              <w:ind w:firstLine="426"/>
              <w:jc w:val="both"/>
              <w:rPr>
                <w:rFonts w:asciiTheme="majorBidi" w:hAnsiTheme="majorBidi" w:cstheme="majorBidi"/>
                <w:sz w:val="20"/>
                <w:szCs w:val="20"/>
                <w:lang w:val="en-US"/>
              </w:rPr>
            </w:pPr>
            <w:r w:rsidRPr="00DB4343">
              <w:rPr>
                <w:rFonts w:asciiTheme="majorBidi" w:hAnsiTheme="majorBidi" w:cstheme="majorBidi"/>
                <w:sz w:val="20"/>
                <w:szCs w:val="20"/>
                <w:lang w:val="en-US"/>
              </w:rPr>
              <w:t>Exact total energy of the reduced model</w:t>
            </w:r>
          </w:p>
        </w:tc>
        <w:tc>
          <w:tcPr>
            <w:tcW w:w="36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FAFB20" w14:textId="25EDBCFC" w:rsidR="00AA48A1" w:rsidRPr="00DB4343" w:rsidRDefault="00AA48A1" w:rsidP="00DB4343">
            <w:pPr>
              <w:spacing w:after="0" w:line="276" w:lineRule="auto"/>
              <w:ind w:firstLine="426"/>
              <w:jc w:val="both"/>
              <w:rPr>
                <w:rFonts w:asciiTheme="majorBidi" w:hAnsiTheme="majorBidi" w:cstheme="majorBidi"/>
                <w:sz w:val="20"/>
                <w:szCs w:val="20"/>
                <w:lang w:val="en-US"/>
              </w:rPr>
            </w:pPr>
            <w:r w:rsidRPr="00DB4343">
              <w:rPr>
                <w:rFonts w:asciiTheme="majorBidi" w:hAnsiTheme="majorBidi" w:cstheme="majorBidi"/>
                <w:sz w:val="20"/>
                <w:szCs w:val="20"/>
                <w:lang w:val="en-US"/>
              </w:rPr>
              <w:t>-55.45364331 Ha</w:t>
            </w:r>
          </w:p>
        </w:tc>
      </w:tr>
      <w:tr w:rsidR="00AA48A1" w14:paraId="76AD8DAE" w14:textId="77777777" w:rsidTr="00DB4343">
        <w:tblPrEx>
          <w:tblCellMar>
            <w:top w:w="0" w:type="dxa"/>
            <w:bottom w:w="0" w:type="dxa"/>
          </w:tblCellMar>
        </w:tblPrEx>
        <w:trPr>
          <w:cantSplit/>
        </w:trPr>
        <w:tc>
          <w:tcPr>
            <w:tcW w:w="56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2ADB88" w14:textId="77777777" w:rsidR="00AA48A1" w:rsidRPr="00DB4343" w:rsidRDefault="00AA48A1" w:rsidP="00DB4343">
            <w:pPr>
              <w:spacing w:after="0" w:line="276" w:lineRule="auto"/>
              <w:ind w:firstLine="426"/>
              <w:jc w:val="both"/>
              <w:rPr>
                <w:rFonts w:asciiTheme="majorBidi" w:hAnsiTheme="majorBidi" w:cstheme="majorBidi"/>
                <w:sz w:val="20"/>
                <w:szCs w:val="20"/>
                <w:lang w:val="en-US"/>
              </w:rPr>
            </w:pPr>
            <w:r w:rsidRPr="00DB4343">
              <w:rPr>
                <w:rFonts w:asciiTheme="majorBidi" w:hAnsiTheme="majorBidi" w:cstheme="majorBidi"/>
                <w:sz w:val="20"/>
                <w:szCs w:val="20"/>
                <w:lang w:val="en-US"/>
              </w:rPr>
              <w:t>Best VQE total energy (seed 7)</w:t>
            </w:r>
          </w:p>
        </w:tc>
        <w:tc>
          <w:tcPr>
            <w:tcW w:w="36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34B26A" w14:textId="11B6331E" w:rsidR="00AA48A1" w:rsidRPr="00DB4343" w:rsidRDefault="00AA48A1" w:rsidP="00DB4343">
            <w:pPr>
              <w:spacing w:after="0" w:line="276" w:lineRule="auto"/>
              <w:ind w:firstLine="426"/>
              <w:jc w:val="both"/>
              <w:rPr>
                <w:rFonts w:asciiTheme="majorBidi" w:hAnsiTheme="majorBidi" w:cstheme="majorBidi"/>
                <w:sz w:val="20"/>
                <w:szCs w:val="20"/>
                <w:lang w:val="en-US"/>
              </w:rPr>
            </w:pPr>
            <w:r w:rsidRPr="00DB4343">
              <w:rPr>
                <w:rFonts w:asciiTheme="majorBidi" w:hAnsiTheme="majorBidi" w:cstheme="majorBidi"/>
                <w:sz w:val="20"/>
                <w:szCs w:val="20"/>
                <w:lang w:val="en-US"/>
              </w:rPr>
              <w:t>-55.4536353383 Ha</w:t>
            </w:r>
          </w:p>
        </w:tc>
      </w:tr>
      <w:tr w:rsidR="00AA48A1" w14:paraId="6A641DBC" w14:textId="77777777" w:rsidTr="00DB4343">
        <w:tblPrEx>
          <w:tblCellMar>
            <w:top w:w="0" w:type="dxa"/>
            <w:bottom w:w="0" w:type="dxa"/>
          </w:tblCellMar>
        </w:tblPrEx>
        <w:trPr>
          <w:cantSplit/>
        </w:trPr>
        <w:tc>
          <w:tcPr>
            <w:tcW w:w="56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21521B" w14:textId="77777777" w:rsidR="00AA48A1" w:rsidRPr="00DB4343" w:rsidRDefault="00AA48A1" w:rsidP="00DB4343">
            <w:pPr>
              <w:spacing w:after="0" w:line="276" w:lineRule="auto"/>
              <w:ind w:firstLine="426"/>
              <w:jc w:val="both"/>
              <w:rPr>
                <w:rFonts w:asciiTheme="majorBidi" w:hAnsiTheme="majorBidi" w:cstheme="majorBidi"/>
                <w:sz w:val="20"/>
                <w:szCs w:val="20"/>
                <w:lang w:val="en-US"/>
              </w:rPr>
            </w:pPr>
            <w:r w:rsidRPr="00DB4343">
              <w:rPr>
                <w:rFonts w:asciiTheme="majorBidi" w:hAnsiTheme="majorBidi" w:cstheme="majorBidi"/>
                <w:sz w:val="20"/>
                <w:szCs w:val="20"/>
                <w:lang w:val="en-US"/>
              </w:rPr>
              <w:t>Best VQE error</w:t>
            </w:r>
          </w:p>
        </w:tc>
        <w:tc>
          <w:tcPr>
            <w:tcW w:w="36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57C66D" w14:textId="069532D4" w:rsidR="00AA48A1" w:rsidRPr="00DB4343" w:rsidRDefault="00AA48A1" w:rsidP="00DB4343">
            <w:pPr>
              <w:spacing w:after="0" w:line="276" w:lineRule="auto"/>
              <w:ind w:firstLine="426"/>
              <w:jc w:val="both"/>
              <w:rPr>
                <w:rFonts w:asciiTheme="majorBidi" w:hAnsiTheme="majorBidi" w:cstheme="majorBidi"/>
                <w:sz w:val="20"/>
                <w:szCs w:val="20"/>
                <w:lang w:val="en-US"/>
              </w:rPr>
            </w:pPr>
            <w:r w:rsidRPr="00DB4343">
              <w:rPr>
                <w:rFonts w:asciiTheme="majorBidi" w:hAnsiTheme="majorBidi" w:cstheme="majorBidi"/>
                <w:sz w:val="20"/>
                <w:szCs w:val="20"/>
                <w:lang w:val="en-US"/>
              </w:rPr>
              <w:t>0.00</w:t>
            </w:r>
            <w:r w:rsidRPr="00DB4343">
              <w:rPr>
                <w:rFonts w:asciiTheme="majorBidi" w:hAnsiTheme="majorBidi" w:cstheme="majorBidi"/>
                <w:sz w:val="20"/>
                <w:szCs w:val="20"/>
                <w:lang w:val="en-US"/>
              </w:rPr>
              <w:t>8</w:t>
            </w:r>
            <w:r w:rsidRPr="00DB4343">
              <w:rPr>
                <w:rFonts w:asciiTheme="majorBidi" w:hAnsiTheme="majorBidi" w:cstheme="majorBidi"/>
                <w:sz w:val="20"/>
                <w:szCs w:val="20"/>
                <w:lang w:val="en-US"/>
              </w:rPr>
              <w:t xml:space="preserve"> mHa</w:t>
            </w:r>
          </w:p>
        </w:tc>
      </w:tr>
      <w:tr w:rsidR="00AA48A1" w14:paraId="31A28F9A" w14:textId="77777777" w:rsidTr="00DB4343">
        <w:tblPrEx>
          <w:tblCellMar>
            <w:top w:w="0" w:type="dxa"/>
            <w:bottom w:w="0" w:type="dxa"/>
          </w:tblCellMar>
        </w:tblPrEx>
        <w:trPr>
          <w:cantSplit/>
        </w:trPr>
        <w:tc>
          <w:tcPr>
            <w:tcW w:w="56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D5A2D8" w14:textId="77777777" w:rsidR="00AA48A1" w:rsidRPr="00DB4343" w:rsidRDefault="00AA48A1" w:rsidP="00DB4343">
            <w:pPr>
              <w:spacing w:after="0" w:line="276" w:lineRule="auto"/>
              <w:ind w:firstLine="426"/>
              <w:jc w:val="both"/>
              <w:rPr>
                <w:rFonts w:asciiTheme="majorBidi" w:hAnsiTheme="majorBidi" w:cstheme="majorBidi"/>
                <w:sz w:val="20"/>
                <w:szCs w:val="20"/>
                <w:lang w:val="en-US"/>
              </w:rPr>
            </w:pPr>
            <w:r w:rsidRPr="00DB4343">
              <w:rPr>
                <w:rFonts w:asciiTheme="majorBidi" w:hAnsiTheme="majorBidi" w:cstheme="majorBidi"/>
                <w:sz w:val="20"/>
                <w:szCs w:val="20"/>
                <w:lang w:val="en-US"/>
              </w:rPr>
              <w:t>Errors by seed (7 / 21 / 42)</w:t>
            </w:r>
          </w:p>
        </w:tc>
        <w:tc>
          <w:tcPr>
            <w:tcW w:w="36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D50160" w14:textId="08F998C0" w:rsidR="00AA48A1" w:rsidRPr="00DB4343" w:rsidRDefault="00AA48A1" w:rsidP="00DB4343">
            <w:pPr>
              <w:spacing w:after="0" w:line="276" w:lineRule="auto"/>
              <w:ind w:firstLine="426"/>
              <w:jc w:val="both"/>
              <w:rPr>
                <w:rFonts w:asciiTheme="majorBidi" w:hAnsiTheme="majorBidi" w:cstheme="majorBidi"/>
                <w:sz w:val="20"/>
                <w:szCs w:val="20"/>
                <w:lang w:val="en-US"/>
              </w:rPr>
            </w:pPr>
            <w:r w:rsidRPr="00DB4343">
              <w:rPr>
                <w:rFonts w:asciiTheme="majorBidi" w:hAnsiTheme="majorBidi" w:cstheme="majorBidi"/>
                <w:sz w:val="20"/>
                <w:szCs w:val="20"/>
                <w:lang w:val="en-US"/>
              </w:rPr>
              <w:t>0.00</w:t>
            </w:r>
            <w:r w:rsidRPr="00DB4343">
              <w:rPr>
                <w:rFonts w:asciiTheme="majorBidi" w:hAnsiTheme="majorBidi" w:cstheme="majorBidi"/>
                <w:sz w:val="20"/>
                <w:szCs w:val="20"/>
                <w:lang w:val="en-US"/>
              </w:rPr>
              <w:t>8</w:t>
            </w:r>
            <w:r w:rsidRPr="00DB4343">
              <w:rPr>
                <w:rFonts w:asciiTheme="majorBidi" w:hAnsiTheme="majorBidi" w:cstheme="majorBidi"/>
                <w:sz w:val="20"/>
                <w:szCs w:val="20"/>
                <w:lang w:val="en-US"/>
              </w:rPr>
              <w:t>/ 0.</w:t>
            </w:r>
            <w:r w:rsidR="00DB4343" w:rsidRPr="00DB4343">
              <w:rPr>
                <w:rFonts w:asciiTheme="majorBidi" w:hAnsiTheme="majorBidi" w:cstheme="majorBidi"/>
                <w:sz w:val="20"/>
                <w:szCs w:val="20"/>
                <w:lang w:val="en-US"/>
              </w:rPr>
              <w:t>8534</w:t>
            </w:r>
            <w:r w:rsidRPr="00DB4343">
              <w:rPr>
                <w:rFonts w:asciiTheme="majorBidi" w:hAnsiTheme="majorBidi" w:cstheme="majorBidi"/>
                <w:sz w:val="20"/>
                <w:szCs w:val="20"/>
                <w:lang w:val="en-US"/>
              </w:rPr>
              <w:t xml:space="preserve"> / 0.</w:t>
            </w:r>
            <w:r w:rsidR="00DB4343" w:rsidRPr="00DB4343">
              <w:rPr>
                <w:rFonts w:asciiTheme="majorBidi" w:hAnsiTheme="majorBidi" w:cstheme="majorBidi"/>
                <w:sz w:val="20"/>
                <w:szCs w:val="20"/>
                <w:lang w:val="en-US"/>
              </w:rPr>
              <w:t>5957</w:t>
            </w:r>
            <w:r w:rsidRPr="00DB4343">
              <w:rPr>
                <w:rFonts w:asciiTheme="majorBidi" w:hAnsiTheme="majorBidi" w:cstheme="majorBidi"/>
                <w:sz w:val="20"/>
                <w:szCs w:val="20"/>
                <w:lang w:val="en-US"/>
              </w:rPr>
              <w:t xml:space="preserve"> mHa</w:t>
            </w:r>
          </w:p>
        </w:tc>
      </w:tr>
    </w:tbl>
    <w:p w14:paraId="446BC49D" w14:textId="77777777" w:rsidR="00AA48A1" w:rsidRDefault="00AA48A1" w:rsidP="00AA48A1">
      <w:pPr>
        <w:keepNext/>
        <w:spacing w:before="120" w:after="60"/>
        <w:jc w:val="center"/>
      </w:pPr>
      <w:r>
        <w:rPr>
          <w:noProof/>
        </w:rPr>
        <w:drawing>
          <wp:inline distT="0" distB="0" distL="0" distR="0" wp14:anchorId="2DB8C142" wp14:editId="23DAC8E9">
            <wp:extent cx="5715000" cy="2857500"/>
            <wp:effectExtent l="0" t="0" r="0" b="0"/>
            <wp:docPr id="2" name="Figure 1." descr="Electronic VQE convergence. Best-so-far total energy for each random start against the number of circuit evaluations. All runs reach the exact result of the same reduced model (dashed line) within about 15 evaluation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857500"/>
                    </a:xfrm>
                    <a:prstGeom prst="rect">
                      <a:avLst/>
                    </a:prstGeom>
                  </pic:spPr>
                </pic:pic>
              </a:graphicData>
            </a:graphic>
          </wp:inline>
        </w:drawing>
      </w:r>
    </w:p>
    <w:p w14:paraId="75628151" w14:textId="77777777" w:rsidR="00AA48A1" w:rsidRPr="00DB4343" w:rsidRDefault="00AA48A1" w:rsidP="00DB4343">
      <w:pPr>
        <w:spacing w:before="60" w:after="240"/>
        <w:jc w:val="both"/>
        <w:rPr>
          <w:rFonts w:asciiTheme="majorBidi" w:hAnsiTheme="majorBidi" w:cstheme="majorBidi"/>
          <w:sz w:val="20"/>
          <w:szCs w:val="20"/>
        </w:rPr>
      </w:pPr>
      <w:r w:rsidRPr="00DB4343">
        <w:rPr>
          <w:rFonts w:asciiTheme="majorBidi" w:eastAsia="Arial" w:hAnsiTheme="majorBidi" w:cstheme="majorBidi"/>
          <w:b/>
          <w:bCs/>
          <w:color w:val="404040"/>
          <w:sz w:val="20"/>
          <w:szCs w:val="20"/>
        </w:rPr>
        <w:t xml:space="preserve">Figure 1. </w:t>
      </w:r>
      <w:r w:rsidRPr="00DB4343">
        <w:rPr>
          <w:rFonts w:asciiTheme="majorBidi" w:eastAsia="Arial" w:hAnsiTheme="majorBidi" w:cstheme="majorBidi"/>
          <w:color w:val="404040"/>
          <w:sz w:val="20"/>
          <w:szCs w:val="20"/>
        </w:rPr>
        <w:t>Electronic VQE convergence. Best-so-far total energy for each random start against the number of circuit evaluations. All runs reach the exact result of the same reduced model (dashed line) within about 15 evaluations.</w:t>
      </w:r>
    </w:p>
    <w:p w14:paraId="5F07E8CD" w14:textId="77777777" w:rsidR="00AA48A1" w:rsidRDefault="00AA48A1" w:rsidP="00AA48A1">
      <w:pPr>
        <w:keepNext/>
        <w:spacing w:before="120" w:after="60"/>
        <w:jc w:val="center"/>
      </w:pPr>
      <w:r>
        <w:rPr>
          <w:noProof/>
        </w:rPr>
        <w:lastRenderedPageBreak/>
        <w:drawing>
          <wp:inline distT="0" distB="0" distL="0" distR="0" wp14:anchorId="1B5A6225" wp14:editId="7573F490">
            <wp:extent cx="4095750" cy="2647950"/>
            <wp:effectExtent l="0" t="0" r="0" b="0"/>
            <wp:docPr id="3" name="Figure 2." descr="Electronic VQE error by starting seed, in milli-Hartree. All three runs are below the 1 mHa target; seed 7 (0.0045 mHa) is too small to see on this scale. The error is measured within our reduced model, not against real NH₃."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647950"/>
                    </a:xfrm>
                    <a:prstGeom prst="rect">
                      <a:avLst/>
                    </a:prstGeom>
                  </pic:spPr>
                </pic:pic>
              </a:graphicData>
            </a:graphic>
          </wp:inline>
        </w:drawing>
      </w:r>
    </w:p>
    <w:p w14:paraId="4D7ADB5C" w14:textId="651E294F" w:rsidR="00AA48A1" w:rsidRPr="00DB4343" w:rsidRDefault="00AA48A1" w:rsidP="00DB4343">
      <w:pPr>
        <w:spacing w:before="60" w:after="240"/>
        <w:jc w:val="both"/>
        <w:rPr>
          <w:rFonts w:asciiTheme="majorBidi" w:hAnsiTheme="majorBidi" w:cstheme="majorBidi"/>
          <w:sz w:val="20"/>
          <w:szCs w:val="20"/>
        </w:rPr>
      </w:pPr>
      <w:r w:rsidRPr="00DB4343">
        <w:rPr>
          <w:rFonts w:asciiTheme="majorBidi" w:eastAsia="Arial" w:hAnsiTheme="majorBidi" w:cstheme="majorBidi"/>
          <w:b/>
          <w:bCs/>
          <w:color w:val="404040"/>
          <w:sz w:val="20"/>
          <w:szCs w:val="20"/>
        </w:rPr>
        <w:t xml:space="preserve">Figure 2. </w:t>
      </w:r>
      <w:r w:rsidRPr="00DB4343">
        <w:rPr>
          <w:rFonts w:asciiTheme="majorBidi" w:eastAsia="Arial" w:hAnsiTheme="majorBidi" w:cstheme="majorBidi"/>
          <w:color w:val="404040"/>
          <w:sz w:val="20"/>
          <w:szCs w:val="20"/>
        </w:rPr>
        <w:t>Electronic VQE error by starting seed, in milli-Hartree. All three runs are below the 1 mHa target; seed 7 (0.00</w:t>
      </w:r>
      <w:r w:rsidR="00DB4343">
        <w:rPr>
          <w:rFonts w:asciiTheme="majorBidi" w:eastAsia="Arial" w:hAnsiTheme="majorBidi" w:cstheme="majorBidi"/>
          <w:color w:val="404040"/>
          <w:sz w:val="20"/>
          <w:szCs w:val="20"/>
        </w:rPr>
        <w:t>8</w:t>
      </w:r>
      <w:r w:rsidRPr="00DB4343">
        <w:rPr>
          <w:rFonts w:asciiTheme="majorBidi" w:eastAsia="Arial" w:hAnsiTheme="majorBidi" w:cstheme="majorBidi"/>
          <w:color w:val="404040"/>
          <w:sz w:val="20"/>
          <w:szCs w:val="20"/>
        </w:rPr>
        <w:t xml:space="preserve"> mHa) is too small to see on this scale. </w:t>
      </w:r>
    </w:p>
    <w:p w14:paraId="7D3E3EEC" w14:textId="5123B887" w:rsidR="00AA48A1" w:rsidRPr="00DB4343" w:rsidRDefault="00AA48A1" w:rsidP="00DB4343">
      <w:pPr>
        <w:spacing w:after="0" w:line="276" w:lineRule="auto"/>
        <w:rPr>
          <w:rFonts w:asciiTheme="majorBidi" w:hAnsiTheme="majorBidi" w:cstheme="majorBidi"/>
          <w:b/>
          <w:bCs/>
          <w:lang w:val="en-US"/>
        </w:rPr>
      </w:pPr>
      <w:r w:rsidRPr="00DB4343">
        <w:rPr>
          <w:rFonts w:asciiTheme="majorBidi" w:hAnsiTheme="majorBidi" w:cstheme="majorBidi"/>
          <w:b/>
          <w:bCs/>
          <w:lang w:val="en-US"/>
        </w:rPr>
        <w:t>Vibrational VQE</w:t>
      </w:r>
    </w:p>
    <w:p w14:paraId="5800D028" w14:textId="26A923C9" w:rsidR="00AA48A1" w:rsidRPr="00DB4343" w:rsidRDefault="00AA48A1" w:rsidP="00DB4343">
      <w:pPr>
        <w:spacing w:after="140" w:line="276" w:lineRule="auto"/>
        <w:jc w:val="both"/>
        <w:rPr>
          <w:rFonts w:asciiTheme="majorBidi" w:hAnsiTheme="majorBidi" w:cstheme="majorBidi"/>
        </w:rPr>
      </w:pPr>
      <w:r w:rsidRPr="00DB4343">
        <w:rPr>
          <w:rFonts w:asciiTheme="majorBidi" w:eastAsia="Arial" w:hAnsiTheme="majorBidi" w:cstheme="majorBidi"/>
        </w:rPr>
        <w:t xml:space="preserve">Geometry optimization lowered the energy by 2.84 mHa relative to our starting coordinates and gave an N–H bond length of 1.033 </w:t>
      </w:r>
      <w:r w:rsidR="00DB4343">
        <w:rPr>
          <w:rFonts w:asciiTheme="majorBidi" w:eastAsia="Arial" w:hAnsiTheme="majorBidi" w:cstheme="majorBidi"/>
        </w:rPr>
        <w:t>A</w:t>
      </w:r>
      <w:r w:rsidRPr="00DB4343">
        <w:rPr>
          <w:rFonts w:asciiTheme="majorBidi" w:eastAsia="Arial" w:hAnsiTheme="majorBidi" w:cstheme="majorBidi"/>
        </w:rPr>
        <w:t>. All 6 frequencies are real, confirming a true minimum. As expected for RHF with a minimal basis, the computed frequencies are higher than the measured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AA48A1" w14:paraId="78322C6C" w14:textId="77777777" w:rsidTr="002530C7">
        <w:tblPrEx>
          <w:tblCellMar>
            <w:top w:w="0" w:type="dxa"/>
            <w:bottom w:w="0" w:type="dxa"/>
          </w:tblCellMar>
        </w:tblPrEx>
        <w:trPr>
          <w:cantSplit/>
          <w:tblHeader/>
        </w:trPr>
        <w:tc>
          <w:tcPr>
            <w:tcW w:w="336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323E6214" w14:textId="77777777" w:rsidR="00AA48A1" w:rsidRPr="00DB4343" w:rsidRDefault="00AA48A1" w:rsidP="00DB4343">
            <w:pPr>
              <w:spacing w:after="0"/>
              <w:jc w:val="center"/>
              <w:rPr>
                <w:rFonts w:asciiTheme="majorBidi" w:hAnsiTheme="majorBidi" w:cstheme="majorBidi"/>
              </w:rPr>
            </w:pPr>
            <w:r w:rsidRPr="00DB4343">
              <w:rPr>
                <w:rFonts w:asciiTheme="majorBidi" w:eastAsia="Arial" w:hAnsiTheme="majorBidi" w:cstheme="majorBidi"/>
                <w:b/>
                <w:bCs/>
                <w:sz w:val="19"/>
                <w:szCs w:val="19"/>
              </w:rPr>
              <w:t>Vibrational mode</w:t>
            </w:r>
          </w:p>
        </w:tc>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1E45610D" w14:textId="77777777" w:rsidR="00AA48A1" w:rsidRPr="00DB4343" w:rsidRDefault="00AA48A1" w:rsidP="00DB4343">
            <w:pPr>
              <w:spacing w:after="0"/>
              <w:jc w:val="center"/>
              <w:rPr>
                <w:rFonts w:asciiTheme="majorBidi" w:hAnsiTheme="majorBidi" w:cstheme="majorBidi"/>
              </w:rPr>
            </w:pPr>
            <w:r w:rsidRPr="00DB4343">
              <w:rPr>
                <w:rFonts w:asciiTheme="majorBidi" w:eastAsia="Arial" w:hAnsiTheme="majorBidi" w:cstheme="majorBidi"/>
                <w:b/>
                <w:bCs/>
                <w:sz w:val="19"/>
                <w:szCs w:val="19"/>
              </w:rPr>
              <w:t>Computed harmonic (cm⁻¹)</w:t>
            </w:r>
          </w:p>
        </w:tc>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66A8E3A5" w14:textId="77777777" w:rsidR="00AA48A1" w:rsidRPr="00DB4343" w:rsidRDefault="00AA48A1" w:rsidP="00DB4343">
            <w:pPr>
              <w:spacing w:after="0"/>
              <w:jc w:val="center"/>
              <w:rPr>
                <w:rFonts w:asciiTheme="majorBidi" w:hAnsiTheme="majorBidi" w:cstheme="majorBidi"/>
              </w:rPr>
            </w:pPr>
            <w:r w:rsidRPr="00DB4343">
              <w:rPr>
                <w:rFonts w:asciiTheme="majorBidi" w:eastAsia="Arial" w:hAnsiTheme="majorBidi" w:cstheme="majorBidi"/>
                <w:b/>
                <w:bCs/>
                <w:sz w:val="19"/>
                <w:szCs w:val="19"/>
              </w:rPr>
              <w:t>Experimental (cm⁻¹, approx.)</w:t>
            </w:r>
          </w:p>
        </w:tc>
      </w:tr>
      <w:tr w:rsidR="00AA48A1" w14:paraId="6EE5BA8C" w14:textId="77777777" w:rsidTr="002530C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DF1243" w14:textId="77777777" w:rsidR="00AA48A1" w:rsidRPr="00DB4343" w:rsidRDefault="00AA48A1" w:rsidP="00DB4343">
            <w:pPr>
              <w:spacing w:after="0"/>
              <w:rPr>
                <w:rFonts w:asciiTheme="majorBidi" w:hAnsiTheme="majorBidi" w:cstheme="majorBidi"/>
              </w:rPr>
            </w:pPr>
            <w:r w:rsidRPr="00DB4343">
              <w:rPr>
                <w:rFonts w:asciiTheme="majorBidi" w:eastAsia="Arial" w:hAnsiTheme="majorBidi" w:cstheme="majorBidi"/>
                <w:sz w:val="19"/>
                <w:szCs w:val="19"/>
              </w:rPr>
              <w:t>Umbrella (symmetric bend)</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CC64E4" w14:textId="77777777" w:rsidR="00AA48A1" w:rsidRPr="00DB4343" w:rsidRDefault="00AA48A1" w:rsidP="00DB4343">
            <w:pPr>
              <w:spacing w:after="0"/>
              <w:jc w:val="center"/>
              <w:rPr>
                <w:rFonts w:asciiTheme="majorBidi" w:hAnsiTheme="majorBidi" w:cstheme="majorBidi"/>
              </w:rPr>
            </w:pPr>
            <w:r w:rsidRPr="00DB4343">
              <w:rPr>
                <w:rFonts w:asciiTheme="majorBidi" w:eastAsia="Arial" w:hAnsiTheme="majorBidi" w:cstheme="majorBidi"/>
                <w:sz w:val="19"/>
                <w:szCs w:val="19"/>
              </w:rPr>
              <w:t>1411</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473C6B" w14:textId="77777777" w:rsidR="00AA48A1" w:rsidRPr="00DB4343" w:rsidRDefault="00AA48A1" w:rsidP="00DB4343">
            <w:pPr>
              <w:spacing w:after="0"/>
              <w:jc w:val="center"/>
              <w:rPr>
                <w:rFonts w:asciiTheme="majorBidi" w:hAnsiTheme="majorBidi" w:cstheme="majorBidi"/>
              </w:rPr>
            </w:pPr>
            <w:r w:rsidRPr="00DB4343">
              <w:rPr>
                <w:rFonts w:asciiTheme="majorBidi" w:eastAsia="Arial" w:hAnsiTheme="majorBidi" w:cstheme="majorBidi"/>
                <w:sz w:val="19"/>
                <w:szCs w:val="19"/>
              </w:rPr>
              <w:t>950</w:t>
            </w:r>
          </w:p>
        </w:tc>
      </w:tr>
      <w:tr w:rsidR="00AA48A1" w14:paraId="6C2AF787" w14:textId="77777777" w:rsidTr="002530C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32795A" w14:textId="77777777" w:rsidR="00AA48A1" w:rsidRPr="00DB4343" w:rsidRDefault="00AA48A1" w:rsidP="00DB4343">
            <w:pPr>
              <w:spacing w:after="0"/>
              <w:rPr>
                <w:rFonts w:asciiTheme="majorBidi" w:hAnsiTheme="majorBidi" w:cstheme="majorBidi"/>
              </w:rPr>
            </w:pPr>
            <w:r w:rsidRPr="00DB4343">
              <w:rPr>
                <w:rFonts w:asciiTheme="majorBidi" w:eastAsia="Arial" w:hAnsiTheme="majorBidi" w:cstheme="majorBidi"/>
                <w:sz w:val="19"/>
                <w:szCs w:val="19"/>
              </w:rPr>
              <w:t>Asymmetric bend (×2)</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66727F" w14:textId="77777777" w:rsidR="00AA48A1" w:rsidRPr="00DB4343" w:rsidRDefault="00AA48A1" w:rsidP="00DB4343">
            <w:pPr>
              <w:spacing w:after="0"/>
              <w:jc w:val="center"/>
              <w:rPr>
                <w:rFonts w:asciiTheme="majorBidi" w:hAnsiTheme="majorBidi" w:cstheme="majorBidi"/>
              </w:rPr>
            </w:pPr>
            <w:r w:rsidRPr="00DB4343">
              <w:rPr>
                <w:rFonts w:asciiTheme="majorBidi" w:eastAsia="Arial" w:hAnsiTheme="majorBidi" w:cstheme="majorBidi"/>
                <w:sz w:val="19"/>
                <w:szCs w:val="19"/>
              </w:rPr>
              <w:t>2076</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435545" w14:textId="77777777" w:rsidR="00AA48A1" w:rsidRPr="00DB4343" w:rsidRDefault="00AA48A1" w:rsidP="00DB4343">
            <w:pPr>
              <w:spacing w:after="0"/>
              <w:jc w:val="center"/>
              <w:rPr>
                <w:rFonts w:asciiTheme="majorBidi" w:hAnsiTheme="majorBidi" w:cstheme="majorBidi"/>
              </w:rPr>
            </w:pPr>
            <w:r w:rsidRPr="00DB4343">
              <w:rPr>
                <w:rFonts w:asciiTheme="majorBidi" w:eastAsia="Arial" w:hAnsiTheme="majorBidi" w:cstheme="majorBidi"/>
                <w:sz w:val="19"/>
                <w:szCs w:val="19"/>
              </w:rPr>
              <w:t>1627</w:t>
            </w:r>
          </w:p>
        </w:tc>
      </w:tr>
      <w:tr w:rsidR="00AA48A1" w14:paraId="4441898B" w14:textId="77777777" w:rsidTr="002530C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66F07A" w14:textId="77777777" w:rsidR="00AA48A1" w:rsidRPr="00DB4343" w:rsidRDefault="00AA48A1" w:rsidP="00DB4343">
            <w:pPr>
              <w:spacing w:after="0"/>
              <w:rPr>
                <w:rFonts w:asciiTheme="majorBidi" w:hAnsiTheme="majorBidi" w:cstheme="majorBidi"/>
              </w:rPr>
            </w:pPr>
            <w:r w:rsidRPr="00DB4343">
              <w:rPr>
                <w:rFonts w:asciiTheme="majorBidi" w:eastAsia="Arial" w:hAnsiTheme="majorBidi" w:cstheme="majorBidi"/>
                <w:sz w:val="19"/>
                <w:szCs w:val="19"/>
              </w:rPr>
              <w:t>Symmetric N–H stretch (selected)</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246198" w14:textId="77777777" w:rsidR="00AA48A1" w:rsidRPr="00DB4343" w:rsidRDefault="00AA48A1" w:rsidP="00DB4343">
            <w:pPr>
              <w:spacing w:after="0"/>
              <w:jc w:val="center"/>
              <w:rPr>
                <w:rFonts w:asciiTheme="majorBidi" w:hAnsiTheme="majorBidi" w:cstheme="majorBidi"/>
              </w:rPr>
            </w:pPr>
            <w:r w:rsidRPr="00DB4343">
              <w:rPr>
                <w:rFonts w:asciiTheme="majorBidi" w:eastAsia="Arial" w:hAnsiTheme="majorBidi" w:cstheme="majorBidi"/>
                <w:sz w:val="19"/>
                <w:szCs w:val="19"/>
              </w:rPr>
              <w:t>3832</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C0E5ED" w14:textId="77777777" w:rsidR="00AA48A1" w:rsidRPr="00DB4343" w:rsidRDefault="00AA48A1" w:rsidP="00DB4343">
            <w:pPr>
              <w:spacing w:after="0"/>
              <w:jc w:val="center"/>
              <w:rPr>
                <w:rFonts w:asciiTheme="majorBidi" w:hAnsiTheme="majorBidi" w:cstheme="majorBidi"/>
              </w:rPr>
            </w:pPr>
            <w:r w:rsidRPr="00DB4343">
              <w:rPr>
                <w:rFonts w:asciiTheme="majorBidi" w:eastAsia="Arial" w:hAnsiTheme="majorBidi" w:cstheme="majorBidi"/>
                <w:sz w:val="19"/>
                <w:szCs w:val="19"/>
              </w:rPr>
              <w:t>3337</w:t>
            </w:r>
          </w:p>
        </w:tc>
      </w:tr>
      <w:tr w:rsidR="00AA48A1" w14:paraId="331FFE12" w14:textId="77777777" w:rsidTr="002530C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46682C" w14:textId="77777777" w:rsidR="00AA48A1" w:rsidRPr="00DB4343" w:rsidRDefault="00AA48A1" w:rsidP="00DB4343">
            <w:pPr>
              <w:spacing w:after="0"/>
              <w:rPr>
                <w:rFonts w:asciiTheme="majorBidi" w:hAnsiTheme="majorBidi" w:cstheme="majorBidi"/>
              </w:rPr>
            </w:pPr>
            <w:r w:rsidRPr="00DB4343">
              <w:rPr>
                <w:rFonts w:asciiTheme="majorBidi" w:eastAsia="Arial" w:hAnsiTheme="majorBidi" w:cstheme="majorBidi"/>
                <w:sz w:val="19"/>
                <w:szCs w:val="19"/>
              </w:rPr>
              <w:t>Asymmetric N–H stretch (×2)</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172F30" w14:textId="77777777" w:rsidR="00AA48A1" w:rsidRPr="00DB4343" w:rsidRDefault="00AA48A1" w:rsidP="00DB4343">
            <w:pPr>
              <w:spacing w:after="0"/>
              <w:jc w:val="center"/>
              <w:rPr>
                <w:rFonts w:asciiTheme="majorBidi" w:hAnsiTheme="majorBidi" w:cstheme="majorBidi"/>
              </w:rPr>
            </w:pPr>
            <w:r w:rsidRPr="00DB4343">
              <w:rPr>
                <w:rFonts w:asciiTheme="majorBidi" w:eastAsia="Arial" w:hAnsiTheme="majorBidi" w:cstheme="majorBidi"/>
                <w:sz w:val="19"/>
                <w:szCs w:val="19"/>
              </w:rPr>
              <w:t>4107</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79F7B1" w14:textId="77777777" w:rsidR="00AA48A1" w:rsidRPr="00DB4343" w:rsidRDefault="00AA48A1" w:rsidP="00DB4343">
            <w:pPr>
              <w:spacing w:after="0"/>
              <w:jc w:val="center"/>
              <w:rPr>
                <w:rFonts w:asciiTheme="majorBidi" w:hAnsiTheme="majorBidi" w:cstheme="majorBidi"/>
              </w:rPr>
            </w:pPr>
            <w:r w:rsidRPr="00DB4343">
              <w:rPr>
                <w:rFonts w:asciiTheme="majorBidi" w:eastAsia="Arial" w:hAnsiTheme="majorBidi" w:cstheme="majorBidi"/>
                <w:sz w:val="19"/>
                <w:szCs w:val="19"/>
              </w:rPr>
              <w:t>3444</w:t>
            </w:r>
          </w:p>
        </w:tc>
      </w:tr>
    </w:tbl>
    <w:p w14:paraId="6D62B7ED" w14:textId="77777777" w:rsidR="00AA48A1" w:rsidRDefault="00AA48A1" w:rsidP="00AA48A1">
      <w:pPr>
        <w:spacing w:after="120"/>
      </w:pPr>
    </w:p>
    <w:p w14:paraId="7F36F28F" w14:textId="77777777" w:rsidR="00AA48A1" w:rsidRPr="00DB4343" w:rsidRDefault="00AA48A1" w:rsidP="00DB4343">
      <w:pPr>
        <w:spacing w:after="140" w:line="276" w:lineRule="auto"/>
        <w:jc w:val="both"/>
        <w:rPr>
          <w:rFonts w:asciiTheme="majorBidi" w:hAnsiTheme="majorBidi" w:cstheme="majorBidi"/>
        </w:rPr>
      </w:pPr>
      <w:r w:rsidRPr="00DB4343">
        <w:rPr>
          <w:rFonts w:asciiTheme="majorBidi" w:eastAsia="Arial" w:hAnsiTheme="majorBidi" w:cstheme="majorBidi"/>
        </w:rPr>
        <w:t>The energy scan along the symmetric stretch is clearly anharmonic: compressing the bonds costs more energy than stretching them. The 6th-order fit matches the scan points to within 0.42 cm⁻¹, and its curvature gives 3831.9 cm⁻¹, in agreement with the Hessian (3831.8 cm⁻¹). Anharmonicity lowers the fundamental transition (n = 0 → 1) from 3832 to 3804 cm⁻¹.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20"/>
        <w:gridCol w:w="2720"/>
        <w:gridCol w:w="2720"/>
      </w:tblGrid>
      <w:tr w:rsidR="00AA48A1" w14:paraId="7E63FEA7" w14:textId="77777777" w:rsidTr="002530C7">
        <w:tblPrEx>
          <w:tblCellMar>
            <w:top w:w="0" w:type="dxa"/>
            <w:bottom w:w="0" w:type="dxa"/>
          </w:tblCellMar>
        </w:tblPrEx>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7A0454B4"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b/>
                <w:bCs/>
                <w:sz w:val="20"/>
                <w:szCs w:val="20"/>
              </w:rPr>
              <w:t>Level n</w:t>
            </w:r>
          </w:p>
        </w:tc>
        <w:tc>
          <w:tcPr>
            <w:tcW w:w="272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133267DE"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b/>
                <w:bCs/>
                <w:sz w:val="20"/>
                <w:szCs w:val="20"/>
              </w:rPr>
              <w:t>Harmonic (cm⁻¹)</w:t>
            </w:r>
          </w:p>
        </w:tc>
        <w:tc>
          <w:tcPr>
            <w:tcW w:w="272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0FC76779"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b/>
                <w:bCs/>
                <w:sz w:val="20"/>
                <w:szCs w:val="20"/>
              </w:rPr>
              <w:t>Exact, 4-level model (cm⁻¹)</w:t>
            </w:r>
          </w:p>
        </w:tc>
        <w:tc>
          <w:tcPr>
            <w:tcW w:w="272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6FD94CCB"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b/>
                <w:bCs/>
                <w:sz w:val="20"/>
                <w:szCs w:val="20"/>
              </w:rPr>
              <w:t>Converged, 60 levels (cm⁻¹)</w:t>
            </w:r>
          </w:p>
        </w:tc>
      </w:tr>
      <w:tr w:rsidR="00AA48A1" w14:paraId="685C8424" w14:textId="77777777" w:rsidTr="002530C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2D570F"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0</w:t>
            </w:r>
          </w:p>
        </w:tc>
        <w:tc>
          <w:tcPr>
            <w:tcW w:w="2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71C72C"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1915.9</w:t>
            </w:r>
          </w:p>
        </w:tc>
        <w:tc>
          <w:tcPr>
            <w:tcW w:w="2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F2ABF7"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1913.9</w:t>
            </w:r>
          </w:p>
        </w:tc>
        <w:tc>
          <w:tcPr>
            <w:tcW w:w="2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BBF96D"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1913.9</w:t>
            </w:r>
          </w:p>
        </w:tc>
      </w:tr>
      <w:tr w:rsidR="00AA48A1" w14:paraId="53D7CC04" w14:textId="77777777" w:rsidTr="002530C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464619"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1</w:t>
            </w:r>
          </w:p>
        </w:tc>
        <w:tc>
          <w:tcPr>
            <w:tcW w:w="2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FC11EF"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5747.7</w:t>
            </w:r>
          </w:p>
        </w:tc>
        <w:tc>
          <w:tcPr>
            <w:tcW w:w="2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48EA64"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5727.8</w:t>
            </w:r>
          </w:p>
        </w:tc>
        <w:tc>
          <w:tcPr>
            <w:tcW w:w="2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550619"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5718.1</w:t>
            </w:r>
          </w:p>
        </w:tc>
      </w:tr>
      <w:tr w:rsidR="00AA48A1" w14:paraId="4DC63334" w14:textId="77777777" w:rsidTr="002530C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BA949D"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2</w:t>
            </w:r>
          </w:p>
        </w:tc>
        <w:tc>
          <w:tcPr>
            <w:tcW w:w="2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E418BC"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9579.5</w:t>
            </w:r>
          </w:p>
        </w:tc>
        <w:tc>
          <w:tcPr>
            <w:tcW w:w="2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95CBFF"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9525.6</w:t>
            </w:r>
          </w:p>
        </w:tc>
        <w:tc>
          <w:tcPr>
            <w:tcW w:w="2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BFDE77"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9493.3</w:t>
            </w:r>
          </w:p>
        </w:tc>
      </w:tr>
      <w:tr w:rsidR="00AA48A1" w14:paraId="141FCD09" w14:textId="77777777" w:rsidTr="002530C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A71FAB"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3</w:t>
            </w:r>
          </w:p>
        </w:tc>
        <w:tc>
          <w:tcPr>
            <w:tcW w:w="2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76AB6D"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13411.3</w:t>
            </w:r>
          </w:p>
        </w:tc>
        <w:tc>
          <w:tcPr>
            <w:tcW w:w="2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9B594C"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13949.9</w:t>
            </w:r>
          </w:p>
        </w:tc>
        <w:tc>
          <w:tcPr>
            <w:tcW w:w="27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BDBD9C" w14:textId="77777777" w:rsidR="00AA48A1" w:rsidRPr="00DB4343" w:rsidRDefault="00AA48A1"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13239.5</w:t>
            </w:r>
          </w:p>
        </w:tc>
      </w:tr>
    </w:tbl>
    <w:p w14:paraId="23099110" w14:textId="77777777" w:rsidR="00AA48A1" w:rsidRDefault="00AA48A1" w:rsidP="00AA48A1">
      <w:pPr>
        <w:spacing w:after="120"/>
      </w:pPr>
    </w:p>
    <w:p w14:paraId="410ECE88" w14:textId="5CB7FAB6" w:rsidR="00AA48A1" w:rsidRPr="00DB4343" w:rsidRDefault="00AA48A1" w:rsidP="00DB4343">
      <w:pPr>
        <w:spacing w:after="140" w:line="276" w:lineRule="auto"/>
        <w:jc w:val="both"/>
        <w:rPr>
          <w:rFonts w:asciiTheme="majorBidi" w:hAnsiTheme="majorBidi" w:cstheme="majorBidi"/>
        </w:rPr>
      </w:pPr>
      <w:r w:rsidRPr="00DB4343">
        <w:rPr>
          <w:rFonts w:asciiTheme="majorBidi" w:eastAsia="Arial" w:hAnsiTheme="majorBidi" w:cstheme="majorBidi"/>
        </w:rPr>
        <w:t>Keeping only 4 levels changes the ground-state energy by just 0.04 cm⁻¹, so the 2-qubit model describes the zero-point energy well; the higher levels, especially n = 3, would need more basis states. On this Hamiltonian, the same 3-parameter circuit found the vibrational ground state with an error of 0.002</w:t>
      </w:r>
      <w:r w:rsidR="000D2A26">
        <w:rPr>
          <w:rFonts w:asciiTheme="majorBidi" w:eastAsia="Arial" w:hAnsiTheme="majorBidi" w:cstheme="majorBidi"/>
        </w:rPr>
        <w:t>7</w:t>
      </w:r>
      <w:r w:rsidRPr="00DB4343">
        <w:rPr>
          <w:rFonts w:asciiTheme="majorBidi" w:eastAsia="Arial" w:hAnsiTheme="majorBidi" w:cstheme="majorBidi"/>
        </w:rPr>
        <w:t xml:space="preserve"> cm⁻¹. The optimized state is 99.7% |n = 0</w:t>
      </w:r>
      <w:r w:rsidRPr="00DB4343">
        <w:rPr>
          <w:rFonts w:ascii="Cambria Math" w:eastAsia="Arial" w:hAnsi="Cambria Math" w:cs="Cambria Math"/>
        </w:rPr>
        <w:t>⟩</w:t>
      </w:r>
      <w:r w:rsidRPr="00DB4343">
        <w:rPr>
          <w:rFonts w:asciiTheme="majorBidi" w:eastAsia="Arial" w:hAnsiTheme="majorBidi" w:cstheme="majorBidi"/>
        </w:rPr>
        <w:t>, with small admixtures of higher levels caused by anharmonicity.</w:t>
      </w: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tblGrid>
      <w:tr w:rsidR="001B4CED" w14:paraId="668B6192" w14:textId="77777777" w:rsidTr="001B4CED">
        <w:tblPrEx>
          <w:tblCellMar>
            <w:top w:w="0" w:type="dxa"/>
            <w:bottom w:w="0" w:type="dxa"/>
          </w:tblCellMar>
        </w:tblPrEx>
        <w:trPr>
          <w:cantSplit/>
          <w:tblHeader/>
        </w:trPr>
        <w:tc>
          <w:tcPr>
            <w:tcW w:w="312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70160854" w14:textId="77777777" w:rsidR="001B4CED" w:rsidRPr="00DB4343" w:rsidRDefault="001B4CED" w:rsidP="00DB4343">
            <w:pPr>
              <w:spacing w:after="0"/>
              <w:rPr>
                <w:rFonts w:asciiTheme="majorBidi" w:hAnsiTheme="majorBidi" w:cstheme="majorBidi"/>
                <w:sz w:val="20"/>
                <w:szCs w:val="20"/>
              </w:rPr>
            </w:pPr>
            <w:r w:rsidRPr="00DB4343">
              <w:rPr>
                <w:rFonts w:asciiTheme="majorBidi" w:eastAsia="Arial" w:hAnsiTheme="majorBidi" w:cstheme="majorBidi"/>
                <w:b/>
                <w:bCs/>
                <w:sz w:val="20"/>
                <w:szCs w:val="20"/>
              </w:rPr>
              <w:t>Starting strategy and seed</w:t>
            </w:r>
          </w:p>
        </w:tc>
        <w:tc>
          <w:tcPr>
            <w:tcW w:w="312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tcPr>
          <w:p w14:paraId="184A5EF3" w14:textId="77777777" w:rsidR="001B4CED" w:rsidRPr="00DB4343" w:rsidRDefault="001B4CED" w:rsidP="00DB4343">
            <w:pPr>
              <w:spacing w:after="0"/>
              <w:rPr>
                <w:rFonts w:asciiTheme="majorBidi" w:hAnsiTheme="majorBidi" w:cstheme="majorBidi"/>
                <w:sz w:val="20"/>
                <w:szCs w:val="20"/>
              </w:rPr>
            </w:pPr>
            <w:r w:rsidRPr="00DB4343">
              <w:rPr>
                <w:rFonts w:asciiTheme="majorBidi" w:eastAsia="Arial" w:hAnsiTheme="majorBidi" w:cstheme="majorBidi"/>
                <w:b/>
                <w:bCs/>
                <w:sz w:val="20"/>
                <w:szCs w:val="20"/>
              </w:rPr>
              <w:t>VQE energy (cm⁻¹)</w:t>
            </w:r>
          </w:p>
        </w:tc>
      </w:tr>
      <w:tr w:rsidR="001B4CED" w14:paraId="7C478A08" w14:textId="77777777" w:rsidTr="001B4CED">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2B0944" w14:textId="77777777" w:rsidR="001B4CED" w:rsidRPr="00DB4343" w:rsidRDefault="001B4CED"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Warm start, seed 7</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0F2667" w14:textId="737F0F8D" w:rsidR="001B4CED" w:rsidRPr="00DB4343" w:rsidRDefault="001B4CED"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1913.95</w:t>
            </w:r>
            <w:r>
              <w:rPr>
                <w:rFonts w:asciiTheme="majorBidi" w:eastAsia="Arial" w:hAnsiTheme="majorBidi" w:cstheme="majorBidi"/>
                <w:sz w:val="20"/>
                <w:szCs w:val="20"/>
              </w:rPr>
              <w:t>2</w:t>
            </w:r>
          </w:p>
        </w:tc>
      </w:tr>
      <w:tr w:rsidR="001B4CED" w14:paraId="09F011EB" w14:textId="77777777" w:rsidTr="001B4CED">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8761FF" w14:textId="77777777" w:rsidR="001B4CED" w:rsidRPr="00DB4343" w:rsidRDefault="001B4CED"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Warm start, seed 21</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C74EAC" w14:textId="7AF7BDFE" w:rsidR="001B4CED" w:rsidRPr="00DB4343" w:rsidRDefault="001B4CED"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1913.9</w:t>
            </w:r>
            <w:r>
              <w:rPr>
                <w:rFonts w:asciiTheme="majorBidi" w:eastAsia="Arial" w:hAnsiTheme="majorBidi" w:cstheme="majorBidi"/>
                <w:sz w:val="20"/>
                <w:szCs w:val="20"/>
              </w:rPr>
              <w:t>56</w:t>
            </w:r>
          </w:p>
        </w:tc>
      </w:tr>
      <w:tr w:rsidR="001B4CED" w14:paraId="66EABBA1" w14:textId="77777777" w:rsidTr="001B4CED">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EC123A" w14:textId="77777777" w:rsidR="001B4CED" w:rsidRPr="00DB4343" w:rsidRDefault="001B4CED"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Warm start, seed 42 (best)</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841B34" w14:textId="13256CE2" w:rsidR="001B4CED" w:rsidRPr="00DB4343" w:rsidRDefault="001B4CED"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1913.9</w:t>
            </w:r>
            <w:r>
              <w:rPr>
                <w:rFonts w:asciiTheme="majorBidi" w:eastAsia="Arial" w:hAnsiTheme="majorBidi" w:cstheme="majorBidi"/>
                <w:sz w:val="20"/>
                <w:szCs w:val="20"/>
              </w:rPr>
              <w:t>62</w:t>
            </w:r>
          </w:p>
        </w:tc>
      </w:tr>
      <w:tr w:rsidR="001B4CED" w14:paraId="48DEC02D" w14:textId="77777777" w:rsidTr="001B4CED">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2CFD42" w14:textId="77777777" w:rsidR="001B4CED" w:rsidRPr="00DB4343" w:rsidRDefault="001B4CED"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Cold start, seed 7</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FCAACA" w14:textId="48BD40D9" w:rsidR="001B4CED" w:rsidRPr="00DB4343" w:rsidRDefault="001B4CED"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1925.1</w:t>
            </w:r>
            <w:r>
              <w:rPr>
                <w:rFonts w:asciiTheme="majorBidi" w:eastAsia="Arial" w:hAnsiTheme="majorBidi" w:cstheme="majorBidi"/>
                <w:sz w:val="20"/>
                <w:szCs w:val="20"/>
              </w:rPr>
              <w:t>59</w:t>
            </w:r>
          </w:p>
        </w:tc>
      </w:tr>
      <w:tr w:rsidR="001B4CED" w14:paraId="6A828B3F" w14:textId="77777777" w:rsidTr="001B4CED">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7F6095" w14:textId="77777777" w:rsidR="001B4CED" w:rsidRPr="00DB4343" w:rsidRDefault="001B4CED"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Cold start, seed 21</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A8ECA0" w14:textId="11D0A4C2" w:rsidR="001B4CED" w:rsidRPr="00DB4343" w:rsidRDefault="001B4CED"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1913.9</w:t>
            </w:r>
            <w:r>
              <w:rPr>
                <w:rFonts w:asciiTheme="majorBidi" w:eastAsia="Arial" w:hAnsiTheme="majorBidi" w:cstheme="majorBidi"/>
                <w:sz w:val="20"/>
                <w:szCs w:val="20"/>
              </w:rPr>
              <w:t>98</w:t>
            </w:r>
          </w:p>
        </w:tc>
      </w:tr>
      <w:tr w:rsidR="001B4CED" w14:paraId="4374E0CE" w14:textId="77777777" w:rsidTr="001B4CED">
        <w:tblPrEx>
          <w:tblCellMar>
            <w:top w:w="0" w:type="dxa"/>
            <w:bottom w:w="0" w:type="dxa"/>
          </w:tblCellMar>
        </w:tblPrEx>
        <w:trPr>
          <w:cantSplit/>
        </w:trPr>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24D737" w14:textId="77777777" w:rsidR="001B4CED" w:rsidRPr="00DB4343" w:rsidRDefault="001B4CED"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Cold start, seed 42</w:t>
            </w:r>
          </w:p>
        </w:tc>
        <w:tc>
          <w:tcPr>
            <w:tcW w:w="312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611EF6" w14:textId="10583B45" w:rsidR="001B4CED" w:rsidRPr="00DB4343" w:rsidRDefault="001B4CED" w:rsidP="00DB4343">
            <w:pPr>
              <w:spacing w:after="0"/>
              <w:rPr>
                <w:rFonts w:asciiTheme="majorBidi" w:hAnsiTheme="majorBidi" w:cstheme="majorBidi"/>
                <w:sz w:val="20"/>
                <w:szCs w:val="20"/>
              </w:rPr>
            </w:pPr>
            <w:r w:rsidRPr="00DB4343">
              <w:rPr>
                <w:rFonts w:asciiTheme="majorBidi" w:eastAsia="Arial" w:hAnsiTheme="majorBidi" w:cstheme="majorBidi"/>
                <w:sz w:val="20"/>
                <w:szCs w:val="20"/>
              </w:rPr>
              <w:t>191</w:t>
            </w:r>
            <w:r>
              <w:rPr>
                <w:rFonts w:asciiTheme="majorBidi" w:eastAsia="Arial" w:hAnsiTheme="majorBidi" w:cstheme="majorBidi"/>
                <w:sz w:val="20"/>
                <w:szCs w:val="20"/>
              </w:rPr>
              <w:t>3</w:t>
            </w:r>
            <w:r w:rsidRPr="00DB4343">
              <w:rPr>
                <w:rFonts w:asciiTheme="majorBidi" w:eastAsia="Arial" w:hAnsiTheme="majorBidi" w:cstheme="majorBidi"/>
                <w:sz w:val="20"/>
                <w:szCs w:val="20"/>
              </w:rPr>
              <w:t>.</w:t>
            </w:r>
            <w:r>
              <w:rPr>
                <w:rFonts w:asciiTheme="majorBidi" w:eastAsia="Arial" w:hAnsiTheme="majorBidi" w:cstheme="majorBidi"/>
                <w:sz w:val="20"/>
                <w:szCs w:val="20"/>
              </w:rPr>
              <w:t>949</w:t>
            </w:r>
          </w:p>
        </w:tc>
      </w:tr>
    </w:tbl>
    <w:p w14:paraId="5928C340" w14:textId="4F572BA4" w:rsidR="00AA48A1" w:rsidRPr="00DB4343" w:rsidRDefault="00AA48A1" w:rsidP="00DB4343">
      <w:pPr>
        <w:spacing w:after="140" w:line="276" w:lineRule="auto"/>
        <w:jc w:val="both"/>
        <w:rPr>
          <w:rFonts w:asciiTheme="majorBidi" w:hAnsiTheme="majorBidi" w:cstheme="majorBidi"/>
        </w:rPr>
      </w:pPr>
      <w:r w:rsidRPr="00DB4343">
        <w:rPr>
          <w:rFonts w:asciiTheme="majorBidi" w:eastAsia="Arial" w:hAnsiTheme="majorBidi" w:cstheme="majorBidi"/>
        </w:rPr>
        <w:t xml:space="preserve">All warm starts were within 0.02 cm⁻¹ of the exact answer, while </w:t>
      </w:r>
      <w:r w:rsidR="00FA144E">
        <w:rPr>
          <w:rFonts w:asciiTheme="majorBidi" w:eastAsia="Arial" w:hAnsiTheme="majorBidi" w:cstheme="majorBidi"/>
        </w:rPr>
        <w:t>one</w:t>
      </w:r>
      <w:r w:rsidRPr="00DB4343">
        <w:rPr>
          <w:rFonts w:asciiTheme="majorBidi" w:eastAsia="Arial" w:hAnsiTheme="majorBidi" w:cstheme="majorBidi"/>
        </w:rPr>
        <w:t xml:space="preserve"> of the three cold starts stopped above the 1 cm⁻¹ target. When the first rotation angle is close to zero, the controlled-RY angle barely changes the energy, so the landscape is flat in that direction and COBYLA can stall. Starting near the harmonic ground state avoids this, in the same way that electronic VQE usually starts from the Hartree–Fock state.</w:t>
      </w:r>
    </w:p>
    <w:p w14:paraId="0BD7477E" w14:textId="77777777" w:rsidR="00AA48A1" w:rsidRDefault="00AA48A1" w:rsidP="00AA48A1">
      <w:pPr>
        <w:keepNext/>
        <w:spacing w:before="120" w:after="60"/>
        <w:jc w:val="center"/>
      </w:pPr>
      <w:r>
        <w:rPr>
          <w:noProof/>
        </w:rPr>
        <w:lastRenderedPageBreak/>
        <w:drawing>
          <wp:inline distT="0" distB="0" distL="0" distR="0" wp14:anchorId="7C7A3151" wp14:editId="76C2FE1D">
            <wp:extent cx="5334000" cy="3333750"/>
            <wp:effectExtent l="0" t="0" r="0" b="0"/>
            <wp:docPr id="4" name="Figure 3." descr="Potential energy along the N–H symmetric stretch, plotted against the N–H bond length. Points are RHF/STO-3G energies, the solid line is the anharmonic fit, and the dashed line is the harmonic approximation. Orange lines are the 4 levels of the 2-qubit model; the red line is the VQE ground state (zero-point energy, 1914 cm⁻¹)."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5CDE6D0F" w14:textId="77777777" w:rsidR="00AA48A1" w:rsidRPr="00DB4343" w:rsidRDefault="00AA48A1" w:rsidP="00DB4343">
      <w:pPr>
        <w:spacing w:before="60" w:after="240"/>
        <w:jc w:val="both"/>
        <w:rPr>
          <w:rFonts w:asciiTheme="majorBidi" w:hAnsiTheme="majorBidi" w:cstheme="majorBidi"/>
          <w:sz w:val="20"/>
          <w:szCs w:val="20"/>
        </w:rPr>
      </w:pPr>
      <w:r w:rsidRPr="00DB4343">
        <w:rPr>
          <w:rFonts w:asciiTheme="majorBidi" w:eastAsia="Arial" w:hAnsiTheme="majorBidi" w:cstheme="majorBidi"/>
          <w:b/>
          <w:bCs/>
          <w:color w:val="404040"/>
          <w:sz w:val="20"/>
          <w:szCs w:val="20"/>
        </w:rPr>
        <w:t xml:space="preserve">Figure 3. </w:t>
      </w:r>
      <w:r w:rsidRPr="00DB4343">
        <w:rPr>
          <w:rFonts w:asciiTheme="majorBidi" w:eastAsia="Arial" w:hAnsiTheme="majorBidi" w:cstheme="majorBidi"/>
          <w:color w:val="404040"/>
          <w:sz w:val="20"/>
          <w:szCs w:val="20"/>
        </w:rPr>
        <w:t>Potential energy along the N–H symmetric stretch, plotted against the N–H bond length. Points are RHF/STO-3G energies, the solid line is the anharmonic fit, and the dashed line is the harmonic approximation. Orange lines are the 4 levels of the 2-qubit model; the red line is the VQE ground state (zero-point energy, 1914 cm⁻¹).</w:t>
      </w:r>
    </w:p>
    <w:p w14:paraId="5C0AD2CE" w14:textId="612DBE51" w:rsidR="00AA48A1" w:rsidRDefault="00FA144E" w:rsidP="00AA48A1">
      <w:pPr>
        <w:keepNext/>
        <w:spacing w:before="120" w:after="60"/>
        <w:jc w:val="center"/>
      </w:pPr>
      <w:r>
        <w:rPr>
          <w:noProof/>
        </w:rPr>
        <w:drawing>
          <wp:inline distT="0" distB="0" distL="0" distR="0" wp14:anchorId="32EB0A62" wp14:editId="282E24B6">
            <wp:extent cx="5943600" cy="2766695"/>
            <wp:effectExtent l="0" t="0" r="0" b="1905"/>
            <wp:docPr id="159839655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96556" name="Picture 1" descr="A graph of different colore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66695"/>
                    </a:xfrm>
                    <a:prstGeom prst="rect">
                      <a:avLst/>
                    </a:prstGeom>
                  </pic:spPr>
                </pic:pic>
              </a:graphicData>
            </a:graphic>
          </wp:inline>
        </w:drawing>
      </w:r>
    </w:p>
    <w:p w14:paraId="26461A6E" w14:textId="77777777" w:rsidR="00AA48A1" w:rsidRPr="00DB4343" w:rsidRDefault="00AA48A1" w:rsidP="00AA48A1">
      <w:pPr>
        <w:spacing w:before="60" w:after="240"/>
        <w:rPr>
          <w:rFonts w:asciiTheme="majorBidi" w:hAnsiTheme="majorBidi" w:cstheme="majorBidi"/>
          <w:sz w:val="20"/>
          <w:szCs w:val="20"/>
        </w:rPr>
      </w:pPr>
      <w:r w:rsidRPr="00DB4343">
        <w:rPr>
          <w:rFonts w:asciiTheme="majorBidi" w:eastAsia="Arial" w:hAnsiTheme="majorBidi" w:cstheme="majorBidi"/>
          <w:b/>
          <w:bCs/>
          <w:color w:val="404040"/>
          <w:sz w:val="20"/>
          <w:szCs w:val="20"/>
        </w:rPr>
        <w:t xml:space="preserve">Figure 4. </w:t>
      </w:r>
      <w:r w:rsidRPr="00DB4343">
        <w:rPr>
          <w:rFonts w:asciiTheme="majorBidi" w:eastAsia="Arial" w:hAnsiTheme="majorBidi" w:cstheme="majorBidi"/>
          <w:color w:val="404040"/>
          <w:sz w:val="20"/>
          <w:szCs w:val="20"/>
        </w:rPr>
        <w:t>Vibrational VQE convergence (log scale). Solid lines: warm starts near |00</w:t>
      </w:r>
      <w:r w:rsidRPr="00DB4343">
        <w:rPr>
          <w:rFonts w:ascii="Cambria Math" w:eastAsia="Arial" w:hAnsi="Cambria Math" w:cs="Cambria Math"/>
          <w:color w:val="404040"/>
          <w:sz w:val="20"/>
          <w:szCs w:val="20"/>
        </w:rPr>
        <w:t>⟩</w:t>
      </w:r>
      <w:r w:rsidRPr="00DB4343">
        <w:rPr>
          <w:rFonts w:asciiTheme="majorBidi" w:eastAsia="Arial" w:hAnsiTheme="majorBidi" w:cstheme="majorBidi"/>
          <w:color w:val="404040"/>
          <w:sz w:val="20"/>
          <w:szCs w:val="20"/>
        </w:rPr>
        <w:t>; dashed lines: cold starts from fully random angles. The dotted line marks the 1 cm⁻¹ target.</w:t>
      </w:r>
    </w:p>
    <w:p w14:paraId="6A70AF85" w14:textId="77777777" w:rsidR="00AA48A1" w:rsidRDefault="00AA48A1" w:rsidP="00AA48A1">
      <w:pPr>
        <w:keepNext/>
        <w:spacing w:before="120" w:after="60"/>
        <w:jc w:val="center"/>
      </w:pPr>
      <w:r>
        <w:rPr>
          <w:noProof/>
        </w:rPr>
        <w:lastRenderedPageBreak/>
        <w:drawing>
          <wp:inline distT="0" distB="0" distL="0" distR="0" wp14:anchorId="149E6502" wp14:editId="1B95B1A8">
            <wp:extent cx="5334000" cy="2457450"/>
            <wp:effectExtent l="0" t="0" r="0" b="0"/>
            <wp:docPr id="6" name="Figure 5." descr="One frame of the notebook animation: NH₃ vibrating along its computed symmetric-stretch mode (left), with the matching position on the potential curve (right). Any of the 6 modes can be animate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57450"/>
                    </a:xfrm>
                    <a:prstGeom prst="rect">
                      <a:avLst/>
                    </a:prstGeom>
                  </pic:spPr>
                </pic:pic>
              </a:graphicData>
            </a:graphic>
          </wp:inline>
        </w:drawing>
      </w:r>
    </w:p>
    <w:p w14:paraId="000A7F0D" w14:textId="77777777" w:rsidR="00AA48A1" w:rsidRPr="00DB4343" w:rsidRDefault="00AA48A1" w:rsidP="00DB4343">
      <w:pPr>
        <w:spacing w:before="60" w:after="240"/>
        <w:jc w:val="both"/>
        <w:rPr>
          <w:rFonts w:asciiTheme="majorBidi" w:hAnsiTheme="majorBidi" w:cstheme="majorBidi"/>
          <w:sz w:val="20"/>
          <w:szCs w:val="20"/>
        </w:rPr>
      </w:pPr>
      <w:r w:rsidRPr="00DB4343">
        <w:rPr>
          <w:rFonts w:asciiTheme="majorBidi" w:eastAsia="Arial" w:hAnsiTheme="majorBidi" w:cstheme="majorBidi"/>
          <w:b/>
          <w:bCs/>
          <w:color w:val="404040"/>
          <w:sz w:val="20"/>
          <w:szCs w:val="20"/>
        </w:rPr>
        <w:t xml:space="preserve">Figure 5. </w:t>
      </w:r>
      <w:r w:rsidRPr="00DB4343">
        <w:rPr>
          <w:rFonts w:asciiTheme="majorBidi" w:eastAsia="Arial" w:hAnsiTheme="majorBidi" w:cstheme="majorBidi"/>
          <w:color w:val="404040"/>
          <w:sz w:val="20"/>
          <w:szCs w:val="20"/>
        </w:rPr>
        <w:t>One frame of the notebook animation: NH₃ vibrating along its computed symmetric-stretch mode (left), with the matching position on the potential curve (right). Any of the 6 modes can be animated.</w:t>
      </w:r>
    </w:p>
    <w:p w14:paraId="01813924" w14:textId="31963D43" w:rsidR="00624A22" w:rsidRDefault="00624A22" w:rsidP="00624A22">
      <w:pPr>
        <w:shd w:val="clear" w:color="auto" w:fill="FFFFFF"/>
        <w:spacing w:after="0" w:line="240" w:lineRule="auto"/>
        <w:jc w:val="both"/>
        <w:outlineLvl w:val="1"/>
        <w:rPr>
          <w:rFonts w:asciiTheme="majorBidi" w:eastAsia="Times New Roman" w:hAnsiTheme="majorBidi" w:cstheme="majorBidi"/>
          <w:b/>
          <w:bCs/>
          <w:color w:val="1F1F1F"/>
          <w:kern w:val="0"/>
          <w14:ligatures w14:val="none"/>
        </w:rPr>
      </w:pPr>
      <w:r>
        <w:rPr>
          <w:rFonts w:asciiTheme="majorBidi" w:eastAsia="Times New Roman" w:hAnsiTheme="majorBidi" w:cstheme="majorBidi"/>
          <w:b/>
          <w:bCs/>
          <w:color w:val="1F1F1F"/>
          <w:kern w:val="0"/>
          <w14:ligatures w14:val="none"/>
        </w:rPr>
        <w:t>Conclusion:</w:t>
      </w:r>
    </w:p>
    <w:p w14:paraId="3380C34D" w14:textId="57750930" w:rsidR="00624A22" w:rsidRPr="00624A22" w:rsidRDefault="00624A22" w:rsidP="00624A22">
      <w:pPr>
        <w:shd w:val="clear" w:color="auto" w:fill="FFFFFF"/>
        <w:spacing w:after="0" w:line="240" w:lineRule="auto"/>
        <w:jc w:val="both"/>
        <w:rPr>
          <w:rFonts w:asciiTheme="majorBidi" w:eastAsia="Times New Roman" w:hAnsiTheme="majorBidi" w:cstheme="majorBidi"/>
          <w:color w:val="1F1F1F"/>
          <w:kern w:val="0"/>
          <w14:ligatures w14:val="none"/>
        </w:rPr>
      </w:pPr>
      <w:r w:rsidRPr="00624A22">
        <w:rPr>
          <w:rFonts w:asciiTheme="majorBidi" w:eastAsia="Times New Roman" w:hAnsiTheme="majorBidi" w:cstheme="majorBidi"/>
          <w:color w:val="1F1F1F"/>
          <w:kern w:val="0"/>
          <w14:ligatures w14:val="none"/>
        </w:rPr>
        <w:t>We built and validated a complete VQE workflow for ammonia</w:t>
      </w:r>
      <w:r>
        <w:rPr>
          <w:rFonts w:asciiTheme="majorBidi" w:eastAsia="Times New Roman" w:hAnsiTheme="majorBidi" w:cstheme="majorBidi"/>
          <w:color w:val="1F1F1F"/>
          <w:kern w:val="0"/>
          <w14:ligatures w14:val="none"/>
        </w:rPr>
        <w:t xml:space="preserve"> </w:t>
      </w:r>
      <w:r w:rsidRPr="00624A22">
        <w:rPr>
          <w:rFonts w:asciiTheme="majorBidi" w:eastAsia="Times New Roman" w:hAnsiTheme="majorBidi" w:cstheme="majorBidi"/>
          <w:color w:val="1F1F1F"/>
          <w:kern w:val="0"/>
          <w14:ligatures w14:val="none"/>
        </w:rPr>
        <w:t>on two qubits. The same 3-parameter circuit recovered the exact electronic ground-state energy of our reduced model to within 0.00</w:t>
      </w:r>
      <w:r>
        <w:rPr>
          <w:rFonts w:asciiTheme="majorBidi" w:eastAsia="Times New Roman" w:hAnsiTheme="majorBidi" w:cstheme="majorBidi"/>
          <w:color w:val="1F1F1F"/>
          <w:kern w:val="0"/>
          <w14:ligatures w14:val="none"/>
        </w:rPr>
        <w:t>8</w:t>
      </w:r>
      <w:r w:rsidRPr="00624A22">
        <w:rPr>
          <w:rFonts w:asciiTheme="majorBidi" w:eastAsia="Times New Roman" w:hAnsiTheme="majorBidi" w:cstheme="majorBidi"/>
          <w:color w:val="1F1F1F"/>
          <w:kern w:val="0"/>
          <w14:ligatures w14:val="none"/>
        </w:rPr>
        <w:t xml:space="preserve"> mHa and the vibrational zero-point energy of the N–H symmetric stretch to within 0.00</w:t>
      </w:r>
      <w:r w:rsidR="0066592D">
        <w:rPr>
          <w:rFonts w:asciiTheme="majorBidi" w:eastAsia="Times New Roman" w:hAnsiTheme="majorBidi" w:cstheme="majorBidi"/>
          <w:color w:val="1F1F1F"/>
          <w:kern w:val="0"/>
          <w14:ligatures w14:val="none"/>
        </w:rPr>
        <w:t>27</w:t>
      </w:r>
      <w:r w:rsidRPr="00624A22">
        <w:rPr>
          <w:rFonts w:asciiTheme="majorBidi" w:eastAsia="Times New Roman" w:hAnsiTheme="majorBidi" w:cstheme="majorBidi"/>
          <w:color w:val="1F1F1F"/>
          <w:kern w:val="0"/>
          <w14:ligatures w14:val="none"/>
        </w:rPr>
        <w:t xml:space="preserve"> cm⁻¹. This gives us a tested foundation for moving toward the amine chemistry of antidepressant molecules.</w:t>
      </w:r>
    </w:p>
    <w:p w14:paraId="64993041" w14:textId="77777777" w:rsidR="00624A22" w:rsidRDefault="00624A22" w:rsidP="00624A22">
      <w:pPr>
        <w:shd w:val="clear" w:color="auto" w:fill="FFFFFF"/>
        <w:spacing w:after="0" w:line="240" w:lineRule="auto"/>
        <w:jc w:val="both"/>
        <w:outlineLvl w:val="1"/>
        <w:rPr>
          <w:rFonts w:asciiTheme="majorBidi" w:eastAsia="Times New Roman" w:hAnsiTheme="majorBidi" w:cstheme="majorBidi"/>
          <w:b/>
          <w:bCs/>
          <w:color w:val="1F1F1F"/>
          <w:kern w:val="0"/>
          <w14:ligatures w14:val="none"/>
        </w:rPr>
      </w:pPr>
    </w:p>
    <w:p w14:paraId="02B38E1D" w14:textId="3CE03C97" w:rsidR="00624A22" w:rsidRPr="00624A22" w:rsidRDefault="00624A22" w:rsidP="00624A22">
      <w:pPr>
        <w:shd w:val="clear" w:color="auto" w:fill="FFFFFF"/>
        <w:spacing w:after="0" w:line="240" w:lineRule="auto"/>
        <w:jc w:val="both"/>
        <w:outlineLvl w:val="1"/>
        <w:rPr>
          <w:rFonts w:asciiTheme="majorBidi" w:eastAsia="Times New Roman" w:hAnsiTheme="majorBidi" w:cstheme="majorBidi"/>
          <w:b/>
          <w:bCs/>
          <w:color w:val="1F1F1F"/>
          <w:kern w:val="0"/>
          <w14:ligatures w14:val="none"/>
        </w:rPr>
      </w:pPr>
      <w:r w:rsidRPr="00624A22">
        <w:rPr>
          <w:rFonts w:asciiTheme="majorBidi" w:eastAsia="Times New Roman" w:hAnsiTheme="majorBidi" w:cstheme="majorBidi"/>
          <w:b/>
          <w:bCs/>
          <w:color w:val="1F1F1F"/>
          <w:kern w:val="0"/>
          <w14:ligatures w14:val="none"/>
        </w:rPr>
        <w:t>Future directions toward drug discovery</w:t>
      </w:r>
      <w:r>
        <w:rPr>
          <w:rFonts w:asciiTheme="majorBidi" w:eastAsia="Times New Roman" w:hAnsiTheme="majorBidi" w:cstheme="majorBidi"/>
          <w:b/>
          <w:bCs/>
          <w:color w:val="1F1F1F"/>
          <w:kern w:val="0"/>
          <w14:ligatures w14:val="none"/>
        </w:rPr>
        <w:t>:</w:t>
      </w:r>
    </w:p>
    <w:p w14:paraId="3D5FA755" w14:textId="77777777" w:rsidR="00624A22" w:rsidRPr="00624A22" w:rsidRDefault="00624A22" w:rsidP="00624A22">
      <w:pPr>
        <w:shd w:val="clear" w:color="auto" w:fill="FFFFFF"/>
        <w:spacing w:after="0" w:line="240" w:lineRule="auto"/>
        <w:jc w:val="both"/>
        <w:rPr>
          <w:rFonts w:asciiTheme="majorBidi" w:eastAsia="Times New Roman" w:hAnsiTheme="majorBidi" w:cstheme="majorBidi"/>
          <w:color w:val="1F1F1F"/>
          <w:kern w:val="0"/>
          <w14:ligatures w14:val="none"/>
        </w:rPr>
      </w:pPr>
      <w:r w:rsidRPr="00624A22">
        <w:rPr>
          <w:rFonts w:asciiTheme="majorBidi" w:eastAsia="Times New Roman" w:hAnsiTheme="majorBidi" w:cstheme="majorBidi"/>
          <w:color w:val="1F1F1F"/>
          <w:kern w:val="0"/>
          <w14:ligatures w14:val="none"/>
        </w:rPr>
        <w:t>Our NH₃ pipeline is just the first step on a longer path. Each step below builds on the one before it.</w:t>
      </w:r>
    </w:p>
    <w:p w14:paraId="19A33596" w14:textId="77777777" w:rsidR="00624A22" w:rsidRPr="00624A22" w:rsidRDefault="00624A22" w:rsidP="00624A22">
      <w:pPr>
        <w:shd w:val="clear" w:color="auto" w:fill="FFFFFF"/>
        <w:spacing w:after="0" w:line="240" w:lineRule="auto"/>
        <w:jc w:val="both"/>
        <w:rPr>
          <w:rFonts w:asciiTheme="majorBidi" w:eastAsia="Times New Roman" w:hAnsiTheme="majorBidi" w:cstheme="majorBidi"/>
          <w:color w:val="1F1F1F"/>
          <w:kern w:val="0"/>
          <w14:ligatures w14:val="none"/>
        </w:rPr>
      </w:pPr>
      <w:r w:rsidRPr="00624A22">
        <w:rPr>
          <w:rFonts w:asciiTheme="majorBidi" w:eastAsia="Times New Roman" w:hAnsiTheme="majorBidi" w:cstheme="majorBidi"/>
          <w:b/>
          <w:bCs/>
          <w:color w:val="1F1F1F"/>
          <w:kern w:val="0"/>
          <w14:ligatures w14:val="none"/>
        </w:rPr>
        <w:t>Step 1.</w:t>
      </w:r>
      <w:r w:rsidRPr="00624A22">
        <w:rPr>
          <w:rFonts w:asciiTheme="majorBidi" w:eastAsia="Times New Roman" w:hAnsiTheme="majorBidi" w:cstheme="majorBidi"/>
          <w:color w:val="1F1F1F"/>
          <w:kern w:val="0"/>
          <w14:ligatures w14:val="none"/>
        </w:rPr>
        <w:t> Methylamine, a real organic amine (feasible next). The natural next molecule is methylamine (CH₃NH₂), the simplest organic amine, with a real C–N bond like those in antidepressants. We would repeat the same pipeline: Hamiltonian → VQE → exact reference. The main challenges are choosing an active space that captures the chemically important orbitals, and handling a likely need for more qubits and a more specialized ansatz.</w:t>
      </w:r>
    </w:p>
    <w:p w14:paraId="254B6D79" w14:textId="77777777" w:rsidR="00624A22" w:rsidRPr="00624A22" w:rsidRDefault="00624A22" w:rsidP="00624A22">
      <w:pPr>
        <w:shd w:val="clear" w:color="auto" w:fill="FFFFFF"/>
        <w:spacing w:after="0" w:line="240" w:lineRule="auto"/>
        <w:jc w:val="both"/>
        <w:rPr>
          <w:rFonts w:asciiTheme="majorBidi" w:eastAsia="Times New Roman" w:hAnsiTheme="majorBidi" w:cstheme="majorBidi"/>
          <w:color w:val="1F1F1F"/>
          <w:kern w:val="0"/>
          <w14:ligatures w14:val="none"/>
        </w:rPr>
      </w:pPr>
      <w:r w:rsidRPr="00624A22">
        <w:rPr>
          <w:rFonts w:asciiTheme="majorBidi" w:eastAsia="Times New Roman" w:hAnsiTheme="majorBidi" w:cstheme="majorBidi"/>
          <w:b/>
          <w:bCs/>
          <w:color w:val="1F1F1F"/>
          <w:kern w:val="0"/>
          <w14:ligatures w14:val="none"/>
        </w:rPr>
        <w:t>Step 2.</w:t>
      </w:r>
      <w:r w:rsidRPr="00624A22">
        <w:rPr>
          <w:rFonts w:asciiTheme="majorBidi" w:eastAsia="Times New Roman" w:hAnsiTheme="majorBidi" w:cstheme="majorBidi"/>
          <w:color w:val="1F1F1F"/>
          <w:kern w:val="0"/>
          <w14:ligatures w14:val="none"/>
        </w:rPr>
        <w:t> Protonation, connecting energies to chemistry. Many antidepressants and other drugs that act on the central nervous system are protonated amines at physiological pH, which affects how they dissolve, cross membranes, and bind to their targets. Once we can model methylamine, we could compare its neutral and protonated forms. A meaningful comparison needs more than electronic energies alone: it requires a proper thermodynamic cycle that accounts for geometry changes, a reference for the proton, and the effects of solvent. Only then could the results relate to physiological pKa.</w:t>
      </w:r>
    </w:p>
    <w:p w14:paraId="59B3745A" w14:textId="77777777" w:rsidR="00624A22" w:rsidRPr="00624A22" w:rsidRDefault="00624A22" w:rsidP="00624A22">
      <w:pPr>
        <w:shd w:val="clear" w:color="auto" w:fill="FFFFFF"/>
        <w:spacing w:after="0" w:line="240" w:lineRule="auto"/>
        <w:jc w:val="both"/>
        <w:rPr>
          <w:rFonts w:asciiTheme="majorBidi" w:eastAsia="Times New Roman" w:hAnsiTheme="majorBidi" w:cstheme="majorBidi"/>
          <w:color w:val="1F1F1F"/>
          <w:kern w:val="0"/>
          <w14:ligatures w14:val="none"/>
        </w:rPr>
      </w:pPr>
      <w:r w:rsidRPr="00624A22">
        <w:rPr>
          <w:rFonts w:asciiTheme="majorBidi" w:eastAsia="Times New Roman" w:hAnsiTheme="majorBidi" w:cstheme="majorBidi"/>
          <w:b/>
          <w:bCs/>
          <w:color w:val="1F1F1F"/>
          <w:kern w:val="0"/>
          <w14:ligatures w14:val="none"/>
        </w:rPr>
        <w:t>Step 3.</w:t>
      </w:r>
      <w:r w:rsidRPr="00624A22">
        <w:rPr>
          <w:rFonts w:asciiTheme="majorBidi" w:eastAsia="Times New Roman" w:hAnsiTheme="majorBidi" w:cstheme="majorBidi"/>
          <w:color w:val="1F1F1F"/>
          <w:kern w:val="0"/>
          <w14:ligatures w14:val="none"/>
        </w:rPr>
        <w:t> Antidepressant fragments and drug-discovery workflows (longer term). Building on these steps, we could study representative amine-containing fragments of antidepressant molecules. Quantum chemistry calculations would then become one part of a broader workflow that includes conformer searches, solvation models, classical docking, and eventually realistic interactions with receptors and transporters.</w:t>
      </w:r>
    </w:p>
    <w:p w14:paraId="54837FC7" w14:textId="77777777" w:rsidR="00624A22" w:rsidRPr="00624A22" w:rsidRDefault="00624A22" w:rsidP="00624A22">
      <w:pPr>
        <w:shd w:val="clear" w:color="auto" w:fill="FFFFFF"/>
        <w:spacing w:after="0" w:line="240" w:lineRule="auto"/>
        <w:jc w:val="both"/>
        <w:rPr>
          <w:rFonts w:asciiTheme="majorBidi" w:eastAsia="Times New Roman" w:hAnsiTheme="majorBidi" w:cstheme="majorBidi"/>
          <w:color w:val="1F1F1F"/>
          <w:kern w:val="0"/>
          <w14:ligatures w14:val="none"/>
        </w:rPr>
      </w:pPr>
      <w:r w:rsidRPr="00624A22">
        <w:rPr>
          <w:rFonts w:asciiTheme="majorBidi" w:eastAsia="Times New Roman" w:hAnsiTheme="majorBidi" w:cstheme="majorBidi"/>
          <w:b/>
          <w:bCs/>
          <w:color w:val="1F1F1F"/>
          <w:kern w:val="0"/>
          <w14:ligatures w14:val="none"/>
        </w:rPr>
        <w:t>Step 4.</w:t>
      </w:r>
      <w:r w:rsidRPr="00624A22">
        <w:rPr>
          <w:rFonts w:asciiTheme="majorBidi" w:eastAsia="Times New Roman" w:hAnsiTheme="majorBidi" w:cstheme="majorBidi"/>
          <w:color w:val="1F1F1F"/>
          <w:kern w:val="0"/>
          <w14:ligatures w14:val="none"/>
        </w:rPr>
        <w:t xml:space="preserve"> Nitrogen inversion (the umbrella mode). NH₃ can turn inside out like an umbrella in the wind. Along this mode the potential is a double well, which a single harmonic parabola cannot </w:t>
      </w:r>
      <w:r w:rsidRPr="00624A22">
        <w:rPr>
          <w:rFonts w:asciiTheme="majorBidi" w:eastAsia="Times New Roman" w:hAnsiTheme="majorBidi" w:cstheme="majorBidi"/>
          <w:color w:val="1F1F1F"/>
          <w:kern w:val="0"/>
          <w14:ligatures w14:val="none"/>
        </w:rPr>
        <w:lastRenderedPageBreak/>
        <w:t>describe. The same inversion happens at the nitrogen of many amines, including drug molecules. Scanning this mode and solving the double-well problem on qubits would be a natural next vibrational study and a harder VQE test, because its ground state is no longer close to a single basis state.</w:t>
      </w:r>
    </w:p>
    <w:p w14:paraId="53C9E263" w14:textId="43BBE729" w:rsidR="00624A22" w:rsidRPr="00624A22" w:rsidRDefault="00624A22" w:rsidP="00624A22">
      <w:pPr>
        <w:shd w:val="clear" w:color="auto" w:fill="FFFFFF"/>
        <w:spacing w:after="0" w:line="240" w:lineRule="auto"/>
        <w:jc w:val="both"/>
        <w:rPr>
          <w:rFonts w:asciiTheme="majorBidi" w:eastAsia="Times New Roman" w:hAnsiTheme="majorBidi" w:cstheme="majorBidi"/>
          <w:color w:val="1F1F1F"/>
          <w:kern w:val="0"/>
          <w14:ligatures w14:val="none"/>
        </w:rPr>
      </w:pPr>
    </w:p>
    <w:p w14:paraId="02FEDBCA" w14:textId="0FDF8646" w:rsidR="00624A22" w:rsidRPr="00624A22" w:rsidRDefault="00624A22" w:rsidP="00624A22">
      <w:pPr>
        <w:shd w:val="clear" w:color="auto" w:fill="FFFFFF"/>
        <w:spacing w:after="0" w:line="240" w:lineRule="auto"/>
        <w:jc w:val="both"/>
        <w:outlineLvl w:val="1"/>
        <w:rPr>
          <w:rFonts w:asciiTheme="majorBidi" w:eastAsia="Times New Roman" w:hAnsiTheme="majorBidi" w:cstheme="majorBidi"/>
          <w:b/>
          <w:bCs/>
          <w:color w:val="1F1F1F"/>
          <w:kern w:val="0"/>
          <w14:ligatures w14:val="none"/>
        </w:rPr>
      </w:pPr>
      <w:r w:rsidRPr="00624A22">
        <w:rPr>
          <w:rFonts w:asciiTheme="majorBidi" w:eastAsia="Times New Roman" w:hAnsiTheme="majorBidi" w:cstheme="majorBidi"/>
          <w:b/>
          <w:bCs/>
          <w:color w:val="1F1F1F"/>
          <w:kern w:val="0"/>
          <w14:ligatures w14:val="none"/>
        </w:rPr>
        <w:t>Sources and acknowledgement</w:t>
      </w:r>
      <w:r w:rsidRPr="00624A22">
        <w:rPr>
          <w:rFonts w:asciiTheme="majorBidi" w:eastAsia="Times New Roman" w:hAnsiTheme="majorBidi" w:cstheme="majorBidi"/>
          <w:b/>
          <w:bCs/>
          <w:color w:val="1F1F1F"/>
          <w:kern w:val="0"/>
          <w14:ligatures w14:val="none"/>
        </w:rPr>
        <w:t>:</w:t>
      </w:r>
    </w:p>
    <w:p w14:paraId="06429679" w14:textId="77777777" w:rsidR="00624A22" w:rsidRPr="00624A22" w:rsidRDefault="00624A22" w:rsidP="00624A22">
      <w:pPr>
        <w:numPr>
          <w:ilvl w:val="0"/>
          <w:numId w:val="1"/>
        </w:numPr>
        <w:shd w:val="clear" w:color="auto" w:fill="FFFFFF"/>
        <w:spacing w:after="0" w:line="240" w:lineRule="auto"/>
        <w:jc w:val="both"/>
        <w:rPr>
          <w:rFonts w:asciiTheme="majorBidi" w:eastAsia="Times New Roman" w:hAnsiTheme="majorBidi" w:cstheme="majorBidi"/>
          <w:color w:val="1F1F1F"/>
          <w:kern w:val="0"/>
          <w14:ligatures w14:val="none"/>
        </w:rPr>
      </w:pPr>
      <w:r w:rsidRPr="00624A22">
        <w:rPr>
          <w:rFonts w:asciiTheme="majorBidi" w:eastAsia="Times New Roman" w:hAnsiTheme="majorBidi" w:cstheme="majorBidi"/>
          <w:b/>
          <w:bCs/>
          <w:color w:val="1F1F1F"/>
          <w:kern w:val="0"/>
          <w14:ligatures w14:val="none"/>
        </w:rPr>
        <w:t>Provided lecture:</w:t>
      </w:r>
      <w:r w:rsidRPr="00624A22">
        <w:rPr>
          <w:rFonts w:asciiTheme="majorBidi" w:eastAsia="Times New Roman" w:hAnsiTheme="majorBidi" w:cstheme="majorBidi"/>
          <w:color w:val="1F1F1F"/>
          <w:kern w:val="0"/>
          <w14:ligatures w14:val="none"/>
        </w:rPr>
        <w:t> vqe_lecture.ipynb, especially </w:t>
      </w:r>
      <w:r w:rsidRPr="00624A22">
        <w:rPr>
          <w:rFonts w:asciiTheme="majorBidi" w:eastAsia="Times New Roman" w:hAnsiTheme="majorBidi" w:cstheme="majorBidi"/>
          <w:i/>
          <w:iCs/>
          <w:color w:val="1F1F1F"/>
          <w:kern w:val="0"/>
          <w14:ligatures w14:val="none"/>
        </w:rPr>
        <w:t>Part 4 — The variational principle and VQE for H₂</w:t>
      </w:r>
      <w:r w:rsidRPr="00624A22">
        <w:rPr>
          <w:rFonts w:asciiTheme="majorBidi" w:eastAsia="Times New Roman" w:hAnsiTheme="majorBidi" w:cstheme="majorBidi"/>
          <w:color w:val="1F1F1F"/>
          <w:kern w:val="0"/>
          <w14:ligatures w14:val="none"/>
        </w:rPr>
        <w:t> (workflow, optimization, and interpretation).</w:t>
      </w:r>
    </w:p>
    <w:p w14:paraId="43935B61" w14:textId="77777777" w:rsidR="00624A22" w:rsidRPr="00624A22" w:rsidRDefault="00624A22" w:rsidP="00624A22">
      <w:pPr>
        <w:numPr>
          <w:ilvl w:val="0"/>
          <w:numId w:val="1"/>
        </w:numPr>
        <w:shd w:val="clear" w:color="auto" w:fill="FFFFFF"/>
        <w:spacing w:after="0" w:line="240" w:lineRule="auto"/>
        <w:jc w:val="both"/>
        <w:rPr>
          <w:rFonts w:asciiTheme="majorBidi" w:eastAsia="Times New Roman" w:hAnsiTheme="majorBidi" w:cstheme="majorBidi"/>
          <w:color w:val="1F1F1F"/>
          <w:kern w:val="0"/>
          <w14:ligatures w14:val="none"/>
        </w:rPr>
      </w:pPr>
      <w:hyperlink r:id="rId11" w:tgtFrame="_blank" w:history="1">
        <w:r w:rsidRPr="00624A22">
          <w:rPr>
            <w:rFonts w:asciiTheme="majorBidi" w:eastAsia="Times New Roman" w:hAnsiTheme="majorBidi" w:cstheme="majorBidi"/>
            <w:color w:val="0000FF"/>
            <w:kern w:val="0"/>
            <w:u w:val="single"/>
            <w14:ligatures w14:val="none"/>
          </w:rPr>
          <w:t>Qiskit Nature: Getting started</w:t>
        </w:r>
      </w:hyperlink>
      <w:r w:rsidRPr="00624A22">
        <w:rPr>
          <w:rFonts w:asciiTheme="majorBidi" w:eastAsia="Times New Roman" w:hAnsiTheme="majorBidi" w:cstheme="majorBidi"/>
          <w:color w:val="1F1F1F"/>
          <w:kern w:val="0"/>
          <w14:ligatures w14:val="none"/>
        </w:rPr>
        <w:t> — molecular VQE workflow and parity mapping.</w:t>
      </w:r>
    </w:p>
    <w:p w14:paraId="07256449" w14:textId="77777777" w:rsidR="00624A22" w:rsidRPr="00624A22" w:rsidRDefault="00624A22" w:rsidP="00624A22">
      <w:pPr>
        <w:numPr>
          <w:ilvl w:val="0"/>
          <w:numId w:val="1"/>
        </w:numPr>
        <w:shd w:val="clear" w:color="auto" w:fill="FFFFFF"/>
        <w:spacing w:after="0" w:line="240" w:lineRule="auto"/>
        <w:jc w:val="both"/>
        <w:rPr>
          <w:rFonts w:asciiTheme="majorBidi" w:eastAsia="Times New Roman" w:hAnsiTheme="majorBidi" w:cstheme="majorBidi"/>
          <w:color w:val="1F1F1F"/>
          <w:kern w:val="0"/>
          <w14:ligatures w14:val="none"/>
        </w:rPr>
      </w:pPr>
      <w:hyperlink r:id="rId12" w:tgtFrame="_blank" w:history="1">
        <w:r w:rsidRPr="00624A22">
          <w:rPr>
            <w:rFonts w:asciiTheme="majorBidi" w:eastAsia="Times New Roman" w:hAnsiTheme="majorBidi" w:cstheme="majorBidi"/>
            <w:color w:val="0000FF"/>
            <w:kern w:val="0"/>
            <w:u w:val="single"/>
            <w14:ligatures w14:val="none"/>
          </w:rPr>
          <w:t>Qiskit Nature: ActiveSpaceTransformer</w:t>
        </w:r>
      </w:hyperlink>
      <w:r w:rsidRPr="00624A22">
        <w:rPr>
          <w:rFonts w:asciiTheme="majorBidi" w:eastAsia="Times New Roman" w:hAnsiTheme="majorBidi" w:cstheme="majorBidi"/>
          <w:color w:val="1F1F1F"/>
          <w:kern w:val="0"/>
          <w14:ligatures w14:val="none"/>
        </w:rPr>
        <w:t> — active-space reduction.</w:t>
      </w:r>
    </w:p>
    <w:p w14:paraId="4084F6B9" w14:textId="77777777" w:rsidR="00624A22" w:rsidRPr="00624A22" w:rsidRDefault="00624A22" w:rsidP="00624A22">
      <w:pPr>
        <w:numPr>
          <w:ilvl w:val="0"/>
          <w:numId w:val="1"/>
        </w:numPr>
        <w:shd w:val="clear" w:color="auto" w:fill="FFFFFF"/>
        <w:spacing w:after="0" w:line="240" w:lineRule="auto"/>
        <w:jc w:val="both"/>
        <w:rPr>
          <w:rFonts w:asciiTheme="majorBidi" w:eastAsia="Times New Roman" w:hAnsiTheme="majorBidi" w:cstheme="majorBidi"/>
          <w:color w:val="1F1F1F"/>
          <w:kern w:val="0"/>
          <w14:ligatures w14:val="none"/>
        </w:rPr>
      </w:pPr>
      <w:hyperlink r:id="rId13" w:tgtFrame="_blank" w:history="1">
        <w:r w:rsidRPr="00624A22">
          <w:rPr>
            <w:rFonts w:asciiTheme="majorBidi" w:eastAsia="Times New Roman" w:hAnsiTheme="majorBidi" w:cstheme="majorBidi"/>
            <w:color w:val="0000FF"/>
            <w:kern w:val="0"/>
            <w:u w:val="single"/>
            <w14:ligatures w14:val="none"/>
          </w:rPr>
          <w:t>Qiskit Nature: ParityMapper</w:t>
        </w:r>
      </w:hyperlink>
      <w:r w:rsidRPr="00624A22">
        <w:rPr>
          <w:rFonts w:asciiTheme="majorBidi" w:eastAsia="Times New Roman" w:hAnsiTheme="majorBidi" w:cstheme="majorBidi"/>
          <w:color w:val="1F1F1F"/>
          <w:kern w:val="0"/>
          <w14:ligatures w14:val="none"/>
        </w:rPr>
        <w:t> — particle-sector-specific two-qubit tapering.</w:t>
      </w:r>
    </w:p>
    <w:p w14:paraId="47F9E582" w14:textId="77777777" w:rsidR="00624A22" w:rsidRPr="00624A22" w:rsidRDefault="00624A22" w:rsidP="00624A22">
      <w:pPr>
        <w:numPr>
          <w:ilvl w:val="0"/>
          <w:numId w:val="1"/>
        </w:numPr>
        <w:shd w:val="clear" w:color="auto" w:fill="FFFFFF"/>
        <w:spacing w:after="0" w:line="240" w:lineRule="auto"/>
        <w:jc w:val="both"/>
        <w:rPr>
          <w:rFonts w:asciiTheme="majorBidi" w:eastAsia="Times New Roman" w:hAnsiTheme="majorBidi" w:cstheme="majorBidi"/>
          <w:color w:val="1F1F1F"/>
          <w:kern w:val="0"/>
          <w14:ligatures w14:val="none"/>
        </w:rPr>
      </w:pPr>
      <w:hyperlink r:id="rId14" w:tgtFrame="_blank" w:history="1">
        <w:r w:rsidRPr="00624A22">
          <w:rPr>
            <w:rFonts w:asciiTheme="majorBidi" w:eastAsia="Times New Roman" w:hAnsiTheme="majorBidi" w:cstheme="majorBidi"/>
            <w:color w:val="0000FF"/>
            <w:kern w:val="0"/>
            <w:u w:val="single"/>
            <w14:ligatures w14:val="none"/>
          </w:rPr>
          <w:t>Qiskit Nature: ElectronicEnergy</w:t>
        </w:r>
      </w:hyperlink>
      <w:r w:rsidRPr="00624A22">
        <w:rPr>
          <w:rFonts w:asciiTheme="majorBidi" w:eastAsia="Times New Roman" w:hAnsiTheme="majorBidi" w:cstheme="majorBidi"/>
          <w:color w:val="1F1F1F"/>
          <w:kern w:val="0"/>
          <w14:ligatures w14:val="none"/>
        </w:rPr>
        <w:t> — constants omitted from the qubit operator.</w:t>
      </w:r>
    </w:p>
    <w:p w14:paraId="58E67EF2" w14:textId="77777777" w:rsidR="00624A22" w:rsidRPr="00624A22" w:rsidRDefault="00624A22" w:rsidP="00624A22">
      <w:pPr>
        <w:numPr>
          <w:ilvl w:val="0"/>
          <w:numId w:val="1"/>
        </w:numPr>
        <w:shd w:val="clear" w:color="auto" w:fill="FFFFFF"/>
        <w:spacing w:after="0" w:line="240" w:lineRule="auto"/>
        <w:jc w:val="both"/>
        <w:rPr>
          <w:rFonts w:asciiTheme="majorBidi" w:eastAsia="Times New Roman" w:hAnsiTheme="majorBidi" w:cstheme="majorBidi"/>
          <w:color w:val="1F1F1F"/>
          <w:kern w:val="0"/>
          <w14:ligatures w14:val="none"/>
        </w:rPr>
      </w:pPr>
      <w:hyperlink r:id="rId15" w:tgtFrame="_blank" w:history="1">
        <w:r w:rsidRPr="00624A22">
          <w:rPr>
            <w:rFonts w:asciiTheme="majorBidi" w:eastAsia="Times New Roman" w:hAnsiTheme="majorBidi" w:cstheme="majorBidi"/>
            <w:color w:val="0000FF"/>
            <w:kern w:val="0"/>
            <w:u w:val="single"/>
            <w14:ligatures w14:val="none"/>
          </w:rPr>
          <w:t>IBM Quantum: Statevector</w:t>
        </w:r>
      </w:hyperlink>
      <w:r w:rsidRPr="00624A22">
        <w:rPr>
          <w:rFonts w:asciiTheme="majorBidi" w:eastAsia="Times New Roman" w:hAnsiTheme="majorBidi" w:cstheme="majorBidi"/>
          <w:color w:val="1F1F1F"/>
          <w:kern w:val="0"/>
          <w14:ligatures w14:val="none"/>
        </w:rPr>
        <w:t> — circuit expectation values.</w:t>
      </w:r>
    </w:p>
    <w:p w14:paraId="1DA0F823" w14:textId="77777777" w:rsidR="00624A22" w:rsidRPr="00624A22" w:rsidRDefault="00624A22" w:rsidP="00624A22">
      <w:pPr>
        <w:numPr>
          <w:ilvl w:val="0"/>
          <w:numId w:val="1"/>
        </w:numPr>
        <w:shd w:val="clear" w:color="auto" w:fill="FFFFFF"/>
        <w:spacing w:after="0" w:line="240" w:lineRule="auto"/>
        <w:jc w:val="both"/>
        <w:rPr>
          <w:rFonts w:asciiTheme="majorBidi" w:eastAsia="Times New Roman" w:hAnsiTheme="majorBidi" w:cstheme="majorBidi"/>
          <w:color w:val="1F1F1F"/>
          <w:kern w:val="0"/>
          <w14:ligatures w14:val="none"/>
        </w:rPr>
      </w:pPr>
      <w:hyperlink r:id="rId16" w:tgtFrame="_blank" w:history="1">
        <w:r w:rsidRPr="00624A22">
          <w:rPr>
            <w:rFonts w:asciiTheme="majorBidi" w:eastAsia="Times New Roman" w:hAnsiTheme="majorBidi" w:cstheme="majorBidi"/>
            <w:color w:val="0000FF"/>
            <w:kern w:val="0"/>
            <w:u w:val="single"/>
            <w14:ligatures w14:val="none"/>
          </w:rPr>
          <w:t>PySCF documentation</w:t>
        </w:r>
      </w:hyperlink>
      <w:r w:rsidRPr="00624A22">
        <w:rPr>
          <w:rFonts w:asciiTheme="majorBidi" w:eastAsia="Times New Roman" w:hAnsiTheme="majorBidi" w:cstheme="majorBidi"/>
          <w:color w:val="1F1F1F"/>
          <w:kern w:val="0"/>
          <w14:ligatures w14:val="none"/>
        </w:rPr>
        <w:t>: geometry optimization, analytic Hessian, and harmonic analysis (pyscf.hessian.thermo.harmonic_analysis).</w:t>
      </w:r>
    </w:p>
    <w:p w14:paraId="435C119C" w14:textId="77777777" w:rsidR="00624A22" w:rsidRPr="00624A22" w:rsidRDefault="00624A22" w:rsidP="00624A22">
      <w:pPr>
        <w:numPr>
          <w:ilvl w:val="0"/>
          <w:numId w:val="1"/>
        </w:numPr>
        <w:shd w:val="clear" w:color="auto" w:fill="FFFFFF"/>
        <w:spacing w:after="0" w:line="240" w:lineRule="auto"/>
        <w:jc w:val="both"/>
        <w:rPr>
          <w:rFonts w:asciiTheme="majorBidi" w:eastAsia="Times New Roman" w:hAnsiTheme="majorBidi" w:cstheme="majorBidi"/>
          <w:color w:val="1F1F1F"/>
          <w:kern w:val="0"/>
          <w14:ligatures w14:val="none"/>
        </w:rPr>
      </w:pPr>
      <w:hyperlink r:id="rId17" w:tgtFrame="_blank" w:history="1">
        <w:r w:rsidRPr="00624A22">
          <w:rPr>
            <w:rFonts w:asciiTheme="majorBidi" w:eastAsia="Times New Roman" w:hAnsiTheme="majorBidi" w:cstheme="majorBidi"/>
            <w:color w:val="0000FF"/>
            <w:kern w:val="0"/>
            <w:u w:val="single"/>
            <w14:ligatures w14:val="none"/>
          </w:rPr>
          <w:t>PyBerny</w:t>
        </w:r>
      </w:hyperlink>
      <w:r w:rsidRPr="00624A22">
        <w:rPr>
          <w:rFonts w:asciiTheme="majorBidi" w:eastAsia="Times New Roman" w:hAnsiTheme="majorBidi" w:cstheme="majorBidi"/>
          <w:color w:val="1F1F1F"/>
          <w:kern w:val="0"/>
          <w14:ligatures w14:val="none"/>
        </w:rPr>
        <w:t>: geometry optimizer called by PySCF.</w:t>
      </w:r>
    </w:p>
    <w:p w14:paraId="3E1C5EAB" w14:textId="77777777" w:rsidR="00624A22" w:rsidRPr="00624A22" w:rsidRDefault="00624A22" w:rsidP="00624A22">
      <w:pPr>
        <w:numPr>
          <w:ilvl w:val="0"/>
          <w:numId w:val="1"/>
        </w:numPr>
        <w:shd w:val="clear" w:color="auto" w:fill="FFFFFF"/>
        <w:spacing w:after="0" w:line="240" w:lineRule="auto"/>
        <w:jc w:val="both"/>
        <w:rPr>
          <w:rFonts w:asciiTheme="majorBidi" w:eastAsia="Times New Roman" w:hAnsiTheme="majorBidi" w:cstheme="majorBidi"/>
          <w:color w:val="1F1F1F"/>
          <w:kern w:val="0"/>
          <w14:ligatures w14:val="none"/>
        </w:rPr>
      </w:pPr>
      <w:r w:rsidRPr="00624A22">
        <w:rPr>
          <w:rFonts w:asciiTheme="majorBidi" w:eastAsia="Times New Roman" w:hAnsiTheme="majorBidi" w:cstheme="majorBidi"/>
          <w:color w:val="1F1F1F"/>
          <w:kern w:val="0"/>
          <w14:ligatures w14:val="none"/>
        </w:rPr>
        <w:t>AI tools (ChatGPT (OpenAI) and Claude (Anthropic)) assisted with code and editing. All content was reviewed, tested, and validated by the team.</w:t>
      </w:r>
    </w:p>
    <w:p w14:paraId="436A7CDB" w14:textId="77777777" w:rsidR="00C54B79" w:rsidRPr="00624A22" w:rsidRDefault="00C54B79" w:rsidP="009D7B37">
      <w:pPr>
        <w:spacing w:after="0" w:line="276" w:lineRule="auto"/>
        <w:jc w:val="both"/>
        <w:rPr>
          <w:rFonts w:asciiTheme="majorBidi" w:hAnsiTheme="majorBidi" w:cstheme="majorBidi"/>
        </w:rPr>
      </w:pPr>
    </w:p>
    <w:p w14:paraId="6AD569B9" w14:textId="2FE5D2F2" w:rsidR="00DA3829" w:rsidRPr="00DA3829" w:rsidRDefault="00DA3829" w:rsidP="00DA3829">
      <w:pPr>
        <w:jc w:val="both"/>
        <w:rPr>
          <w:rFonts w:asciiTheme="majorBidi" w:hAnsiTheme="majorBidi" w:cstheme="majorBidi"/>
          <w:b/>
          <w:bCs/>
          <w:sz w:val="28"/>
          <w:szCs w:val="28"/>
        </w:rPr>
      </w:pPr>
    </w:p>
    <w:p w14:paraId="7CC6E32E" w14:textId="77777777" w:rsidR="00DA3829" w:rsidRPr="00DA3829" w:rsidRDefault="00DA3829">
      <w:pPr>
        <w:rPr>
          <w:lang w:val="en-US"/>
        </w:rPr>
      </w:pPr>
    </w:p>
    <w:sectPr w:rsidR="00DA3829" w:rsidRPr="00DA38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47940"/>
    <w:multiLevelType w:val="multilevel"/>
    <w:tmpl w:val="D9B2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911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935"/>
    <w:rsid w:val="00000466"/>
    <w:rsid w:val="00001DBA"/>
    <w:rsid w:val="0000416F"/>
    <w:rsid w:val="00011CAE"/>
    <w:rsid w:val="000121D3"/>
    <w:rsid w:val="00020169"/>
    <w:rsid w:val="00027006"/>
    <w:rsid w:val="0003437A"/>
    <w:rsid w:val="00035456"/>
    <w:rsid w:val="000367FA"/>
    <w:rsid w:val="00037B2E"/>
    <w:rsid w:val="00043F6A"/>
    <w:rsid w:val="0004705D"/>
    <w:rsid w:val="00047AF2"/>
    <w:rsid w:val="000524A6"/>
    <w:rsid w:val="00053D28"/>
    <w:rsid w:val="00057140"/>
    <w:rsid w:val="000610D8"/>
    <w:rsid w:val="000647F9"/>
    <w:rsid w:val="00070328"/>
    <w:rsid w:val="00070977"/>
    <w:rsid w:val="00070F95"/>
    <w:rsid w:val="00074021"/>
    <w:rsid w:val="00074AD0"/>
    <w:rsid w:val="00080B5F"/>
    <w:rsid w:val="00083C80"/>
    <w:rsid w:val="000856E6"/>
    <w:rsid w:val="000871DA"/>
    <w:rsid w:val="0009754F"/>
    <w:rsid w:val="000A3E63"/>
    <w:rsid w:val="000B0845"/>
    <w:rsid w:val="000B194C"/>
    <w:rsid w:val="000D2A26"/>
    <w:rsid w:val="000D47BF"/>
    <w:rsid w:val="000D6128"/>
    <w:rsid w:val="000D6865"/>
    <w:rsid w:val="000D6CB6"/>
    <w:rsid w:val="000D7521"/>
    <w:rsid w:val="000E0302"/>
    <w:rsid w:val="000E1ED3"/>
    <w:rsid w:val="000E5B49"/>
    <w:rsid w:val="000F327C"/>
    <w:rsid w:val="000F6FD4"/>
    <w:rsid w:val="000F7A6C"/>
    <w:rsid w:val="0010581C"/>
    <w:rsid w:val="00105B7F"/>
    <w:rsid w:val="00112EA7"/>
    <w:rsid w:val="001133D7"/>
    <w:rsid w:val="001161F3"/>
    <w:rsid w:val="0011797F"/>
    <w:rsid w:val="00121616"/>
    <w:rsid w:val="00123759"/>
    <w:rsid w:val="001239AD"/>
    <w:rsid w:val="00124B40"/>
    <w:rsid w:val="0012733D"/>
    <w:rsid w:val="001372D2"/>
    <w:rsid w:val="00144140"/>
    <w:rsid w:val="00146EDD"/>
    <w:rsid w:val="0015144C"/>
    <w:rsid w:val="00157E9D"/>
    <w:rsid w:val="001612E1"/>
    <w:rsid w:val="00163723"/>
    <w:rsid w:val="00166D81"/>
    <w:rsid w:val="00173459"/>
    <w:rsid w:val="001748A7"/>
    <w:rsid w:val="00176749"/>
    <w:rsid w:val="0018060A"/>
    <w:rsid w:val="00186D41"/>
    <w:rsid w:val="00193861"/>
    <w:rsid w:val="00195CA5"/>
    <w:rsid w:val="001962CA"/>
    <w:rsid w:val="001A1336"/>
    <w:rsid w:val="001A1E6F"/>
    <w:rsid w:val="001A3ECB"/>
    <w:rsid w:val="001A4320"/>
    <w:rsid w:val="001A5E1B"/>
    <w:rsid w:val="001A5F41"/>
    <w:rsid w:val="001B2112"/>
    <w:rsid w:val="001B4132"/>
    <w:rsid w:val="001B4CED"/>
    <w:rsid w:val="001B639B"/>
    <w:rsid w:val="001B66AD"/>
    <w:rsid w:val="001C2E21"/>
    <w:rsid w:val="001C6680"/>
    <w:rsid w:val="001C6C6E"/>
    <w:rsid w:val="001C7EFA"/>
    <w:rsid w:val="001D1AD5"/>
    <w:rsid w:val="001D2CF3"/>
    <w:rsid w:val="001D5C3F"/>
    <w:rsid w:val="001D603A"/>
    <w:rsid w:val="001D62C7"/>
    <w:rsid w:val="001E39F6"/>
    <w:rsid w:val="001E3EA2"/>
    <w:rsid w:val="001E492E"/>
    <w:rsid w:val="001E4CB5"/>
    <w:rsid w:val="001E541A"/>
    <w:rsid w:val="001E6CB8"/>
    <w:rsid w:val="001F2140"/>
    <w:rsid w:val="00200C35"/>
    <w:rsid w:val="00205827"/>
    <w:rsid w:val="002104BC"/>
    <w:rsid w:val="0021094D"/>
    <w:rsid w:val="0021389B"/>
    <w:rsid w:val="00220D4F"/>
    <w:rsid w:val="0022257E"/>
    <w:rsid w:val="00236BB3"/>
    <w:rsid w:val="0024164F"/>
    <w:rsid w:val="0024429A"/>
    <w:rsid w:val="002510CB"/>
    <w:rsid w:val="00251FB7"/>
    <w:rsid w:val="002536BE"/>
    <w:rsid w:val="00254EB4"/>
    <w:rsid w:val="00256CD5"/>
    <w:rsid w:val="00260B09"/>
    <w:rsid w:val="00261E17"/>
    <w:rsid w:val="0027029D"/>
    <w:rsid w:val="0027180D"/>
    <w:rsid w:val="0027495A"/>
    <w:rsid w:val="0027651C"/>
    <w:rsid w:val="00280B22"/>
    <w:rsid w:val="00282F71"/>
    <w:rsid w:val="00283565"/>
    <w:rsid w:val="00284421"/>
    <w:rsid w:val="00285A14"/>
    <w:rsid w:val="002876A1"/>
    <w:rsid w:val="00291F9A"/>
    <w:rsid w:val="002931A3"/>
    <w:rsid w:val="002A2A0D"/>
    <w:rsid w:val="002A2ED1"/>
    <w:rsid w:val="002A75CA"/>
    <w:rsid w:val="002B18D8"/>
    <w:rsid w:val="002B2F5B"/>
    <w:rsid w:val="002C0D8E"/>
    <w:rsid w:val="002C3B2F"/>
    <w:rsid w:val="002C63EE"/>
    <w:rsid w:val="002C6960"/>
    <w:rsid w:val="002D20A5"/>
    <w:rsid w:val="002E4981"/>
    <w:rsid w:val="002F06CA"/>
    <w:rsid w:val="002F20DD"/>
    <w:rsid w:val="00300E2F"/>
    <w:rsid w:val="00303A52"/>
    <w:rsid w:val="00303E30"/>
    <w:rsid w:val="00311778"/>
    <w:rsid w:val="00312BA3"/>
    <w:rsid w:val="00315B98"/>
    <w:rsid w:val="00317668"/>
    <w:rsid w:val="0032248D"/>
    <w:rsid w:val="003269B7"/>
    <w:rsid w:val="00327D9C"/>
    <w:rsid w:val="00330DE9"/>
    <w:rsid w:val="0033440E"/>
    <w:rsid w:val="003371DD"/>
    <w:rsid w:val="00340A02"/>
    <w:rsid w:val="00342695"/>
    <w:rsid w:val="00344349"/>
    <w:rsid w:val="003524CA"/>
    <w:rsid w:val="00353939"/>
    <w:rsid w:val="00361749"/>
    <w:rsid w:val="00363FD7"/>
    <w:rsid w:val="0036610F"/>
    <w:rsid w:val="003749D3"/>
    <w:rsid w:val="00382FAE"/>
    <w:rsid w:val="00383C98"/>
    <w:rsid w:val="00386CF2"/>
    <w:rsid w:val="003900D1"/>
    <w:rsid w:val="00394A97"/>
    <w:rsid w:val="00395653"/>
    <w:rsid w:val="00396919"/>
    <w:rsid w:val="003A1B63"/>
    <w:rsid w:val="003A404E"/>
    <w:rsid w:val="003A4AC3"/>
    <w:rsid w:val="003A4ACC"/>
    <w:rsid w:val="003A7A56"/>
    <w:rsid w:val="003B1859"/>
    <w:rsid w:val="003B1B58"/>
    <w:rsid w:val="003C0862"/>
    <w:rsid w:val="003D0B17"/>
    <w:rsid w:val="003D785F"/>
    <w:rsid w:val="003E2169"/>
    <w:rsid w:val="003E25E6"/>
    <w:rsid w:val="003E5731"/>
    <w:rsid w:val="003E653C"/>
    <w:rsid w:val="003E759E"/>
    <w:rsid w:val="003F0111"/>
    <w:rsid w:val="003F47AD"/>
    <w:rsid w:val="003F6D68"/>
    <w:rsid w:val="004006B9"/>
    <w:rsid w:val="00400FF0"/>
    <w:rsid w:val="004022D0"/>
    <w:rsid w:val="004120E0"/>
    <w:rsid w:val="0041290D"/>
    <w:rsid w:val="004136E5"/>
    <w:rsid w:val="00422A82"/>
    <w:rsid w:val="00422BBC"/>
    <w:rsid w:val="004261D7"/>
    <w:rsid w:val="004447AF"/>
    <w:rsid w:val="00445E88"/>
    <w:rsid w:val="0044660E"/>
    <w:rsid w:val="00447CA1"/>
    <w:rsid w:val="00451457"/>
    <w:rsid w:val="00454AC6"/>
    <w:rsid w:val="00460E2A"/>
    <w:rsid w:val="00464948"/>
    <w:rsid w:val="00467557"/>
    <w:rsid w:val="00481848"/>
    <w:rsid w:val="004831F4"/>
    <w:rsid w:val="00484C24"/>
    <w:rsid w:val="00491AFC"/>
    <w:rsid w:val="004A5549"/>
    <w:rsid w:val="004A6987"/>
    <w:rsid w:val="004A6E18"/>
    <w:rsid w:val="004A7DE3"/>
    <w:rsid w:val="004B1177"/>
    <w:rsid w:val="004B2280"/>
    <w:rsid w:val="004B7E37"/>
    <w:rsid w:val="004C1198"/>
    <w:rsid w:val="004C28B0"/>
    <w:rsid w:val="004C298A"/>
    <w:rsid w:val="004C3130"/>
    <w:rsid w:val="004C4FB7"/>
    <w:rsid w:val="004C5416"/>
    <w:rsid w:val="004C6D3C"/>
    <w:rsid w:val="004D0443"/>
    <w:rsid w:val="004D22C8"/>
    <w:rsid w:val="004D4289"/>
    <w:rsid w:val="004D69CA"/>
    <w:rsid w:val="004E1023"/>
    <w:rsid w:val="004F0CCC"/>
    <w:rsid w:val="004F180B"/>
    <w:rsid w:val="004F7830"/>
    <w:rsid w:val="005004F9"/>
    <w:rsid w:val="0050526C"/>
    <w:rsid w:val="00512DCB"/>
    <w:rsid w:val="00513629"/>
    <w:rsid w:val="00514BE3"/>
    <w:rsid w:val="00523490"/>
    <w:rsid w:val="005256B3"/>
    <w:rsid w:val="005329E0"/>
    <w:rsid w:val="00537A63"/>
    <w:rsid w:val="00547B34"/>
    <w:rsid w:val="00551B0B"/>
    <w:rsid w:val="005530D8"/>
    <w:rsid w:val="005545B7"/>
    <w:rsid w:val="00560349"/>
    <w:rsid w:val="00566B5C"/>
    <w:rsid w:val="00570D64"/>
    <w:rsid w:val="00572FA0"/>
    <w:rsid w:val="00575D03"/>
    <w:rsid w:val="0058116A"/>
    <w:rsid w:val="005905B4"/>
    <w:rsid w:val="0059243B"/>
    <w:rsid w:val="00593C60"/>
    <w:rsid w:val="005950A3"/>
    <w:rsid w:val="00597AD2"/>
    <w:rsid w:val="005A0B36"/>
    <w:rsid w:val="005A239E"/>
    <w:rsid w:val="005A4036"/>
    <w:rsid w:val="005A5005"/>
    <w:rsid w:val="005A58A0"/>
    <w:rsid w:val="005B3383"/>
    <w:rsid w:val="005B570C"/>
    <w:rsid w:val="005B6768"/>
    <w:rsid w:val="005C1D66"/>
    <w:rsid w:val="005C2138"/>
    <w:rsid w:val="005C3038"/>
    <w:rsid w:val="005C42A6"/>
    <w:rsid w:val="005C7369"/>
    <w:rsid w:val="005D4865"/>
    <w:rsid w:val="005D74EB"/>
    <w:rsid w:val="005F70EE"/>
    <w:rsid w:val="005F73C3"/>
    <w:rsid w:val="00601AE4"/>
    <w:rsid w:val="006036D0"/>
    <w:rsid w:val="00603CF3"/>
    <w:rsid w:val="00606A13"/>
    <w:rsid w:val="00607403"/>
    <w:rsid w:val="0061035F"/>
    <w:rsid w:val="00614FB4"/>
    <w:rsid w:val="0062142F"/>
    <w:rsid w:val="00624A22"/>
    <w:rsid w:val="0062548B"/>
    <w:rsid w:val="00627955"/>
    <w:rsid w:val="00627CB5"/>
    <w:rsid w:val="00634FCC"/>
    <w:rsid w:val="00636A1C"/>
    <w:rsid w:val="0063709B"/>
    <w:rsid w:val="006414F2"/>
    <w:rsid w:val="006426EA"/>
    <w:rsid w:val="00642810"/>
    <w:rsid w:val="00644C98"/>
    <w:rsid w:val="00650AB8"/>
    <w:rsid w:val="00651BC1"/>
    <w:rsid w:val="00655374"/>
    <w:rsid w:val="00662E62"/>
    <w:rsid w:val="0066347A"/>
    <w:rsid w:val="0066367D"/>
    <w:rsid w:val="00663990"/>
    <w:rsid w:val="0066592D"/>
    <w:rsid w:val="006672A3"/>
    <w:rsid w:val="006703A7"/>
    <w:rsid w:val="006734E7"/>
    <w:rsid w:val="006735E1"/>
    <w:rsid w:val="006744B9"/>
    <w:rsid w:val="006757F9"/>
    <w:rsid w:val="0067595C"/>
    <w:rsid w:val="006765F9"/>
    <w:rsid w:val="006770A1"/>
    <w:rsid w:val="00680AB4"/>
    <w:rsid w:val="00680C40"/>
    <w:rsid w:val="00681039"/>
    <w:rsid w:val="00681598"/>
    <w:rsid w:val="006818CE"/>
    <w:rsid w:val="006861F4"/>
    <w:rsid w:val="00691D56"/>
    <w:rsid w:val="006966C4"/>
    <w:rsid w:val="006971A8"/>
    <w:rsid w:val="006A5408"/>
    <w:rsid w:val="006A71C4"/>
    <w:rsid w:val="006B1983"/>
    <w:rsid w:val="006B2391"/>
    <w:rsid w:val="006B3610"/>
    <w:rsid w:val="006B4A74"/>
    <w:rsid w:val="006C6F67"/>
    <w:rsid w:val="006C7011"/>
    <w:rsid w:val="006C7A5E"/>
    <w:rsid w:val="006D013F"/>
    <w:rsid w:val="006D1C7D"/>
    <w:rsid w:val="006D21CB"/>
    <w:rsid w:val="006D3345"/>
    <w:rsid w:val="006D4D34"/>
    <w:rsid w:val="006D7138"/>
    <w:rsid w:val="006D7BEC"/>
    <w:rsid w:val="006E1F3C"/>
    <w:rsid w:val="006E3DCE"/>
    <w:rsid w:val="006E7677"/>
    <w:rsid w:val="006F06E2"/>
    <w:rsid w:val="006F2683"/>
    <w:rsid w:val="006F5D02"/>
    <w:rsid w:val="006F5DD3"/>
    <w:rsid w:val="00703930"/>
    <w:rsid w:val="00703A21"/>
    <w:rsid w:val="00703CCA"/>
    <w:rsid w:val="00704077"/>
    <w:rsid w:val="007043EE"/>
    <w:rsid w:val="007063EF"/>
    <w:rsid w:val="00707719"/>
    <w:rsid w:val="00713EA0"/>
    <w:rsid w:val="00726393"/>
    <w:rsid w:val="007342B5"/>
    <w:rsid w:val="00734E49"/>
    <w:rsid w:val="00736953"/>
    <w:rsid w:val="007440C1"/>
    <w:rsid w:val="00744821"/>
    <w:rsid w:val="007464E5"/>
    <w:rsid w:val="00750771"/>
    <w:rsid w:val="00753233"/>
    <w:rsid w:val="00755B1F"/>
    <w:rsid w:val="00755F80"/>
    <w:rsid w:val="00765F8A"/>
    <w:rsid w:val="007736A9"/>
    <w:rsid w:val="00774509"/>
    <w:rsid w:val="00774D8B"/>
    <w:rsid w:val="0077559C"/>
    <w:rsid w:val="0077649D"/>
    <w:rsid w:val="00786554"/>
    <w:rsid w:val="00787AE6"/>
    <w:rsid w:val="00792909"/>
    <w:rsid w:val="00796319"/>
    <w:rsid w:val="00797154"/>
    <w:rsid w:val="007A1564"/>
    <w:rsid w:val="007A2669"/>
    <w:rsid w:val="007A3A25"/>
    <w:rsid w:val="007A70E8"/>
    <w:rsid w:val="007B545F"/>
    <w:rsid w:val="007B5D6E"/>
    <w:rsid w:val="007B7AEB"/>
    <w:rsid w:val="007C2D10"/>
    <w:rsid w:val="007D4F4C"/>
    <w:rsid w:val="007D5507"/>
    <w:rsid w:val="007E1C36"/>
    <w:rsid w:val="007E4FA7"/>
    <w:rsid w:val="007E50D9"/>
    <w:rsid w:val="007E774C"/>
    <w:rsid w:val="007F5CCB"/>
    <w:rsid w:val="007F677C"/>
    <w:rsid w:val="007F6E44"/>
    <w:rsid w:val="00800FED"/>
    <w:rsid w:val="0080264E"/>
    <w:rsid w:val="00803912"/>
    <w:rsid w:val="00807117"/>
    <w:rsid w:val="008112FA"/>
    <w:rsid w:val="00811789"/>
    <w:rsid w:val="008122AD"/>
    <w:rsid w:val="00813389"/>
    <w:rsid w:val="00813BC5"/>
    <w:rsid w:val="00814D6D"/>
    <w:rsid w:val="00817FE9"/>
    <w:rsid w:val="0082093A"/>
    <w:rsid w:val="008209A9"/>
    <w:rsid w:val="00824CEA"/>
    <w:rsid w:val="0082712B"/>
    <w:rsid w:val="008321C9"/>
    <w:rsid w:val="00833C40"/>
    <w:rsid w:val="00837CAF"/>
    <w:rsid w:val="00840304"/>
    <w:rsid w:val="0084235B"/>
    <w:rsid w:val="00842E85"/>
    <w:rsid w:val="00843908"/>
    <w:rsid w:val="00844D94"/>
    <w:rsid w:val="008479EC"/>
    <w:rsid w:val="00853E82"/>
    <w:rsid w:val="00855B8F"/>
    <w:rsid w:val="008601FA"/>
    <w:rsid w:val="0086139D"/>
    <w:rsid w:val="0086502D"/>
    <w:rsid w:val="00866883"/>
    <w:rsid w:val="008745B5"/>
    <w:rsid w:val="0087552A"/>
    <w:rsid w:val="00882A0F"/>
    <w:rsid w:val="0088379A"/>
    <w:rsid w:val="00884BC4"/>
    <w:rsid w:val="00885F85"/>
    <w:rsid w:val="00886909"/>
    <w:rsid w:val="00893D2B"/>
    <w:rsid w:val="008976D1"/>
    <w:rsid w:val="00897CDD"/>
    <w:rsid w:val="008A2831"/>
    <w:rsid w:val="008A33F6"/>
    <w:rsid w:val="008A71B5"/>
    <w:rsid w:val="008B3629"/>
    <w:rsid w:val="008B781B"/>
    <w:rsid w:val="008C1791"/>
    <w:rsid w:val="008C72C9"/>
    <w:rsid w:val="008D0C2E"/>
    <w:rsid w:val="008E167B"/>
    <w:rsid w:val="008F1A1F"/>
    <w:rsid w:val="008F3650"/>
    <w:rsid w:val="00901CE9"/>
    <w:rsid w:val="009036C6"/>
    <w:rsid w:val="0090682A"/>
    <w:rsid w:val="009104DF"/>
    <w:rsid w:val="009160D9"/>
    <w:rsid w:val="00916B99"/>
    <w:rsid w:val="00920149"/>
    <w:rsid w:val="00920C4E"/>
    <w:rsid w:val="0092219C"/>
    <w:rsid w:val="0092554A"/>
    <w:rsid w:val="00931A65"/>
    <w:rsid w:val="00932358"/>
    <w:rsid w:val="009338DD"/>
    <w:rsid w:val="00935ECD"/>
    <w:rsid w:val="00937869"/>
    <w:rsid w:val="00946C78"/>
    <w:rsid w:val="00950BA8"/>
    <w:rsid w:val="0095687B"/>
    <w:rsid w:val="009601DA"/>
    <w:rsid w:val="00971969"/>
    <w:rsid w:val="0097343D"/>
    <w:rsid w:val="009764F1"/>
    <w:rsid w:val="009841E7"/>
    <w:rsid w:val="00984D1E"/>
    <w:rsid w:val="00991773"/>
    <w:rsid w:val="00995304"/>
    <w:rsid w:val="009A17C6"/>
    <w:rsid w:val="009A30A4"/>
    <w:rsid w:val="009A3A28"/>
    <w:rsid w:val="009A65FC"/>
    <w:rsid w:val="009A7A80"/>
    <w:rsid w:val="009B086F"/>
    <w:rsid w:val="009B18E1"/>
    <w:rsid w:val="009B6383"/>
    <w:rsid w:val="009B6548"/>
    <w:rsid w:val="009C27C3"/>
    <w:rsid w:val="009C454B"/>
    <w:rsid w:val="009C61EC"/>
    <w:rsid w:val="009C6DBC"/>
    <w:rsid w:val="009D4FE5"/>
    <w:rsid w:val="009D5F49"/>
    <w:rsid w:val="009D7B37"/>
    <w:rsid w:val="009E2329"/>
    <w:rsid w:val="009F72D5"/>
    <w:rsid w:val="009F7742"/>
    <w:rsid w:val="00A07F01"/>
    <w:rsid w:val="00A15AA0"/>
    <w:rsid w:val="00A16B55"/>
    <w:rsid w:val="00A173D3"/>
    <w:rsid w:val="00A20783"/>
    <w:rsid w:val="00A24785"/>
    <w:rsid w:val="00A26329"/>
    <w:rsid w:val="00A31AA3"/>
    <w:rsid w:val="00A40F69"/>
    <w:rsid w:val="00A44712"/>
    <w:rsid w:val="00A44963"/>
    <w:rsid w:val="00A4496D"/>
    <w:rsid w:val="00A45687"/>
    <w:rsid w:val="00A473FF"/>
    <w:rsid w:val="00A5304E"/>
    <w:rsid w:val="00A542E3"/>
    <w:rsid w:val="00A608FE"/>
    <w:rsid w:val="00A67272"/>
    <w:rsid w:val="00A7407C"/>
    <w:rsid w:val="00A74981"/>
    <w:rsid w:val="00A773A3"/>
    <w:rsid w:val="00A87179"/>
    <w:rsid w:val="00A90782"/>
    <w:rsid w:val="00A9120B"/>
    <w:rsid w:val="00A94012"/>
    <w:rsid w:val="00A978C2"/>
    <w:rsid w:val="00AA109B"/>
    <w:rsid w:val="00AA33EB"/>
    <w:rsid w:val="00AA48A1"/>
    <w:rsid w:val="00AA5B49"/>
    <w:rsid w:val="00AB1923"/>
    <w:rsid w:val="00AB1FA3"/>
    <w:rsid w:val="00AB2258"/>
    <w:rsid w:val="00AB7C7E"/>
    <w:rsid w:val="00AC2AA4"/>
    <w:rsid w:val="00AD6EF2"/>
    <w:rsid w:val="00AE0DB9"/>
    <w:rsid w:val="00AE39AD"/>
    <w:rsid w:val="00AF038E"/>
    <w:rsid w:val="00AF12D7"/>
    <w:rsid w:val="00AF1355"/>
    <w:rsid w:val="00AF43CE"/>
    <w:rsid w:val="00AF57E1"/>
    <w:rsid w:val="00AF60FF"/>
    <w:rsid w:val="00AF7C3C"/>
    <w:rsid w:val="00B002EA"/>
    <w:rsid w:val="00B04AEC"/>
    <w:rsid w:val="00B1045D"/>
    <w:rsid w:val="00B10C38"/>
    <w:rsid w:val="00B13D02"/>
    <w:rsid w:val="00B15223"/>
    <w:rsid w:val="00B16329"/>
    <w:rsid w:val="00B16E24"/>
    <w:rsid w:val="00B17EAB"/>
    <w:rsid w:val="00B21F93"/>
    <w:rsid w:val="00B30A25"/>
    <w:rsid w:val="00B30A53"/>
    <w:rsid w:val="00B36713"/>
    <w:rsid w:val="00B37210"/>
    <w:rsid w:val="00B375C6"/>
    <w:rsid w:val="00B47CE8"/>
    <w:rsid w:val="00B515AA"/>
    <w:rsid w:val="00B51990"/>
    <w:rsid w:val="00B52847"/>
    <w:rsid w:val="00B53106"/>
    <w:rsid w:val="00B545D0"/>
    <w:rsid w:val="00B54700"/>
    <w:rsid w:val="00B67F14"/>
    <w:rsid w:val="00B723B8"/>
    <w:rsid w:val="00B735FB"/>
    <w:rsid w:val="00B75601"/>
    <w:rsid w:val="00B8152B"/>
    <w:rsid w:val="00B828D1"/>
    <w:rsid w:val="00B83BD0"/>
    <w:rsid w:val="00B84000"/>
    <w:rsid w:val="00B85FE3"/>
    <w:rsid w:val="00B86AF5"/>
    <w:rsid w:val="00B928E6"/>
    <w:rsid w:val="00B951B0"/>
    <w:rsid w:val="00B9549B"/>
    <w:rsid w:val="00BA07B8"/>
    <w:rsid w:val="00BA4C35"/>
    <w:rsid w:val="00BB376D"/>
    <w:rsid w:val="00BB50C8"/>
    <w:rsid w:val="00BB53BA"/>
    <w:rsid w:val="00BB59F3"/>
    <w:rsid w:val="00BB5D16"/>
    <w:rsid w:val="00BC07F1"/>
    <w:rsid w:val="00BC27C6"/>
    <w:rsid w:val="00BC326A"/>
    <w:rsid w:val="00BC3A25"/>
    <w:rsid w:val="00BC3A63"/>
    <w:rsid w:val="00BC696E"/>
    <w:rsid w:val="00BC7DE6"/>
    <w:rsid w:val="00BD024B"/>
    <w:rsid w:val="00BD0349"/>
    <w:rsid w:val="00BD3280"/>
    <w:rsid w:val="00BD5AE4"/>
    <w:rsid w:val="00BE147B"/>
    <w:rsid w:val="00BE204E"/>
    <w:rsid w:val="00BE2309"/>
    <w:rsid w:val="00BE729D"/>
    <w:rsid w:val="00BF5F51"/>
    <w:rsid w:val="00C010DF"/>
    <w:rsid w:val="00C025F4"/>
    <w:rsid w:val="00C03970"/>
    <w:rsid w:val="00C10240"/>
    <w:rsid w:val="00C1540A"/>
    <w:rsid w:val="00C16A7D"/>
    <w:rsid w:val="00C21458"/>
    <w:rsid w:val="00C244D3"/>
    <w:rsid w:val="00C30C38"/>
    <w:rsid w:val="00C31923"/>
    <w:rsid w:val="00C31981"/>
    <w:rsid w:val="00C32B3E"/>
    <w:rsid w:val="00C40063"/>
    <w:rsid w:val="00C42FEE"/>
    <w:rsid w:val="00C44A0E"/>
    <w:rsid w:val="00C45116"/>
    <w:rsid w:val="00C452B5"/>
    <w:rsid w:val="00C518A6"/>
    <w:rsid w:val="00C51FAA"/>
    <w:rsid w:val="00C52F05"/>
    <w:rsid w:val="00C530EF"/>
    <w:rsid w:val="00C54B79"/>
    <w:rsid w:val="00C561AB"/>
    <w:rsid w:val="00C57A20"/>
    <w:rsid w:val="00C57F3A"/>
    <w:rsid w:val="00C607AB"/>
    <w:rsid w:val="00C60D13"/>
    <w:rsid w:val="00C65406"/>
    <w:rsid w:val="00C721CD"/>
    <w:rsid w:val="00C72265"/>
    <w:rsid w:val="00C741D0"/>
    <w:rsid w:val="00C7567F"/>
    <w:rsid w:val="00C75E18"/>
    <w:rsid w:val="00C845C9"/>
    <w:rsid w:val="00C85C96"/>
    <w:rsid w:val="00C8653D"/>
    <w:rsid w:val="00C8684F"/>
    <w:rsid w:val="00C876A2"/>
    <w:rsid w:val="00C9687A"/>
    <w:rsid w:val="00CB5029"/>
    <w:rsid w:val="00CB5822"/>
    <w:rsid w:val="00CC187E"/>
    <w:rsid w:val="00CC31EF"/>
    <w:rsid w:val="00CC3FD0"/>
    <w:rsid w:val="00CD4736"/>
    <w:rsid w:val="00CD699F"/>
    <w:rsid w:val="00CD6F90"/>
    <w:rsid w:val="00CD7222"/>
    <w:rsid w:val="00CF06F8"/>
    <w:rsid w:val="00CF0D54"/>
    <w:rsid w:val="00CF0FAD"/>
    <w:rsid w:val="00CF4695"/>
    <w:rsid w:val="00CF6790"/>
    <w:rsid w:val="00CF797F"/>
    <w:rsid w:val="00D00E84"/>
    <w:rsid w:val="00D02F25"/>
    <w:rsid w:val="00D0326A"/>
    <w:rsid w:val="00D0423A"/>
    <w:rsid w:val="00D07EE3"/>
    <w:rsid w:val="00D126C6"/>
    <w:rsid w:val="00D12F4D"/>
    <w:rsid w:val="00D23F2F"/>
    <w:rsid w:val="00D24E07"/>
    <w:rsid w:val="00D25127"/>
    <w:rsid w:val="00D26E16"/>
    <w:rsid w:val="00D32318"/>
    <w:rsid w:val="00D34291"/>
    <w:rsid w:val="00D342F2"/>
    <w:rsid w:val="00D343E4"/>
    <w:rsid w:val="00D34CB8"/>
    <w:rsid w:val="00D40143"/>
    <w:rsid w:val="00D41F4C"/>
    <w:rsid w:val="00D4480C"/>
    <w:rsid w:val="00D46561"/>
    <w:rsid w:val="00D56EAA"/>
    <w:rsid w:val="00D57367"/>
    <w:rsid w:val="00D57620"/>
    <w:rsid w:val="00D6260B"/>
    <w:rsid w:val="00D6294E"/>
    <w:rsid w:val="00D64043"/>
    <w:rsid w:val="00D64DE9"/>
    <w:rsid w:val="00D651B2"/>
    <w:rsid w:val="00D70B1C"/>
    <w:rsid w:val="00D74114"/>
    <w:rsid w:val="00D749A8"/>
    <w:rsid w:val="00D823A0"/>
    <w:rsid w:val="00D835CC"/>
    <w:rsid w:val="00D85571"/>
    <w:rsid w:val="00D8604C"/>
    <w:rsid w:val="00D946F1"/>
    <w:rsid w:val="00D96A0A"/>
    <w:rsid w:val="00D96CAB"/>
    <w:rsid w:val="00DA3829"/>
    <w:rsid w:val="00DB2262"/>
    <w:rsid w:val="00DB2C5C"/>
    <w:rsid w:val="00DB33F0"/>
    <w:rsid w:val="00DB4343"/>
    <w:rsid w:val="00DB4746"/>
    <w:rsid w:val="00DB4C3D"/>
    <w:rsid w:val="00DB72F8"/>
    <w:rsid w:val="00DB7D3D"/>
    <w:rsid w:val="00DC4AC2"/>
    <w:rsid w:val="00DC773A"/>
    <w:rsid w:val="00DD0BDD"/>
    <w:rsid w:val="00DD17BA"/>
    <w:rsid w:val="00DD28C6"/>
    <w:rsid w:val="00DD2ECE"/>
    <w:rsid w:val="00DD5396"/>
    <w:rsid w:val="00DD5FBC"/>
    <w:rsid w:val="00DD76E5"/>
    <w:rsid w:val="00DE309D"/>
    <w:rsid w:val="00DE3C6F"/>
    <w:rsid w:val="00DE7456"/>
    <w:rsid w:val="00DF09AD"/>
    <w:rsid w:val="00DF5F3D"/>
    <w:rsid w:val="00DF6962"/>
    <w:rsid w:val="00DF6BC6"/>
    <w:rsid w:val="00E04073"/>
    <w:rsid w:val="00E10648"/>
    <w:rsid w:val="00E1110E"/>
    <w:rsid w:val="00E200FF"/>
    <w:rsid w:val="00E22DBD"/>
    <w:rsid w:val="00E23817"/>
    <w:rsid w:val="00E33225"/>
    <w:rsid w:val="00E3380D"/>
    <w:rsid w:val="00E37AB4"/>
    <w:rsid w:val="00E43C23"/>
    <w:rsid w:val="00E50392"/>
    <w:rsid w:val="00E51A73"/>
    <w:rsid w:val="00E569F9"/>
    <w:rsid w:val="00E61C61"/>
    <w:rsid w:val="00E620E7"/>
    <w:rsid w:val="00E6289F"/>
    <w:rsid w:val="00E62E92"/>
    <w:rsid w:val="00E63924"/>
    <w:rsid w:val="00E64F44"/>
    <w:rsid w:val="00E679A2"/>
    <w:rsid w:val="00E71B82"/>
    <w:rsid w:val="00E739FB"/>
    <w:rsid w:val="00E75273"/>
    <w:rsid w:val="00E76340"/>
    <w:rsid w:val="00E86B10"/>
    <w:rsid w:val="00E86B58"/>
    <w:rsid w:val="00E87278"/>
    <w:rsid w:val="00E968E0"/>
    <w:rsid w:val="00EA4E95"/>
    <w:rsid w:val="00EB0566"/>
    <w:rsid w:val="00EB4799"/>
    <w:rsid w:val="00EB47B9"/>
    <w:rsid w:val="00EB6373"/>
    <w:rsid w:val="00EC4E96"/>
    <w:rsid w:val="00EC5660"/>
    <w:rsid w:val="00EC7BE2"/>
    <w:rsid w:val="00ED19DC"/>
    <w:rsid w:val="00ED6C0F"/>
    <w:rsid w:val="00EE2FC7"/>
    <w:rsid w:val="00EE4F48"/>
    <w:rsid w:val="00EE653F"/>
    <w:rsid w:val="00EE6FDF"/>
    <w:rsid w:val="00EF3DC5"/>
    <w:rsid w:val="00EF59EF"/>
    <w:rsid w:val="00F022A4"/>
    <w:rsid w:val="00F0483F"/>
    <w:rsid w:val="00F060BE"/>
    <w:rsid w:val="00F1082C"/>
    <w:rsid w:val="00F1478D"/>
    <w:rsid w:val="00F218C1"/>
    <w:rsid w:val="00F2421D"/>
    <w:rsid w:val="00F24935"/>
    <w:rsid w:val="00F24C86"/>
    <w:rsid w:val="00F2663A"/>
    <w:rsid w:val="00F27FBC"/>
    <w:rsid w:val="00F35498"/>
    <w:rsid w:val="00F37532"/>
    <w:rsid w:val="00F41318"/>
    <w:rsid w:val="00F4181B"/>
    <w:rsid w:val="00F419CA"/>
    <w:rsid w:val="00F456AF"/>
    <w:rsid w:val="00F46085"/>
    <w:rsid w:val="00F463FB"/>
    <w:rsid w:val="00F47D64"/>
    <w:rsid w:val="00F53625"/>
    <w:rsid w:val="00F553C8"/>
    <w:rsid w:val="00F55DB4"/>
    <w:rsid w:val="00F60DB9"/>
    <w:rsid w:val="00F612C5"/>
    <w:rsid w:val="00F627F3"/>
    <w:rsid w:val="00F6281C"/>
    <w:rsid w:val="00F642EE"/>
    <w:rsid w:val="00F64D45"/>
    <w:rsid w:val="00F6642B"/>
    <w:rsid w:val="00F70627"/>
    <w:rsid w:val="00F71B3C"/>
    <w:rsid w:val="00F71E23"/>
    <w:rsid w:val="00F7514C"/>
    <w:rsid w:val="00F76530"/>
    <w:rsid w:val="00F8343E"/>
    <w:rsid w:val="00F84D95"/>
    <w:rsid w:val="00F901CF"/>
    <w:rsid w:val="00F91F62"/>
    <w:rsid w:val="00F9284C"/>
    <w:rsid w:val="00F97001"/>
    <w:rsid w:val="00FA144E"/>
    <w:rsid w:val="00FA1B0D"/>
    <w:rsid w:val="00FA4A19"/>
    <w:rsid w:val="00FA4FF3"/>
    <w:rsid w:val="00FA7E04"/>
    <w:rsid w:val="00FB0B83"/>
    <w:rsid w:val="00FB0F17"/>
    <w:rsid w:val="00FB58A6"/>
    <w:rsid w:val="00FB6051"/>
    <w:rsid w:val="00FC404D"/>
    <w:rsid w:val="00FC498B"/>
    <w:rsid w:val="00FC6F5A"/>
    <w:rsid w:val="00FD7FFA"/>
    <w:rsid w:val="00FE7596"/>
    <w:rsid w:val="00FE7DF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1AFA1"/>
  <w15:chartTrackingRefBased/>
  <w15:docId w15:val="{9782C82E-CE38-7F49-9C74-1C6681259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4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4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935"/>
    <w:rPr>
      <w:rFonts w:eastAsiaTheme="majorEastAsia" w:cstheme="majorBidi"/>
      <w:color w:val="272727" w:themeColor="text1" w:themeTint="D8"/>
    </w:rPr>
  </w:style>
  <w:style w:type="paragraph" w:styleId="Title">
    <w:name w:val="Title"/>
    <w:basedOn w:val="Normal"/>
    <w:next w:val="Normal"/>
    <w:link w:val="TitleChar"/>
    <w:uiPriority w:val="10"/>
    <w:qFormat/>
    <w:rsid w:val="00F24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935"/>
    <w:pPr>
      <w:spacing w:before="160"/>
      <w:jc w:val="center"/>
    </w:pPr>
    <w:rPr>
      <w:i/>
      <w:iCs/>
      <w:color w:val="404040" w:themeColor="text1" w:themeTint="BF"/>
    </w:rPr>
  </w:style>
  <w:style w:type="character" w:customStyle="1" w:styleId="QuoteChar">
    <w:name w:val="Quote Char"/>
    <w:basedOn w:val="DefaultParagraphFont"/>
    <w:link w:val="Quote"/>
    <w:uiPriority w:val="29"/>
    <w:rsid w:val="00F24935"/>
    <w:rPr>
      <w:i/>
      <w:iCs/>
      <w:color w:val="404040" w:themeColor="text1" w:themeTint="BF"/>
    </w:rPr>
  </w:style>
  <w:style w:type="paragraph" w:styleId="ListParagraph">
    <w:name w:val="List Paragraph"/>
    <w:basedOn w:val="Normal"/>
    <w:uiPriority w:val="34"/>
    <w:qFormat/>
    <w:rsid w:val="00F24935"/>
    <w:pPr>
      <w:ind w:left="720"/>
      <w:contextualSpacing/>
    </w:pPr>
  </w:style>
  <w:style w:type="character" w:styleId="IntenseEmphasis">
    <w:name w:val="Intense Emphasis"/>
    <w:basedOn w:val="DefaultParagraphFont"/>
    <w:uiPriority w:val="21"/>
    <w:qFormat/>
    <w:rsid w:val="00F24935"/>
    <w:rPr>
      <w:i/>
      <w:iCs/>
      <w:color w:val="0F4761" w:themeColor="accent1" w:themeShade="BF"/>
    </w:rPr>
  </w:style>
  <w:style w:type="paragraph" w:styleId="IntenseQuote">
    <w:name w:val="Intense Quote"/>
    <w:basedOn w:val="Normal"/>
    <w:next w:val="Normal"/>
    <w:link w:val="IntenseQuoteChar"/>
    <w:uiPriority w:val="30"/>
    <w:qFormat/>
    <w:rsid w:val="00F24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935"/>
    <w:rPr>
      <w:i/>
      <w:iCs/>
      <w:color w:val="0F4761" w:themeColor="accent1" w:themeShade="BF"/>
    </w:rPr>
  </w:style>
  <w:style w:type="character" w:styleId="IntenseReference">
    <w:name w:val="Intense Reference"/>
    <w:basedOn w:val="DefaultParagraphFont"/>
    <w:uiPriority w:val="32"/>
    <w:qFormat/>
    <w:rsid w:val="00F24935"/>
    <w:rPr>
      <w:b/>
      <w:bCs/>
      <w:smallCaps/>
      <w:color w:val="0F4761" w:themeColor="accent1" w:themeShade="BF"/>
      <w:spacing w:val="5"/>
    </w:rPr>
  </w:style>
  <w:style w:type="paragraph" w:styleId="NormalWeb">
    <w:name w:val="Normal (Web)"/>
    <w:basedOn w:val="Normal"/>
    <w:uiPriority w:val="99"/>
    <w:semiHidden/>
    <w:unhideWhenUsed/>
    <w:rsid w:val="00624A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4A22"/>
    <w:rPr>
      <w:b/>
      <w:bCs/>
    </w:rPr>
  </w:style>
  <w:style w:type="character" w:customStyle="1" w:styleId="apple-converted-space">
    <w:name w:val="apple-converted-space"/>
    <w:basedOn w:val="DefaultParagraphFont"/>
    <w:rsid w:val="00624A22"/>
  </w:style>
  <w:style w:type="character" w:styleId="HTMLCode">
    <w:name w:val="HTML Code"/>
    <w:basedOn w:val="DefaultParagraphFont"/>
    <w:uiPriority w:val="99"/>
    <w:semiHidden/>
    <w:unhideWhenUsed/>
    <w:rsid w:val="00624A22"/>
    <w:rPr>
      <w:rFonts w:ascii="Courier New" w:eastAsia="Times New Roman" w:hAnsi="Courier New" w:cs="Courier New"/>
      <w:sz w:val="20"/>
      <w:szCs w:val="20"/>
    </w:rPr>
  </w:style>
  <w:style w:type="character" w:styleId="Emphasis">
    <w:name w:val="Emphasis"/>
    <w:basedOn w:val="DefaultParagraphFont"/>
    <w:uiPriority w:val="20"/>
    <w:qFormat/>
    <w:rsid w:val="00624A22"/>
    <w:rPr>
      <w:i/>
      <w:iCs/>
    </w:rPr>
  </w:style>
  <w:style w:type="character" w:styleId="Hyperlink">
    <w:name w:val="Hyperlink"/>
    <w:basedOn w:val="DefaultParagraphFont"/>
    <w:uiPriority w:val="99"/>
    <w:semiHidden/>
    <w:unhideWhenUsed/>
    <w:rsid w:val="00624A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oogle.com/url?q=https%3A%2F%2Fqiskit-community.github.io%2Fqiskit-nature%2Fstubs%2Fqiskit_nature.second_q.mappers.ParityMapper.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oogle.com/url?q=https%3A%2F%2Fqiskit-community.github.io%2Fqiskit-nature%2Fstubs%2Fqiskit_nature.second_q.transformers.ActiveSpaceTransformer.html" TargetMode="External"/><Relationship Id="rId17" Type="http://schemas.openxmlformats.org/officeDocument/2006/relationships/hyperlink" Target="https://github.com/jhrmnn/pyberny" TargetMode="External"/><Relationship Id="rId2" Type="http://schemas.openxmlformats.org/officeDocument/2006/relationships/styles" Target="styles.xml"/><Relationship Id="rId16" Type="http://schemas.openxmlformats.org/officeDocument/2006/relationships/hyperlink" Target="https://www.google.com/url?q=https%3A%2F%2Fpyscf.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url?q=https%3A%2F%2Fqiskit-community.github.io%2Fqiskit-nature%2Fgetting_started.html" TargetMode="External"/><Relationship Id="rId5" Type="http://schemas.openxmlformats.org/officeDocument/2006/relationships/image" Target="media/image1.png"/><Relationship Id="rId15" Type="http://schemas.openxmlformats.org/officeDocument/2006/relationships/hyperlink" Target="https://www.google.com/url?q=https%3A%2F%2Fqiskit.qotlabs.org%2Fdocs%2Fapi%2Fqiskit%2Fqiskit.quantum_info.Statevector"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url?q=https%3A%2F%2Fqiskit-community.github.io%2Fqiskit-nature%2Fstubs%2Fqiskit_nature.second_q.hamiltonians.ElectronicEnerg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2193</Words>
  <Characters>12501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מריה ביירצ'ני/Maryia Bairachnaya</dc:creator>
  <cp:keywords/>
  <dc:description/>
  <cp:lastModifiedBy>מריה ביירצ'ני/Maryia Bairachnaya</cp:lastModifiedBy>
  <cp:revision>8</cp:revision>
  <dcterms:created xsi:type="dcterms:W3CDTF">2026-10-24T18:55:00Z</dcterms:created>
  <dcterms:modified xsi:type="dcterms:W3CDTF">2026-10-24T20:21:00Z</dcterms:modified>
</cp:coreProperties>
</file>