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E1B6" w14:textId="77777777" w:rsidR="00F069FC" w:rsidRPr="00C86E95" w:rsidRDefault="00000000">
      <w:pPr>
        <w:spacing w:after="0"/>
      </w:pPr>
      <w:r w:rsidRPr="00C86E95">
        <w:rPr>
          <w:b/>
          <w:color w:val="0B3D59"/>
          <w:sz w:val="22"/>
        </w:rPr>
        <w:t>UNIVERSIDAD DE VALPARAÍSO</w:t>
      </w:r>
    </w:p>
    <w:p w14:paraId="7086BE15" w14:textId="77777777" w:rsidR="00F069FC" w:rsidRPr="00C86E95" w:rsidRDefault="00000000">
      <w:pPr>
        <w:spacing w:after="0"/>
      </w:pPr>
      <w:r w:rsidRPr="00C86E95">
        <w:rPr>
          <w:color w:val="0B3D59"/>
          <w:sz w:val="20"/>
        </w:rPr>
        <w:t>Escuela de Ingeniería Civil Informática</w:t>
      </w:r>
    </w:p>
    <w:p w14:paraId="7C3729F4" w14:textId="77777777" w:rsidR="00F069FC" w:rsidRPr="00C86E95" w:rsidRDefault="00000000">
      <w:pPr>
        <w:spacing w:after="280"/>
      </w:pPr>
      <w:r w:rsidRPr="00C86E95">
        <w:rPr>
          <w:b/>
          <w:color w:val="C9A227"/>
          <w:sz w:val="20"/>
        </w:rPr>
        <w:t>CIN 421 / INF423 — Prueba de Sistemas · 2° Semestre 2026</w:t>
      </w:r>
    </w:p>
    <w:p w14:paraId="6B517F6E" w14:textId="77777777" w:rsidR="00F069FC" w:rsidRPr="00C86E95" w:rsidRDefault="00000000">
      <w:pPr>
        <w:spacing w:after="40"/>
      </w:pPr>
      <w:r w:rsidRPr="00C86E95">
        <w:rPr>
          <w:b/>
          <w:color w:val="0B3D59"/>
          <w:sz w:val="40"/>
        </w:rPr>
        <w:t>Plantilla · Plan de Pruebas</w:t>
      </w:r>
    </w:p>
    <w:p w14:paraId="3092A0AA" w14:textId="636AB552" w:rsidR="00F069FC" w:rsidRPr="00C86E95" w:rsidRDefault="00000000">
      <w:pPr>
        <w:spacing w:after="200"/>
      </w:pPr>
      <w:r w:rsidRPr="00C86E95">
        <w:rPr>
          <w:b/>
          <w:color w:val="C9A227"/>
          <w:sz w:val="28"/>
        </w:rPr>
        <w:t xml:space="preserve">Proyecto TicketU · Entrega 1 · </w:t>
      </w:r>
      <w:r w:rsidR="00C86E95" w:rsidRPr="00C86E95">
        <w:rPr>
          <w:b/>
          <w:color w:val="C9A227"/>
          <w:sz w:val="28"/>
        </w:rPr>
        <w:t>Panel Organizador</w:t>
      </w:r>
      <w:r w:rsidRPr="00C86E95">
        <w:rPr>
          <w:b/>
          <w:color w:val="C9A227"/>
          <w:sz w:val="28"/>
        </w:rPr>
        <w:t xml:space="preserve"> · </w:t>
      </w:r>
      <w:r w:rsidR="00C86E95" w:rsidRPr="00C86E95">
        <w:rPr>
          <w:b/>
          <w:color w:val="C9A227"/>
          <w:sz w:val="28"/>
        </w:rPr>
        <w:t>Grupo 1</w:t>
      </w:r>
    </w:p>
    <w:p w14:paraId="4E77EEB8" w14:textId="77777777" w:rsidR="00F069FC" w:rsidRPr="00C86E95" w:rsidRDefault="00000000">
      <w:pPr>
        <w:pStyle w:val="Ttulo1"/>
      </w:pPr>
      <w:r w:rsidRPr="00C86E95">
        <w:t>0. Identificación del plan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 w:rsidR="00F069FC" w:rsidRPr="00C86E95" w14:paraId="0C4005C7" w14:textId="77777777">
        <w:trPr>
          <w:tblHeader/>
          <w:jc w:val="center"/>
        </w:trPr>
        <w:tc>
          <w:tcPr>
            <w:tcW w:w="3402" w:type="dxa"/>
            <w:shd w:val="clear" w:color="auto" w:fill="0B3D59"/>
          </w:tcPr>
          <w:p w14:paraId="6A0DDB7D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236" w:type="dxa"/>
            <w:shd w:val="clear" w:color="auto" w:fill="0B3D59"/>
          </w:tcPr>
          <w:p w14:paraId="30AA31A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Detalle</w:t>
            </w:r>
          </w:p>
        </w:tc>
      </w:tr>
      <w:tr w:rsidR="00F069FC" w:rsidRPr="00C86E95" w14:paraId="1A483E00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0F2A4D8E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Grupo QA</w:t>
            </w:r>
          </w:p>
        </w:tc>
        <w:tc>
          <w:tcPr>
            <w:tcW w:w="6236" w:type="dxa"/>
            <w:shd w:val="clear" w:color="auto" w:fill="F4F6F8"/>
          </w:tcPr>
          <w:p w14:paraId="64EE0525" w14:textId="0235B005" w:rsidR="00F069FC" w:rsidRPr="00C86E95" w:rsidRDefault="00C86E95">
            <w:pPr>
              <w:spacing w:after="0"/>
            </w:pPr>
            <w:r>
              <w:t>Grupo QA del Panel Organizador</w:t>
            </w:r>
          </w:p>
        </w:tc>
      </w:tr>
      <w:tr w:rsidR="00F069FC" w:rsidRPr="00C86E95" w14:paraId="350ACFE4" w14:textId="77777777">
        <w:trPr>
          <w:trHeight w:val="397"/>
          <w:jc w:val="center"/>
        </w:trPr>
        <w:tc>
          <w:tcPr>
            <w:tcW w:w="3402" w:type="dxa"/>
          </w:tcPr>
          <w:p w14:paraId="607F4C82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Microservicio de TicketU</w:t>
            </w:r>
          </w:p>
        </w:tc>
        <w:tc>
          <w:tcPr>
            <w:tcW w:w="6236" w:type="dxa"/>
          </w:tcPr>
          <w:p w14:paraId="0EA6EE26" w14:textId="4EDF739D" w:rsidR="00F069FC" w:rsidRPr="00C86E95" w:rsidRDefault="00C86E95">
            <w:pPr>
              <w:spacing w:after="0"/>
            </w:pPr>
            <w:r>
              <w:t>Panel Organizador: gestión de ciclo de vida de los eventos</w:t>
            </w:r>
          </w:p>
        </w:tc>
      </w:tr>
      <w:tr w:rsidR="00F069FC" w:rsidRPr="00C86E95" w14:paraId="01BC2544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AD63E7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Equipo TITEC del servicio</w:t>
            </w:r>
          </w:p>
        </w:tc>
        <w:tc>
          <w:tcPr>
            <w:tcW w:w="6236" w:type="dxa"/>
            <w:shd w:val="clear" w:color="auto" w:fill="F4F6F8"/>
          </w:tcPr>
          <w:p w14:paraId="08280107" w14:textId="7EA36F7E" w:rsidR="00F069FC" w:rsidRPr="00C86E95" w:rsidRDefault="00C86E95">
            <w:pPr>
              <w:spacing w:after="0"/>
            </w:pPr>
            <w:r w:rsidRPr="00C86E95">
              <w:t>Scrum Master: Mariajosé Baxmann; Backend: Joaquín Martínez; Frontend: Alonso Vera; QA/BD: Christopher Okinggton; Integración: Etienne Araya</w:t>
            </w:r>
          </w:p>
        </w:tc>
      </w:tr>
      <w:tr w:rsidR="00F069FC" w:rsidRPr="00C86E95" w14:paraId="676F4201" w14:textId="77777777">
        <w:trPr>
          <w:trHeight w:val="397"/>
          <w:jc w:val="center"/>
        </w:trPr>
        <w:tc>
          <w:tcPr>
            <w:tcW w:w="3402" w:type="dxa"/>
          </w:tcPr>
          <w:p w14:paraId="29EE4C44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Avance / build probado</w:t>
            </w:r>
          </w:p>
        </w:tc>
        <w:tc>
          <w:tcPr>
            <w:tcW w:w="6236" w:type="dxa"/>
          </w:tcPr>
          <w:p w14:paraId="35F086C7" w14:textId="77777777" w:rsidR="00F069FC" w:rsidRPr="00C86E95" w:rsidRDefault="00F069FC">
            <w:pPr>
              <w:spacing w:after="0"/>
            </w:pPr>
            <w:r>
              <w:rPr/>
              <w:t>Avance 1 (01/10/2026) · commit 1d8a68e de main del repo de presentación. HU-02 y PO-NOT-01 se ejecutan sobre el Avance 2 (22/10).</w:t>
            </w:r>
          </w:p>
        </w:tc>
      </w:tr>
      <w:tr w:rsidR="00F069FC" w:rsidRPr="00C86E95" w14:paraId="15CDACFA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324405A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Versión del plan</w:t>
            </w:r>
          </w:p>
        </w:tc>
        <w:tc>
          <w:tcPr>
            <w:tcW w:w="6236" w:type="dxa"/>
            <w:shd w:val="clear" w:color="auto" w:fill="F4F6F8"/>
          </w:tcPr>
          <w:p w14:paraId="769A3AC6" w14:textId="46B0EDF3" w:rsidR="00F069FC" w:rsidRPr="00C86E95" w:rsidRDefault="00C86E95">
            <w:pPr>
              <w:spacing w:after="0"/>
            </w:pPr>
            <w:r>
              <w:rPr/>
              <w:t>1.1</w:t>
            </w:r>
          </w:p>
        </w:tc>
      </w:tr>
      <w:tr w:rsidR="00F069FC" w:rsidRPr="00C86E95" w14:paraId="370B979D" w14:textId="77777777">
        <w:trPr>
          <w:trHeight w:val="397"/>
          <w:jc w:val="center"/>
        </w:trPr>
        <w:tc>
          <w:tcPr>
            <w:tcW w:w="3402" w:type="dxa"/>
          </w:tcPr>
          <w:p w14:paraId="0E71ADC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Fecha</w:t>
            </w:r>
          </w:p>
        </w:tc>
        <w:tc>
          <w:tcPr>
            <w:tcW w:w="6236" w:type="dxa"/>
          </w:tcPr>
          <w:p w14:paraId="3A24F659" w14:textId="14CD762A" w:rsidR="00F069FC" w:rsidRPr="00C86E95" w:rsidRDefault="00C86E95">
            <w:pPr>
              <w:spacing w:after="0"/>
            </w:pPr>
            <w:r>
              <w:rPr/>
              <w:t>22/10/2026</w:t>
            </w:r>
          </w:p>
        </w:tc>
      </w:tr>
      <w:tr w:rsidR="00F069FC" w:rsidRPr="00C86E95" w14:paraId="4E4CDC02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52C42F5C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Responsable (rol de gestión de pruebas)</w:t>
            </w:r>
          </w:p>
        </w:tc>
        <w:tc>
          <w:tcPr>
            <w:tcW w:w="6236" w:type="dxa"/>
            <w:shd w:val="clear" w:color="auto" w:fill="F4F6F8"/>
          </w:tcPr>
          <w:p w14:paraId="4B59C7A5" w14:textId="77777777" w:rsidR="00F069FC" w:rsidRPr="00C86E95" w:rsidRDefault="00F069FC">
            <w:pPr>
              <w:spacing w:after="0"/>
            </w:pPr>
            <w:r>
              <w:rPr/>
              <w:t>Lucas Rojas</w:t>
            </w:r>
          </w:p>
        </w:tc>
      </w:tr>
      <w:tr w:rsidR="00F069FC" w:rsidRPr="00C86E95" w14:paraId="708A3E00" w14:textId="77777777">
        <w:trPr>
          <w:trHeight w:val="397"/>
          <w:jc w:val="center"/>
        </w:trPr>
        <w:tc>
          <w:tcPr>
            <w:tcW w:w="3402" w:type="dxa"/>
          </w:tcPr>
          <w:p w14:paraId="75A1151C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Integrantes</w:t>
            </w:r>
          </w:p>
        </w:tc>
        <w:tc>
          <w:tcPr>
            <w:tcW w:w="6236" w:type="dxa"/>
          </w:tcPr>
          <w:p w14:paraId="3FB3D1F3" w14:textId="77777777" w:rsidR="00F069FC" w:rsidRPr="00C86E95" w:rsidRDefault="00F069FC">
            <w:pPr>
              <w:spacing w:after="0"/>
            </w:pPr>
            <w:r>
              <w:rPr/>
              <w:t>Lucas Rojas, Alonso Vera, Christopher Okinggton y Joaquín Martínez</w:t>
            </w:r>
          </w:p>
        </w:tc>
      </w:tr>
    </w:tbl>
    <w:p w14:paraId="02798755" w14:textId="77777777" w:rsidR="00F069FC" w:rsidRPr="00C86E95" w:rsidRDefault="00F069FC">
      <w:pPr>
        <w:spacing w:after="0"/>
      </w:pPr>
    </w:p>
    <w:p w14:paraId="0B4968C7" w14:textId="77777777" w:rsidR="00F069FC" w:rsidRPr="00C86E95" w:rsidRDefault="00000000">
      <w:pPr>
        <w:pStyle w:val="Ttulo1"/>
      </w:pPr>
      <w:r w:rsidRPr="00C86E95">
        <w:t>1. Introducción</w:t>
      </w:r>
    </w:p>
    <w:p w14:paraId="1A4543CF" w14:textId="77777777" w:rsidR="00F069FC" w:rsidRPr="00C86E95" w:rsidRDefault="00000000">
      <w:pPr>
        <w:pStyle w:val="Ttulo2"/>
      </w:pPr>
      <w:r w:rsidRPr="00C86E95">
        <w:t>1.1 Propósito y objetivos de las pruebas</w:t>
      </w:r>
    </w:p>
    <w:p w14:paraId="4DAB88B3" w14:textId="69718A63" w:rsidR="00F069FC" w:rsidRDefault="00AA3660">
      <w:pPr>
        <w:spacing w:after="0"/>
      </w:pPr>
      <w:r>
        <w:t>Este plan tiene el propósito de definir cómo el grupo QA verificará el Panel Organizador de TicketU y aumentará la calidad de este. Los objetivos de la Entrega 1 son:</w:t>
      </w:r>
    </w:p>
    <w:p w14:paraId="254505E6" w14:textId="2F46DE47" w:rsidR="00AA3660" w:rsidRPr="00C86E95" w:rsidRDefault="00AA3660">
      <w:pPr>
        <w:spacing w:after="0"/>
      </w:pPr>
    </w:p>
    <w:p w14:paraId="48A80CD9" w14:textId="53AA5415" w:rsidR="00F069FC" w:rsidRPr="00C86E95" w:rsidRDefault="00AA3660">
      <w:pPr>
        <w:pStyle w:val="Listaconvietas"/>
        <w:spacing w:after="40"/>
      </w:pPr>
      <w:r>
        <w:t>Verificar que HU-06, HU-01, HU-05, HU-04 cumplen con sus criterios de aceptación, con los casos de riesgo altos ejecutados y 0 defectos de alta severidad abiertos.</w:t>
      </w:r>
    </w:p>
    <w:p w14:paraId="7201C828" w14:textId="78E90DEF" w:rsidR="00F069FC" w:rsidRDefault="00AA3660">
      <w:pPr>
        <w:pStyle w:val="Listaconvietas"/>
        <w:spacing w:after="40"/>
      </w:pPr>
      <w:r>
        <w:lastRenderedPageBreak/>
        <w:t>Comprobar que los endpoints consumidos por Catálogo, Entradas, Check-in, Notificaciones y Promociones respetan los contratos definidos (campos, visibilidad por estado y códigos de respuesta).</w:t>
      </w:r>
    </w:p>
    <w:p w14:paraId="68282589" w14:textId="245C2E7A" w:rsidR="00AA3660" w:rsidRDefault="00AA3660">
      <w:pPr>
        <w:pStyle w:val="Listaconvietas"/>
        <w:spacing w:after="40"/>
      </w:pPr>
      <w:r>
        <w:t>Comprobar</w:t>
      </w:r>
      <w:r w:rsidRPr="00AA3660">
        <w:t xml:space="preserve"> que nunca se ejecuta ni se expone una operación con sesión, rol o propiedad inválidos, y que ante una falla de Auth el servicio actúa en modo </w:t>
      </w:r>
      <w:r>
        <w:t>apropiado.</w:t>
      </w:r>
    </w:p>
    <w:p w14:paraId="3ADB9382" w14:textId="57817900" w:rsidR="00AA3660" w:rsidRPr="00C86E95" w:rsidRDefault="00D02B6F">
      <w:pPr>
        <w:pStyle w:val="Listaconvietas"/>
        <w:spacing w:after="40"/>
      </w:pPr>
      <w:r>
        <w:t xml:space="preserve">Preparar la regresión automatizada y la trazabilidad entre requisitos, riesgos y casos, </w:t>
      </w:r>
      <w:r w:rsidRPr="00D02B6F">
        <w:t>de modo que las Entregas 2 y 3 (HU-02, HU-03, HU-07, pruebas de carga y UAT) se apoyen en este trabajo en lugar de repetirlo.</w:t>
      </w:r>
    </w:p>
    <w:p w14:paraId="36FD2B52" w14:textId="10760A50" w:rsidR="00F069FC" w:rsidRPr="00C86E95" w:rsidRDefault="00000000" w:rsidP="00D02B6F">
      <w:pPr>
        <w:pStyle w:val="Ttulo2"/>
      </w:pPr>
      <w:r w:rsidRPr="00C86E95">
        <w:t>1.2 Base de prueba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402"/>
        <w:gridCol w:w="3969"/>
        <w:gridCol w:w="2268"/>
      </w:tblGrid>
      <w:tr w:rsidR="00F069FC" w:rsidRPr="00C86E95" w14:paraId="67E95E83" w14:textId="77777777">
        <w:trPr>
          <w:tblHeader/>
          <w:jc w:val="center"/>
        </w:trPr>
        <w:tc>
          <w:tcPr>
            <w:tcW w:w="3402" w:type="dxa"/>
            <w:shd w:val="clear" w:color="auto" w:fill="0B3D59"/>
          </w:tcPr>
          <w:p w14:paraId="2973C1CE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w="3969" w:type="dxa"/>
            <w:shd w:val="clear" w:color="auto" w:fill="0B3D59"/>
          </w:tcPr>
          <w:p w14:paraId="58DECD95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Ubicación o enlace</w:t>
            </w:r>
          </w:p>
        </w:tc>
        <w:tc>
          <w:tcPr>
            <w:tcW w:w="2268" w:type="dxa"/>
            <w:shd w:val="clear" w:color="auto" w:fill="0B3D59"/>
          </w:tcPr>
          <w:p w14:paraId="7681AD7C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Versión / fecha</w:t>
            </w:r>
          </w:p>
        </w:tc>
      </w:tr>
      <w:tr w:rsidR="00F069FC" w:rsidRPr="00C86E95" w14:paraId="5C9EB5A9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EDBBA27" w14:textId="4A2BDDC3" w:rsidR="00F069FC" w:rsidRPr="00C86E95" w:rsidRDefault="00D02B6F">
            <w:pPr>
              <w:spacing w:after="0"/>
            </w:pPr>
            <w:r w:rsidRPr="00D02B6F">
              <w:t>Contrato OpenAPI del Panel</w:t>
            </w:r>
          </w:p>
        </w:tc>
        <w:tc>
          <w:tcPr>
            <w:tcW w:w="3969" w:type="dxa"/>
            <w:shd w:val="clear" w:color="auto" w:fill="F4F6F8"/>
          </w:tcPr>
          <w:p w14:paraId="4E815FF4" w14:textId="366AD1B8" w:rsidR="00F069FC" w:rsidRPr="00C86E95" w:rsidRDefault="00D02B6F">
            <w:pPr>
              <w:spacing w:after="0"/>
            </w:pPr>
            <w:r w:rsidRPr="00D02B6F">
              <w:t>docs/api/openapi.yaml y Swagger UI en /api-docs</w:t>
            </w:r>
          </w:p>
        </w:tc>
        <w:tc>
          <w:tcPr>
            <w:tcW w:w="2268" w:type="dxa"/>
            <w:shd w:val="clear" w:color="auto" w:fill="F4F6F8"/>
          </w:tcPr>
          <w:p w14:paraId="544B0229" w14:textId="70747604" w:rsidR="00F069FC" w:rsidRPr="00C86E95" w:rsidRDefault="00D02B6F">
            <w:pPr>
              <w:spacing w:after="0"/>
            </w:pPr>
            <w:r w:rsidRPr="00D02B6F">
              <w:t>1.0.0-sprint1 · commit 1d8a68e (01/10/2026)</w:t>
            </w:r>
          </w:p>
        </w:tc>
      </w:tr>
      <w:tr w:rsidR="00F069FC" w:rsidRPr="00C86E95" w14:paraId="1FFA460E" w14:textId="77777777">
        <w:trPr>
          <w:trHeight w:val="397"/>
          <w:jc w:val="center"/>
        </w:trPr>
        <w:tc>
          <w:tcPr>
            <w:tcW w:w="3402" w:type="dxa"/>
          </w:tcPr>
          <w:p w14:paraId="4FABFB45" w14:textId="1D13822F" w:rsidR="00F069FC" w:rsidRPr="00C86E95" w:rsidRDefault="00D02B6F">
            <w:pPr>
              <w:spacing w:after="0"/>
            </w:pPr>
            <w:r w:rsidRPr="00D02B6F">
              <w:t>Contrato consumido de Auth</w:t>
            </w:r>
          </w:p>
        </w:tc>
        <w:tc>
          <w:tcPr>
            <w:tcW w:w="3969" w:type="dxa"/>
          </w:tcPr>
          <w:p w14:paraId="13D36EF8" w14:textId="4E96C52D" w:rsidR="00F069FC" w:rsidRPr="00C86E95" w:rsidRDefault="00D02B6F">
            <w:pPr>
              <w:spacing w:after="0"/>
            </w:pPr>
            <w:r w:rsidRPr="00D02B6F">
              <w:t>docs/api/auth-consumido.yaml y docs/CONTRATO_PANEL_AUTH.md</w:t>
            </w:r>
          </w:p>
        </w:tc>
        <w:tc>
          <w:tcPr>
            <w:tcW w:w="2268" w:type="dxa"/>
          </w:tcPr>
          <w:p w14:paraId="3154DEF6" w14:textId="3FCDD0E3" w:rsidR="00F069FC" w:rsidRPr="00C86E95" w:rsidRDefault="00D02B6F">
            <w:pPr>
              <w:spacing w:after="0"/>
            </w:pPr>
            <w:r w:rsidRPr="00D02B6F">
              <w:t>v1.1</w:t>
            </w:r>
          </w:p>
        </w:tc>
      </w:tr>
      <w:tr w:rsidR="00F069FC" w:rsidRPr="00C86E95" w14:paraId="3036C4F3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5F5E53E3" w14:textId="793F94D1" w:rsidR="00F069FC" w:rsidRPr="00C86E95" w:rsidRDefault="00D02B6F">
            <w:pPr>
              <w:spacing w:after="0"/>
            </w:pPr>
            <w:r w:rsidRPr="00D02B6F">
              <w:t>Contratos con Catálogo, Entradas, Check-in, Notificaciones y Promociones</w:t>
            </w:r>
          </w:p>
        </w:tc>
        <w:tc>
          <w:tcPr>
            <w:tcW w:w="3969" w:type="dxa"/>
            <w:shd w:val="clear" w:color="auto" w:fill="F4F6F8"/>
          </w:tcPr>
          <w:p w14:paraId="40C50C46" w14:textId="6EAF6EBB" w:rsidR="00F069FC" w:rsidRPr="00C86E95" w:rsidRDefault="00D02B6F">
            <w:pPr>
              <w:spacing w:after="0"/>
            </w:pPr>
            <w:r w:rsidRPr="00D02B6F">
              <w:t>docs/CONTRATO_PANEL_*.md</w:t>
            </w:r>
          </w:p>
        </w:tc>
        <w:tc>
          <w:tcPr>
            <w:tcW w:w="2268" w:type="dxa"/>
            <w:shd w:val="clear" w:color="auto" w:fill="F4F6F8"/>
          </w:tcPr>
          <w:p w14:paraId="6274A6FB" w14:textId="488F06B3" w:rsidR="00F069FC" w:rsidRPr="00C86E95" w:rsidRDefault="00D02B6F">
            <w:pPr>
              <w:spacing w:after="0"/>
            </w:pPr>
            <w:r w:rsidRPr="00D02B6F">
              <w:t>Catálogo v1.1 · Entradas v1.2 · Check-in v1.2 · Notificaciones v1.2 · Promociones sin versión</w:t>
            </w:r>
          </w:p>
        </w:tc>
      </w:tr>
      <w:tr w:rsidR="00D02B6F" w:rsidRPr="00C86E95" w14:paraId="000D8EC3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1A51F2C6" w14:textId="4EC828B6" w:rsidR="00D02B6F" w:rsidRPr="00D02B6F" w:rsidRDefault="00D02B6F">
            <w:pPr>
              <w:spacing w:after="0"/>
            </w:pPr>
            <w:r w:rsidRPr="00D02B6F">
              <w:t>Historias de usuario HU-01 a HU-07 y criterios de aceptación</w:t>
            </w:r>
          </w:p>
        </w:tc>
        <w:tc>
          <w:tcPr>
            <w:tcW w:w="3969" w:type="dxa"/>
            <w:shd w:val="clear" w:color="auto" w:fill="F4F6F8"/>
          </w:tcPr>
          <w:p w14:paraId="54DB57A4" w14:textId="370FBD40" w:rsidR="00D02B6F" w:rsidRPr="00C86E95" w:rsidRDefault="00D02B6F">
            <w:pPr>
              <w:spacing w:after="0"/>
            </w:pPr>
            <w:r w:rsidRPr="00D02B6F">
              <w:t>Issues del repo de presentación y docs/plan-proyecto.md</w:t>
            </w:r>
          </w:p>
        </w:tc>
        <w:tc>
          <w:tcPr>
            <w:tcW w:w="2268" w:type="dxa"/>
            <w:shd w:val="clear" w:color="auto" w:fill="F4F6F8"/>
          </w:tcPr>
          <w:p w14:paraId="7DBE13E1" w14:textId="129054A0" w:rsidR="00D02B6F" w:rsidRPr="00C86E95" w:rsidRDefault="00D02B6F">
            <w:pPr>
              <w:spacing w:after="0"/>
            </w:pPr>
            <w:r w:rsidRPr="00D02B6F">
              <w:t>Sprint 1 (01/10/2026)</w:t>
            </w:r>
          </w:p>
        </w:tc>
      </w:tr>
      <w:tr w:rsidR="00D02B6F" w:rsidRPr="00C86E95" w14:paraId="7B24CCD5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1EB673F4" w14:textId="5E94DAAA" w:rsidR="00D02B6F" w:rsidRPr="00D02B6F" w:rsidRDefault="00D02B6F">
            <w:pPr>
              <w:spacing w:after="0"/>
            </w:pPr>
            <w:r w:rsidRPr="00D02B6F">
              <w:t>Reglas de dominio y política de autorización</w:t>
            </w:r>
          </w:p>
        </w:tc>
        <w:tc>
          <w:tcPr>
            <w:tcW w:w="3969" w:type="dxa"/>
            <w:shd w:val="clear" w:color="auto" w:fill="F4F6F8"/>
          </w:tcPr>
          <w:p w14:paraId="588B0E43" w14:textId="4CAA7887" w:rsidR="00D02B6F" w:rsidRPr="00C86E95" w:rsidRDefault="00D02B6F">
            <w:pPr>
              <w:spacing w:after="0"/>
            </w:pPr>
            <w:r w:rsidRPr="00D02B6F">
              <w:t>docs/README.md  y docs/plan-proyecto.md</w:t>
            </w:r>
          </w:p>
        </w:tc>
        <w:tc>
          <w:tcPr>
            <w:tcW w:w="2268" w:type="dxa"/>
            <w:shd w:val="clear" w:color="auto" w:fill="F4F6F8"/>
          </w:tcPr>
          <w:p w14:paraId="69AF0A23" w14:textId="4641E8CC" w:rsidR="00D02B6F" w:rsidRPr="00C86E95" w:rsidRDefault="00D02B6F">
            <w:pPr>
              <w:spacing w:after="0"/>
            </w:pPr>
            <w:r w:rsidRPr="00D02B6F">
              <w:t>01/10/2026</w:t>
            </w:r>
          </w:p>
        </w:tc>
      </w:tr>
      <w:tr w:rsidR="00D02B6F" w:rsidRPr="00C86E95" w14:paraId="69C860AF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850CB54" w14:textId="7CBD3EE4" w:rsidR="00D02B6F" w:rsidRPr="00D02B6F" w:rsidRDefault="00D02B6F">
            <w:pPr>
              <w:spacing w:after="0"/>
            </w:pPr>
            <w:r w:rsidRPr="00D02B6F">
              <w:t>Esquema de datos y diccionario</w:t>
            </w:r>
          </w:p>
        </w:tc>
        <w:tc>
          <w:tcPr>
            <w:tcW w:w="3969" w:type="dxa"/>
            <w:shd w:val="clear" w:color="auto" w:fill="F4F6F8"/>
          </w:tcPr>
          <w:p w14:paraId="4E9544DC" w14:textId="6F0ED809" w:rsidR="00D02B6F" w:rsidRPr="00C86E95" w:rsidRDefault="00D02B6F">
            <w:pPr>
              <w:spacing w:after="0"/>
            </w:pPr>
            <w:r w:rsidRPr="00D02B6F">
              <w:t>database/schema/ y docs/bd/diccionario-datos.md</w:t>
            </w:r>
          </w:p>
        </w:tc>
        <w:tc>
          <w:tcPr>
            <w:tcW w:w="2268" w:type="dxa"/>
            <w:shd w:val="clear" w:color="auto" w:fill="F4F6F8"/>
          </w:tcPr>
          <w:p w14:paraId="4F7F82C3" w14:textId="1F199C9A" w:rsidR="00D02B6F" w:rsidRPr="00C86E95" w:rsidRDefault="00D02B6F">
            <w:pPr>
              <w:spacing w:after="0"/>
            </w:pPr>
            <w:r w:rsidRPr="00D02B6F">
              <w:t>Generado desde la BD</w:t>
            </w:r>
          </w:p>
        </w:tc>
      </w:tr>
      <w:tr w:rsidR="00D02B6F" w:rsidRPr="00C86E95" w14:paraId="1765A984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2291034" w14:textId="6F80AD2D" w:rsidR="00D02B6F" w:rsidRPr="00D02B6F" w:rsidRDefault="00D02B6F">
            <w:pPr>
              <w:spacing w:after="0"/>
            </w:pPr>
            <w:r w:rsidRPr="00D02B6F">
              <w:t>Definition of Done y ADR</w:t>
            </w:r>
          </w:p>
        </w:tc>
        <w:tc>
          <w:tcPr>
            <w:tcW w:w="3969" w:type="dxa"/>
            <w:shd w:val="clear" w:color="auto" w:fill="F4F6F8"/>
          </w:tcPr>
          <w:p w14:paraId="2C5F806C" w14:textId="3E037F36" w:rsidR="00D02B6F" w:rsidRPr="00C86E95" w:rsidRDefault="00D02B6F">
            <w:pPr>
              <w:spacing w:after="0"/>
            </w:pPr>
            <w:r w:rsidRPr="00D02B6F">
              <w:t>docs/DEFINITION_OF_DONE.md y docs/adr/ (0001 a 0012)</w:t>
            </w:r>
          </w:p>
        </w:tc>
        <w:tc>
          <w:tcPr>
            <w:tcW w:w="2268" w:type="dxa"/>
            <w:shd w:val="clear" w:color="auto" w:fill="F4F6F8"/>
          </w:tcPr>
          <w:p w14:paraId="66CE6781" w14:textId="7AABC5C2" w:rsidR="00D02B6F" w:rsidRPr="00C86E95" w:rsidRDefault="00D02B6F">
            <w:pPr>
              <w:spacing w:after="0"/>
            </w:pPr>
            <w:r w:rsidRPr="00D02B6F">
              <w:t>01/10/2026</w:t>
            </w:r>
          </w:p>
        </w:tc>
      </w:tr>
    </w:tbl>
    <w:p w14:paraId="402E68FB" w14:textId="77777777" w:rsidR="00F069FC" w:rsidRPr="00C86E95" w:rsidRDefault="00F069FC">
      <w:pPr>
        <w:spacing w:after="0"/>
      </w:pPr>
    </w:p>
    <w:p w14:paraId="606E80A7" w14:textId="3200E236" w:rsidR="00F069FC" w:rsidRPr="00C86E95" w:rsidRDefault="00000000" w:rsidP="00D02B6F">
      <w:pPr>
        <w:pStyle w:val="Ttulo2"/>
      </w:pPr>
      <w:r w:rsidRPr="00C86E95">
        <w:t>1.3 Alcance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685"/>
        <w:gridCol w:w="3118"/>
        <w:gridCol w:w="2835"/>
      </w:tblGrid>
      <w:tr w:rsidR="00F069FC" w:rsidRPr="00C86E95" w14:paraId="2BBE4C22" w14:textId="77777777">
        <w:trPr>
          <w:tblHeader/>
          <w:jc w:val="center"/>
        </w:trPr>
        <w:tc>
          <w:tcPr>
            <w:tcW w:w="3685" w:type="dxa"/>
            <w:shd w:val="clear" w:color="auto" w:fill="0B3D59"/>
          </w:tcPr>
          <w:p w14:paraId="0A4A65AE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Dentro del alcance</w:t>
            </w:r>
          </w:p>
        </w:tc>
        <w:tc>
          <w:tcPr>
            <w:tcW w:w="3118" w:type="dxa"/>
            <w:shd w:val="clear" w:color="auto" w:fill="0B3D59"/>
          </w:tcPr>
          <w:p w14:paraId="632B83F9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Fuera del alcance</w:t>
            </w:r>
          </w:p>
        </w:tc>
        <w:tc>
          <w:tcPr>
            <w:tcW w:w="2835" w:type="dxa"/>
            <w:shd w:val="clear" w:color="auto" w:fill="0B3D59"/>
          </w:tcPr>
          <w:p w14:paraId="1772D767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Quién lo cubre / cuándo</w:t>
            </w:r>
          </w:p>
        </w:tc>
      </w:tr>
      <w:tr w:rsidR="00F069FC" w:rsidRPr="00C86E95" w14:paraId="740BD1C3" w14:textId="77777777">
        <w:trPr>
          <w:trHeight w:val="397"/>
          <w:jc w:val="center"/>
        </w:trPr>
        <w:tc>
          <w:tcPr>
            <w:tcW w:w="3685" w:type="dxa"/>
            <w:shd w:val="clear" w:color="auto" w:fill="F4F6F8"/>
          </w:tcPr>
          <w:p w14:paraId="3E7B734B" w14:textId="2AC4F920" w:rsidR="00F069FC" w:rsidRPr="00C86E95" w:rsidRDefault="00D64111">
            <w:pPr>
              <w:spacing w:after="0"/>
            </w:pPr>
            <w:r w:rsidRPr="00D64111">
              <w:t>HU-06: autorización (sesión, rol, propiedad y fail-secure)</w:t>
            </w:r>
          </w:p>
        </w:tc>
        <w:tc>
          <w:tcPr>
            <w:tcW w:w="3118" w:type="dxa"/>
            <w:shd w:val="clear" w:color="auto" w:fill="F4F6F8"/>
          </w:tcPr>
          <w:p w14:paraId="2102CDE7" w14:textId="1243D3EE" w:rsidR="00F069FC" w:rsidRPr="00C86E95" w:rsidRDefault="00D64111">
            <w:pPr>
              <w:spacing w:after="0"/>
            </w:pPr>
            <w:r w:rsidRPr="00D64111">
              <w:t>Autenticación real de Auth (login y JWT reales)</w:t>
            </w:r>
          </w:p>
        </w:tc>
        <w:tc>
          <w:tcPr>
            <w:tcW w:w="2835" w:type="dxa"/>
            <w:shd w:val="clear" w:color="auto" w:fill="F4F6F8"/>
          </w:tcPr>
          <w:p w14:paraId="03A1DF9A" w14:textId="5564D520" w:rsidR="00F069FC" w:rsidRPr="00C86E95" w:rsidRDefault="00714EF1">
            <w:pPr>
              <w:spacing w:after="0"/>
            </w:pPr>
            <w:r w:rsidRPr="00714EF1">
              <w:t>Grupo QA de Auth (por asignar) · Sprint 4 (integración)</w:t>
            </w:r>
          </w:p>
        </w:tc>
      </w:tr>
      <w:tr w:rsidR="00F069FC" w:rsidRPr="00C86E95" w14:paraId="49787708" w14:textId="77777777">
        <w:trPr>
          <w:trHeight w:val="397"/>
          <w:jc w:val="center"/>
        </w:trPr>
        <w:tc>
          <w:tcPr>
            <w:tcW w:w="3685" w:type="dxa"/>
          </w:tcPr>
          <w:p w14:paraId="047B163C" w14:textId="0A5B336C" w:rsidR="00F069FC" w:rsidRPr="00C86E95" w:rsidRDefault="00D64111">
            <w:pPr>
              <w:spacing w:after="0"/>
            </w:pPr>
            <w:r w:rsidRPr="00D64111">
              <w:t>HU-01: crear evento, con validaciones, fechas y horas</w:t>
            </w:r>
          </w:p>
        </w:tc>
        <w:tc>
          <w:tcPr>
            <w:tcW w:w="3118" w:type="dxa"/>
          </w:tcPr>
          <w:p w14:paraId="0110C0F6" w14:textId="465049FA" w:rsidR="00F069FC" w:rsidRPr="00C86E95" w:rsidRDefault="00D64111">
            <w:pPr>
              <w:spacing w:after="0"/>
            </w:pPr>
            <w:r w:rsidRPr="00D64111">
              <w:t>Comportamiento propio de Catálogo, Entradas, Check-in, Notificaciones y Promociones</w:t>
            </w:r>
          </w:p>
        </w:tc>
        <w:tc>
          <w:tcPr>
            <w:tcW w:w="2835" w:type="dxa"/>
          </w:tcPr>
          <w:p w14:paraId="7AC74394" w14:textId="7BB42D4C" w:rsidR="00F069FC" w:rsidRPr="00C86E95" w:rsidRDefault="00714EF1">
            <w:pPr>
              <w:spacing w:after="0"/>
            </w:pPr>
            <w:r w:rsidRPr="00714EF1">
              <w:t>Grupos QA de cada servicio (por asignar con la cátedra)</w:t>
            </w:r>
          </w:p>
        </w:tc>
      </w:tr>
      <w:tr w:rsidR="00F069FC" w:rsidRPr="00C86E95" w14:paraId="2290BA0A" w14:textId="77777777">
        <w:trPr>
          <w:trHeight w:val="397"/>
          <w:jc w:val="center"/>
        </w:trPr>
        <w:tc>
          <w:tcPr>
            <w:tcW w:w="3685" w:type="dxa"/>
            <w:shd w:val="clear" w:color="auto" w:fill="F4F6F8"/>
          </w:tcPr>
          <w:p w14:paraId="2D7B536F" w14:textId="6B35C96C" w:rsidR="00F069FC" w:rsidRPr="00C86E95" w:rsidRDefault="00D64111">
            <w:pPr>
              <w:spacing w:after="0"/>
            </w:pPr>
            <w:r w:rsidRPr="00D64111">
              <w:t>HU-05: ver mis eventos y detalle</w:t>
            </w:r>
          </w:p>
        </w:tc>
        <w:tc>
          <w:tcPr>
            <w:tcW w:w="3118" w:type="dxa"/>
            <w:shd w:val="clear" w:color="auto" w:fill="F4F6F8"/>
          </w:tcPr>
          <w:p w14:paraId="6F3CA7E2" w14:textId="75FE701F" w:rsidR="00F069FC" w:rsidRPr="00C86E95" w:rsidRDefault="00D64111">
            <w:pPr>
              <w:spacing w:after="0"/>
            </w:pPr>
            <w:r w:rsidRPr="00D64111">
              <w:t>Cobro, stock de entradas y estado AGOTADO</w:t>
            </w:r>
          </w:p>
        </w:tc>
        <w:tc>
          <w:tcPr>
            <w:tcW w:w="2835" w:type="dxa"/>
            <w:shd w:val="clear" w:color="auto" w:fill="F4F6F8"/>
          </w:tcPr>
          <w:p w14:paraId="05016BC9" w14:textId="44096166" w:rsidR="00F069FC" w:rsidRPr="00C86E95" w:rsidRDefault="00714EF1">
            <w:pPr>
              <w:spacing w:after="0"/>
            </w:pPr>
            <w:r w:rsidRPr="00714EF1">
              <w:t>Grupos QA de Entradas y Pagos</w:t>
            </w:r>
          </w:p>
        </w:tc>
      </w:tr>
      <w:tr w:rsidR="00F069FC" w:rsidRPr="00C86E95" w14:paraId="5ADF3872" w14:textId="77777777">
        <w:trPr>
          <w:trHeight w:val="397"/>
          <w:jc w:val="center"/>
        </w:trPr>
        <w:tc>
          <w:tcPr>
            <w:tcW w:w="3685" w:type="dxa"/>
          </w:tcPr>
          <w:p w14:paraId="253DD811" w14:textId="320139A4" w:rsidR="00F069FC" w:rsidRPr="00C86E95" w:rsidRDefault="00D64111" w:rsidP="00D64111">
            <w:pPr>
              <w:spacing w:after="0"/>
            </w:pPr>
            <w:r w:rsidRPr="00D64111">
              <w:t>HU-04: publicar evento</w:t>
            </w:r>
          </w:p>
        </w:tc>
        <w:tc>
          <w:tcPr>
            <w:tcW w:w="3118" w:type="dxa"/>
          </w:tcPr>
          <w:p w14:paraId="5096D420" w14:textId="40D7F0AE" w:rsidR="00F069FC" w:rsidRPr="00C86E95" w:rsidRDefault="00D64111">
            <w:pPr>
              <w:spacing w:after="0"/>
            </w:pPr>
            <w:r w:rsidRPr="00D64111">
              <w:t>HU-02 editar y HU-03 eliminar (no implementadas en el build)</w:t>
            </w:r>
          </w:p>
        </w:tc>
        <w:tc>
          <w:tcPr>
            <w:tcW w:w="2835" w:type="dxa"/>
          </w:tcPr>
          <w:p w14:paraId="4554A232" w14:textId="7CCCC4F8" w:rsidR="00F069FC" w:rsidRPr="00C86E95" w:rsidRDefault="00714EF1">
            <w:pPr>
              <w:spacing w:after="0"/>
            </w:pPr>
            <w:r w:rsidRPr="00714EF1">
              <w:t>Este grupo: casos ya diseñados contra el OpenAPI · Entrega 2 (HU-02) y Entrega 3 (HU-03)</w:t>
            </w:r>
          </w:p>
        </w:tc>
      </w:tr>
      <w:tr w:rsidR="00D64111" w:rsidRPr="00C86E95" w14:paraId="1BDE5081" w14:textId="77777777">
        <w:trPr>
          <w:trHeight w:val="397"/>
          <w:jc w:val="center"/>
        </w:trPr>
        <w:tc>
          <w:tcPr>
            <w:tcW w:w="3685" w:type="dxa"/>
          </w:tcPr>
          <w:p w14:paraId="3C5348AA" w14:textId="5C5C6EB5" w:rsidR="00D64111" w:rsidRPr="00D64111" w:rsidRDefault="00D64111" w:rsidP="00D64111">
            <w:pPr>
              <w:spacing w:after="0"/>
            </w:pPr>
            <w:r w:rsidRPr="00D64111">
              <w:t>Endpoints de integración: Catálogo (3), Promociones (1), Entradas/Check-in (1) y Notificaciones (1)</w:t>
            </w:r>
          </w:p>
        </w:tc>
        <w:tc>
          <w:tcPr>
            <w:tcW w:w="3118" w:type="dxa"/>
          </w:tcPr>
          <w:p w14:paraId="62177933" w14:textId="5E359733" w:rsidR="00D64111" w:rsidRPr="00C86E95" w:rsidRDefault="00D64111">
            <w:pPr>
              <w:spacing w:after="0"/>
            </w:pPr>
            <w:r w:rsidRPr="00D64111">
              <w:t>HU-07 y mensajería por broker (tópicos sin acordar)</w:t>
            </w:r>
          </w:p>
        </w:tc>
        <w:tc>
          <w:tcPr>
            <w:tcW w:w="2835" w:type="dxa"/>
          </w:tcPr>
          <w:p w14:paraId="39917265" w14:textId="79C64197" w:rsidR="00D64111" w:rsidRPr="00C86E95" w:rsidRDefault="00714EF1">
            <w:pPr>
              <w:spacing w:after="0"/>
            </w:pPr>
            <w:r w:rsidRPr="00714EF1">
              <w:t>Este grupo, Entrega 3 si hay broker; si no, contingencia R13</w:t>
            </w:r>
          </w:p>
        </w:tc>
      </w:tr>
      <w:tr w:rsidR="00D64111" w:rsidRPr="00C86E95" w14:paraId="236A9794" w14:textId="77777777">
        <w:trPr>
          <w:trHeight w:val="397"/>
          <w:jc w:val="center"/>
        </w:trPr>
        <w:tc>
          <w:tcPr>
            <w:tcW w:w="3685" w:type="dxa"/>
          </w:tcPr>
          <w:p w14:paraId="146F6566" w14:textId="5DCF9ECB" w:rsidR="00D64111" w:rsidRPr="00D64111" w:rsidRDefault="00D64111" w:rsidP="00D64111">
            <w:pPr>
              <w:spacing w:after="0"/>
            </w:pPr>
            <w:r w:rsidRPr="00D64111">
              <w:t xml:space="preserve">Contrato OpenAPI y contratos v1.x (revisión estática y pruebas de </w:t>
            </w:r>
            <w:r w:rsidRPr="00D64111">
              <w:lastRenderedPageBreak/>
              <w:t>conformidad)</w:t>
            </w:r>
          </w:p>
        </w:tc>
        <w:tc>
          <w:tcPr>
            <w:tcW w:w="3118" w:type="dxa"/>
          </w:tcPr>
          <w:p w14:paraId="1091AA29" w14:textId="22DA16B4" w:rsidR="00D64111" w:rsidRPr="00C86E95" w:rsidRDefault="00D64111">
            <w:pPr>
              <w:spacing w:after="0"/>
            </w:pPr>
            <w:r w:rsidRPr="00560654">
              <w:rPr>
                <w:rFonts w:eastAsia="Arial" w:cs="Calibri"/>
                <w:szCs w:val="21"/>
              </w:rPr>
              <w:lastRenderedPageBreak/>
              <w:t>Rendimiento y carga</w:t>
            </w:r>
          </w:p>
        </w:tc>
        <w:tc>
          <w:tcPr>
            <w:tcW w:w="2835" w:type="dxa"/>
          </w:tcPr>
          <w:p w14:paraId="3F39B1E6" w14:textId="7F0E0ED8" w:rsidR="00D64111" w:rsidRPr="00C86E95" w:rsidRDefault="00714EF1">
            <w:pPr>
              <w:spacing w:after="0"/>
            </w:pPr>
            <w:r w:rsidRPr="00714EF1">
              <w:t>Este grupo · Entrega 3 con Locust</w:t>
            </w:r>
          </w:p>
        </w:tc>
      </w:tr>
      <w:tr w:rsidR="00D64111" w:rsidRPr="00C86E95" w14:paraId="597DDEB0" w14:textId="77777777">
        <w:trPr>
          <w:trHeight w:val="397"/>
          <w:jc w:val="center"/>
        </w:trPr>
        <w:tc>
          <w:tcPr>
            <w:tcW w:w="3685" w:type="dxa"/>
          </w:tcPr>
          <w:p w14:paraId="0C0DB394" w14:textId="713D1DB9" w:rsidR="00D64111" w:rsidRPr="00D64111" w:rsidRDefault="00D64111" w:rsidP="00D64111">
            <w:pPr>
              <w:spacing w:after="0"/>
            </w:pPr>
            <w:r w:rsidRPr="00D64111">
              <w:t>Interfaz web: exploratorio y checklist visual en Chrome</w:t>
            </w:r>
          </w:p>
        </w:tc>
        <w:tc>
          <w:tcPr>
            <w:tcW w:w="3118" w:type="dxa"/>
          </w:tcPr>
          <w:p w14:paraId="04AEFC07" w14:textId="32D495B3" w:rsidR="00D64111" w:rsidRPr="00C86E95" w:rsidRDefault="00D64111">
            <w:pPr>
              <w:spacing w:after="0"/>
            </w:pPr>
            <w:r w:rsidRPr="00D64111">
              <w:t>Despliegue, API Gateway, accesibilidad completa</w:t>
            </w:r>
          </w:p>
        </w:tc>
        <w:tc>
          <w:tcPr>
            <w:tcW w:w="2835" w:type="dxa"/>
          </w:tcPr>
          <w:p w14:paraId="4807420E" w14:textId="749F2510" w:rsidR="00D64111" w:rsidRPr="00C86E95" w:rsidRDefault="00714EF1">
            <w:pPr>
              <w:spacing w:after="0"/>
            </w:pPr>
            <w:r w:rsidRPr="00714EF1">
              <w:t>Equipo TITEC · Sprint 4 y 5</w:t>
            </w:r>
          </w:p>
        </w:tc>
      </w:tr>
    </w:tbl>
    <w:p w14:paraId="408556EA" w14:textId="77777777" w:rsidR="00F069FC" w:rsidRPr="00C86E95" w:rsidRDefault="00F069FC">
      <w:pPr>
        <w:spacing w:after="0"/>
      </w:pPr>
    </w:p>
    <w:p w14:paraId="56641F41" w14:textId="77777777" w:rsidR="00F069FC" w:rsidRPr="00C86E95" w:rsidRDefault="00000000">
      <w:pPr>
        <w:pStyle w:val="Ttulo2"/>
      </w:pPr>
      <w:r w:rsidRPr="00C86E95">
        <w:t>1.4 Supuestos y restricciones</w:t>
      </w:r>
    </w:p>
    <w:p w14:paraId="558329BB" w14:textId="77777777" w:rsidR="00714EF1" w:rsidRPr="00714EF1" w:rsidRDefault="00714EF1" w:rsidP="00714EF1">
      <w:pPr>
        <w:numPr>
          <w:ilvl w:val="0"/>
          <w:numId w:val="10"/>
        </w:numPr>
        <w:spacing w:after="0"/>
      </w:pPr>
      <w:r w:rsidRPr="00714EF1">
        <w:t>Ambiente sólo local: Docker con MongoDB 8 y un mock de Auth, más Node 26.x. No hay ambiente desplegado.</w:t>
      </w:r>
    </w:p>
    <w:p w14:paraId="23E4D3AF" w14:textId="77777777" w:rsidR="00714EF1" w:rsidRPr="00714EF1" w:rsidRDefault="00714EF1" w:rsidP="00714EF1">
      <w:pPr>
        <w:numPr>
          <w:ilvl w:val="0"/>
          <w:numId w:val="10"/>
        </w:numPr>
        <w:spacing w:after="0"/>
      </w:pPr>
      <w:r w:rsidRPr="00714EF1">
        <w:t>Auth es el mock tools/mock-auth con tokens de demostración; el Auth real no se prueba hasta el Sprint 4.</w:t>
      </w:r>
    </w:p>
    <w:p w14:paraId="1C99B7DE" w14:textId="77777777" w:rsidR="00714EF1" w:rsidRPr="00714EF1" w:rsidRDefault="00714EF1" w:rsidP="00714EF1">
      <w:pPr>
        <w:numPr>
          <w:ilvl w:val="0"/>
          <w:numId w:val="10"/>
        </w:numPr>
        <w:spacing w:after="0"/>
      </w:pPr>
      <w:r w:rsidRPr="00714EF1">
        <w:t>Los datos de prueba salen del seed determinista (7 eventos, 2 organizadores) y se reinician con npm run db:seed antes de cada ciclo.</w:t>
      </w:r>
    </w:p>
    <w:p w14:paraId="502F8A93" w14:textId="77777777" w:rsidR="00714EF1" w:rsidRPr="00714EF1" w:rsidRDefault="00714EF1" w:rsidP="00714EF1">
      <w:pPr>
        <w:numPr>
          <w:ilvl w:val="0"/>
          <w:numId w:val="10"/>
        </w:numPr>
        <w:spacing w:after="0"/>
      </w:pPr>
      <w:r w:rsidRPr="00714EF1">
        <w:t>El build probado es el commit 1d8a68e. Si TITEC hace un traspaso nuevo, se ejecuta smoke y regresión (§2.6).</w:t>
      </w:r>
    </w:p>
    <w:p w14:paraId="4AE41BD1" w14:textId="77777777" w:rsidR="00714EF1" w:rsidRPr="00714EF1" w:rsidRDefault="00714EF1" w:rsidP="00714EF1">
      <w:pPr>
        <w:numPr>
          <w:ilvl w:val="0"/>
          <w:numId w:val="10"/>
        </w:numPr>
        <w:spacing w:after="0"/>
      </w:pPr>
      <w:r w:rsidRPr="00714EF1">
        <w:t>Cada integrante dispone de unas 8 h por semana para el proyecto (32 h por semana en total). Es un supuesto del grupo.</w:t>
      </w:r>
    </w:p>
    <w:p w14:paraId="3D0A7E52" w14:textId="77777777" w:rsidR="00714EF1" w:rsidRPr="00714EF1" w:rsidRDefault="00714EF1" w:rsidP="00714EF1">
      <w:pPr>
        <w:numPr>
          <w:ilvl w:val="0"/>
          <w:numId w:val="10"/>
        </w:numPr>
        <w:spacing w:after="0"/>
      </w:pPr>
      <w:r w:rsidRPr="00714EF1">
        <w:t>Cuando el contrato no define un comportamiento, se registra lo observado como consulta a TITEC y no como defecto hasta que lo confirmen.</w:t>
      </w:r>
    </w:p>
    <w:p w14:paraId="76BE75E2" w14:textId="77777777" w:rsidR="00F069FC" w:rsidRPr="00C86E95" w:rsidRDefault="00F069FC">
      <w:pPr>
        <w:spacing w:after="0"/>
      </w:pPr>
    </w:p>
    <w:p w14:paraId="172B218A" w14:textId="77777777" w:rsidR="00F069FC" w:rsidRPr="00C86E95" w:rsidRDefault="00000000">
      <w:pPr>
        <w:pStyle w:val="Ttulo2"/>
      </w:pPr>
      <w:r w:rsidRPr="00C86E95">
        <w:t>1.5 Partes interesadas y comunicación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F069FC" w:rsidRPr="00C86E95" w14:paraId="6D0FC8F5" w14:textId="77777777">
        <w:trPr>
          <w:tblHeader/>
          <w:jc w:val="center"/>
        </w:trPr>
        <w:tc>
          <w:tcPr>
            <w:tcW w:w="2835" w:type="dxa"/>
            <w:shd w:val="clear" w:color="auto" w:fill="0B3D59"/>
          </w:tcPr>
          <w:p w14:paraId="6CB271F0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Parte interesada</w:t>
            </w:r>
          </w:p>
        </w:tc>
        <w:tc>
          <w:tcPr>
            <w:tcW w:w="3402" w:type="dxa"/>
            <w:shd w:val="clear" w:color="auto" w:fill="0B3D59"/>
          </w:tcPr>
          <w:p w14:paraId="14C9F6F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Rol o interés</w:t>
            </w:r>
          </w:p>
        </w:tc>
        <w:tc>
          <w:tcPr>
            <w:tcW w:w="3402" w:type="dxa"/>
            <w:shd w:val="clear" w:color="auto" w:fill="0B3D59"/>
          </w:tcPr>
          <w:p w14:paraId="2314B927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Cómo y cuándo se comunica</w:t>
            </w:r>
          </w:p>
        </w:tc>
      </w:tr>
      <w:tr w:rsidR="00F069FC" w:rsidRPr="00C86E95" w14:paraId="2DD6C441" w14:textId="77777777">
        <w:trPr>
          <w:trHeight w:val="397"/>
          <w:jc w:val="center"/>
        </w:trPr>
        <w:tc>
          <w:tcPr>
            <w:tcW w:w="2835" w:type="dxa"/>
            <w:shd w:val="clear" w:color="auto" w:fill="F4F6F8"/>
          </w:tcPr>
          <w:p w14:paraId="119D5D43" w14:textId="7737AE64" w:rsidR="00F069FC" w:rsidRPr="00C86E95" w:rsidRDefault="00714EF1">
            <w:pPr>
              <w:spacing w:after="0"/>
            </w:pPr>
            <w:r w:rsidRPr="00714EF1">
              <w:t>Docente de la asignatura (Natalia Zepeda)</w:t>
            </w:r>
          </w:p>
        </w:tc>
        <w:tc>
          <w:tcPr>
            <w:tcW w:w="3402" w:type="dxa"/>
            <w:shd w:val="clear" w:color="auto" w:fill="F4F6F8"/>
          </w:tcPr>
          <w:p w14:paraId="5D0F895D" w14:textId="4FA3EFE8" w:rsidR="00F069FC" w:rsidRPr="00C86E95" w:rsidRDefault="00714EF1">
            <w:pPr>
              <w:spacing w:after="0"/>
            </w:pPr>
            <w:r w:rsidRPr="00714EF1">
              <w:t>Evalúa plan, ejecución, defectos y retest</w:t>
            </w:r>
          </w:p>
        </w:tc>
        <w:tc>
          <w:tcPr>
            <w:tcW w:w="3402" w:type="dxa"/>
            <w:shd w:val="clear" w:color="auto" w:fill="F4F6F8"/>
          </w:tcPr>
          <w:p w14:paraId="38158D34" w14:textId="461B9A45" w:rsidR="00F069FC" w:rsidRPr="00C86E95" w:rsidRDefault="00714EF1">
            <w:pPr>
              <w:spacing w:after="0"/>
            </w:pPr>
            <w:r w:rsidRPr="00714EF1">
              <w:t>Entregas 1 a 3, presentación y consultas en clase</w:t>
            </w:r>
          </w:p>
        </w:tc>
      </w:tr>
      <w:tr w:rsidR="00F069FC" w:rsidRPr="00C86E95" w14:paraId="4F3787E8" w14:textId="77777777">
        <w:trPr>
          <w:trHeight w:val="397"/>
          <w:jc w:val="center"/>
        </w:trPr>
        <w:tc>
          <w:tcPr>
            <w:tcW w:w="2835" w:type="dxa"/>
          </w:tcPr>
          <w:p w14:paraId="2333CC94" w14:textId="2C5AF9D0" w:rsidR="00F069FC" w:rsidRPr="00C86E95" w:rsidRDefault="00714EF1">
            <w:pPr>
              <w:spacing w:after="0"/>
            </w:pPr>
            <w:r w:rsidRPr="00714EF1">
              <w:t>Equipo TITEC 1 – Panel Organizador</w:t>
            </w:r>
          </w:p>
        </w:tc>
        <w:tc>
          <w:tcPr>
            <w:tcW w:w="3402" w:type="dxa"/>
          </w:tcPr>
          <w:p w14:paraId="153C10E0" w14:textId="4E21116D" w:rsidR="00F069FC" w:rsidRPr="00C86E95" w:rsidRDefault="00714EF1">
            <w:pPr>
              <w:spacing w:after="0"/>
            </w:pPr>
            <w:r w:rsidRPr="00714EF1">
              <w:t>Corrige defectos y aclara contratos y alcance</w:t>
            </w:r>
          </w:p>
        </w:tc>
        <w:tc>
          <w:tcPr>
            <w:tcW w:w="3402" w:type="dxa"/>
          </w:tcPr>
          <w:p w14:paraId="3C602350" w14:textId="6E96ABA7" w:rsidR="00F069FC" w:rsidRPr="00C86E95" w:rsidRDefault="00714EF1">
            <w:pPr>
              <w:spacing w:after="0"/>
            </w:pPr>
            <w:r w:rsidRPr="00714EF1">
              <w:t>Defectos en Mantis; reunión o mensaje semanal; confirmación del commit antes de cada ciclo</w:t>
            </w:r>
          </w:p>
        </w:tc>
      </w:tr>
      <w:tr w:rsidR="00F069FC" w:rsidRPr="00C86E95" w14:paraId="6CE3CBC4" w14:textId="77777777">
        <w:trPr>
          <w:trHeight w:val="397"/>
          <w:jc w:val="center"/>
        </w:trPr>
        <w:tc>
          <w:tcPr>
            <w:tcW w:w="2835" w:type="dxa"/>
            <w:shd w:val="clear" w:color="auto" w:fill="F4F6F8"/>
          </w:tcPr>
          <w:p w14:paraId="2065B2F0" w14:textId="28AA49BD" w:rsidR="00F069FC" w:rsidRPr="00C86E95" w:rsidRDefault="00714EF1">
            <w:pPr>
              <w:spacing w:after="0"/>
            </w:pPr>
            <w:r w:rsidRPr="00714EF1">
              <w:t>Ayudante de TITEC</w:t>
            </w:r>
          </w:p>
        </w:tc>
        <w:tc>
          <w:tcPr>
            <w:tcW w:w="3402" w:type="dxa"/>
            <w:shd w:val="clear" w:color="auto" w:fill="F4F6F8"/>
          </w:tcPr>
          <w:p w14:paraId="788E6AFD" w14:textId="2A9E796B" w:rsidR="00F069FC" w:rsidRPr="00C86E95" w:rsidRDefault="00714EF1">
            <w:pPr>
              <w:spacing w:after="0"/>
            </w:pPr>
            <w:r w:rsidRPr="00714EF1">
              <w:t>Orienta la coordinación y la UAT</w:t>
            </w:r>
          </w:p>
        </w:tc>
        <w:tc>
          <w:tcPr>
            <w:tcW w:w="3402" w:type="dxa"/>
            <w:shd w:val="clear" w:color="auto" w:fill="F4F6F8"/>
          </w:tcPr>
          <w:p w14:paraId="0AAB68E5" w14:textId="1E034838" w:rsidR="00F069FC" w:rsidRPr="00C86E95" w:rsidRDefault="00714EF1">
            <w:pPr>
              <w:spacing w:after="0"/>
            </w:pPr>
            <w:r w:rsidRPr="00714EF1">
              <w:t xml:space="preserve">Antes de la Entrega 3 </w:t>
            </w:r>
          </w:p>
        </w:tc>
      </w:tr>
      <w:tr w:rsidR="00714EF1" w:rsidRPr="00C86E95" w14:paraId="2D46155B" w14:textId="77777777">
        <w:trPr>
          <w:trHeight w:val="397"/>
          <w:jc w:val="center"/>
        </w:trPr>
        <w:tc>
          <w:tcPr>
            <w:tcW w:w="2835" w:type="dxa"/>
            <w:shd w:val="clear" w:color="auto" w:fill="F4F6F8"/>
          </w:tcPr>
          <w:p w14:paraId="4CE719FC" w14:textId="4F3028DA" w:rsidR="00714EF1" w:rsidRPr="00714EF1" w:rsidRDefault="00714EF1">
            <w:pPr>
              <w:spacing w:after="0"/>
            </w:pPr>
            <w:r w:rsidRPr="00714EF1">
              <w:t>Otros grupos QA (Auth, Catálogo, Entradas, Check-in, Notificaciones, Promociones)</w:t>
            </w:r>
          </w:p>
        </w:tc>
        <w:tc>
          <w:tcPr>
            <w:tcW w:w="3402" w:type="dxa"/>
            <w:shd w:val="clear" w:color="auto" w:fill="F4F6F8"/>
          </w:tcPr>
          <w:p w14:paraId="58DCB130" w14:textId="06DD327D" w:rsidR="00714EF1" w:rsidRPr="00714EF1" w:rsidRDefault="00714EF1">
            <w:pPr>
              <w:spacing w:after="0"/>
            </w:pPr>
            <w:r w:rsidRPr="00714EF1">
              <w:t>Cubren lo que queda fuera de nuestro alcance y comparten hallazgos de contrato</w:t>
            </w:r>
          </w:p>
        </w:tc>
        <w:tc>
          <w:tcPr>
            <w:tcW w:w="3402" w:type="dxa"/>
            <w:shd w:val="clear" w:color="auto" w:fill="F4F6F8"/>
          </w:tcPr>
          <w:p w14:paraId="258653B5" w14:textId="6D11AB33" w:rsidR="00714EF1" w:rsidRPr="00714EF1" w:rsidRDefault="00714EF1">
            <w:pPr>
              <w:spacing w:after="0"/>
            </w:pPr>
            <w:r w:rsidRPr="00714EF1">
              <w:t>Acuerdos escritos en /qa; al cierre de cada ciclo</w:t>
            </w:r>
          </w:p>
        </w:tc>
      </w:tr>
      <w:tr w:rsidR="00714EF1" w:rsidRPr="00C86E95" w14:paraId="643146C7" w14:textId="77777777">
        <w:trPr>
          <w:trHeight w:val="397"/>
          <w:jc w:val="center"/>
        </w:trPr>
        <w:tc>
          <w:tcPr>
            <w:tcW w:w="2835" w:type="dxa"/>
            <w:shd w:val="clear" w:color="auto" w:fill="F4F6F8"/>
          </w:tcPr>
          <w:p w14:paraId="0A76C151" w14:textId="270E6771" w:rsidR="00714EF1" w:rsidRPr="00714EF1" w:rsidRDefault="00714EF1">
            <w:pPr>
              <w:spacing w:after="0"/>
            </w:pPr>
            <w:r w:rsidRPr="00714EF1">
              <w:t>Equipos TITEC consumidores</w:t>
            </w:r>
          </w:p>
        </w:tc>
        <w:tc>
          <w:tcPr>
            <w:tcW w:w="3402" w:type="dxa"/>
            <w:shd w:val="clear" w:color="auto" w:fill="F4F6F8"/>
          </w:tcPr>
          <w:p w14:paraId="08E2F7A7" w14:textId="5BC62CAA" w:rsidR="00714EF1" w:rsidRPr="00714EF1" w:rsidRDefault="00714EF1">
            <w:pPr>
              <w:spacing w:after="0"/>
            </w:pPr>
            <w:r w:rsidRPr="00714EF1">
              <w:t>Reciben observaciones sobre los contratos</w:t>
            </w:r>
          </w:p>
        </w:tc>
        <w:tc>
          <w:tcPr>
            <w:tcW w:w="3402" w:type="dxa"/>
            <w:shd w:val="clear" w:color="auto" w:fill="F4F6F8"/>
          </w:tcPr>
          <w:p w14:paraId="06437021" w14:textId="25907CAC" w:rsidR="00714EF1" w:rsidRPr="00714EF1" w:rsidRDefault="00714EF1">
            <w:pPr>
              <w:spacing w:after="0"/>
            </w:pPr>
            <w:r w:rsidRPr="00714EF1">
              <w:t>Mantis y TestLink compartidos; resumen por entrega</w:t>
            </w:r>
          </w:p>
        </w:tc>
      </w:tr>
    </w:tbl>
    <w:p w14:paraId="7A0D0F57" w14:textId="77777777" w:rsidR="00F069FC" w:rsidRPr="00C86E95" w:rsidRDefault="00F069FC">
      <w:pPr>
        <w:spacing w:after="0"/>
      </w:pPr>
    </w:p>
    <w:p w14:paraId="62128798" w14:textId="77777777" w:rsidR="00F069FC" w:rsidRPr="00C86E95" w:rsidRDefault="00000000">
      <w:pPr>
        <w:pStyle w:val="Ttulo1"/>
      </w:pPr>
      <w:r w:rsidRPr="00C86E95">
        <w:t>2. Enfoque de prueba (estrategia)</w:t>
      </w:r>
    </w:p>
    <w:p w14:paraId="7BE8D052" w14:textId="77777777" w:rsidR="00F069FC" w:rsidRPr="00C86E95" w:rsidRDefault="00000000">
      <w:pPr>
        <w:pStyle w:val="Ttulo2"/>
      </w:pPr>
      <w:r w:rsidRPr="00C86E95">
        <w:t>2.1 Enfoque elegido</w:t>
      </w:r>
    </w:p>
    <w:p w14:paraId="48CEB1C6" w14:textId="14821611" w:rsidR="00F069FC" w:rsidRPr="00C86E95" w:rsidRDefault="00714EF1">
      <w:pPr>
        <w:spacing w:after="0"/>
      </w:pPr>
      <w:r w:rsidRPr="00714EF1">
        <w:t>Enfoque principal: analítico basado en riesgos (18 riesgos con probabilidad × impacto), combinado con un enfoque dinámico para la interfaz y una regresión automatizada.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118"/>
        <w:gridCol w:w="1417"/>
        <w:gridCol w:w="5102"/>
      </w:tblGrid>
      <w:tr w:rsidR="00F069FC" w:rsidRPr="00C86E95" w14:paraId="3A0E603B" w14:textId="77777777">
        <w:trPr>
          <w:tblHeader/>
          <w:jc w:val="center"/>
        </w:trPr>
        <w:tc>
          <w:tcPr>
            <w:tcW w:w="3118" w:type="dxa"/>
            <w:shd w:val="clear" w:color="auto" w:fill="0B3D59"/>
          </w:tcPr>
          <w:p w14:paraId="3C86D252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Enfoque</w:t>
            </w:r>
          </w:p>
        </w:tc>
        <w:tc>
          <w:tcPr>
            <w:tcW w:w="1417" w:type="dxa"/>
            <w:shd w:val="clear" w:color="auto" w:fill="0B3D59"/>
          </w:tcPr>
          <w:p w14:paraId="1B3F6204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¿Se usa? (sí/no)</w:t>
            </w:r>
          </w:p>
        </w:tc>
        <w:tc>
          <w:tcPr>
            <w:tcW w:w="5102" w:type="dxa"/>
            <w:shd w:val="clear" w:color="auto" w:fill="0B3D59"/>
          </w:tcPr>
          <w:p w14:paraId="699FFF34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Justificación</w:t>
            </w:r>
          </w:p>
        </w:tc>
      </w:tr>
      <w:tr w:rsidR="00F069FC" w:rsidRPr="00C86E95" w14:paraId="192C351B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548E9851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Analítico (basado en riesgos)</w:t>
            </w:r>
          </w:p>
        </w:tc>
        <w:tc>
          <w:tcPr>
            <w:tcW w:w="1417" w:type="dxa"/>
            <w:shd w:val="clear" w:color="auto" w:fill="F4F6F8"/>
          </w:tcPr>
          <w:p w14:paraId="7D762FF1" w14:textId="415F81DB" w:rsidR="00F069FC" w:rsidRPr="00C86E95" w:rsidRDefault="00714EF1">
            <w:pPr>
              <w:spacing w:after="0"/>
            </w:pPr>
            <w:r>
              <w:t>Sí</w:t>
            </w:r>
          </w:p>
        </w:tc>
        <w:tc>
          <w:tcPr>
            <w:tcW w:w="5102" w:type="dxa"/>
            <w:shd w:val="clear" w:color="auto" w:fill="F4F6F8"/>
          </w:tcPr>
          <w:p w14:paraId="3A1A2C8F" w14:textId="2EADF20D" w:rsidR="00F069FC" w:rsidRPr="00C86E95" w:rsidRDefault="00714EF1">
            <w:pPr>
              <w:spacing w:after="0"/>
            </w:pPr>
            <w:r w:rsidRPr="00714EF1">
              <w:t>La matriz de riesgos fija el orden, la profundidad y los criterios de salida: los riesgos altos (R1 a R4) se ejecutan primero y a fondo.</w:t>
            </w:r>
          </w:p>
        </w:tc>
      </w:tr>
      <w:tr w:rsidR="00F069FC" w:rsidRPr="00C86E95" w14:paraId="37D9084A" w14:textId="77777777">
        <w:trPr>
          <w:trHeight w:val="397"/>
          <w:jc w:val="center"/>
        </w:trPr>
        <w:tc>
          <w:tcPr>
            <w:tcW w:w="3118" w:type="dxa"/>
          </w:tcPr>
          <w:p w14:paraId="4FFE0767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Basado en modelos</w:t>
            </w:r>
          </w:p>
        </w:tc>
        <w:tc>
          <w:tcPr>
            <w:tcW w:w="1417" w:type="dxa"/>
          </w:tcPr>
          <w:p w14:paraId="5F6ED5E7" w14:textId="7ED870EB" w:rsidR="00F069FC" w:rsidRPr="00C86E95" w:rsidRDefault="00714EF1">
            <w:pPr>
              <w:spacing w:after="0"/>
            </w:pPr>
            <w:r>
              <w:t>No</w:t>
            </w:r>
          </w:p>
        </w:tc>
        <w:tc>
          <w:tcPr>
            <w:tcW w:w="5102" w:type="dxa"/>
          </w:tcPr>
          <w:p w14:paraId="3A10F6CE" w14:textId="776F7D6E" w:rsidR="00F069FC" w:rsidRPr="00C86E95" w:rsidRDefault="00714EF1">
            <w:pPr>
              <w:spacing w:after="0"/>
            </w:pPr>
            <w:r w:rsidRPr="00714EF1">
              <w:t>No hay datos estadísticos de fallos ni de uso del servicio. Se revisará en la Entrega 3 con los resultados de carga.</w:t>
            </w:r>
          </w:p>
        </w:tc>
      </w:tr>
      <w:tr w:rsidR="00F069FC" w:rsidRPr="00C86E95" w14:paraId="7C2DE616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1C1FD55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lastRenderedPageBreak/>
              <w:t>Metódico (checklists, predicción de errores)</w:t>
            </w:r>
          </w:p>
        </w:tc>
        <w:tc>
          <w:tcPr>
            <w:tcW w:w="1417" w:type="dxa"/>
            <w:shd w:val="clear" w:color="auto" w:fill="F4F6F8"/>
          </w:tcPr>
          <w:p w14:paraId="0C48A8B4" w14:textId="361CA598" w:rsidR="00F069FC" w:rsidRPr="00C86E95" w:rsidRDefault="00714EF1">
            <w:pPr>
              <w:spacing w:after="0"/>
            </w:pPr>
            <w:r>
              <w:t>Sí</w:t>
            </w:r>
          </w:p>
        </w:tc>
        <w:tc>
          <w:tcPr>
            <w:tcW w:w="5102" w:type="dxa"/>
            <w:shd w:val="clear" w:color="auto" w:fill="F4F6F8"/>
          </w:tcPr>
          <w:p w14:paraId="5A7CAE0C" w14:textId="23E42CFE" w:rsidR="00F069FC" w:rsidRPr="00C86E95" w:rsidRDefault="00714EF1">
            <w:pPr>
              <w:spacing w:after="0"/>
            </w:pPr>
            <w:r w:rsidRPr="00714EF1">
              <w:t>Checklists de contrato y de consistencia visual, y predicción de errores (concurrencia, payload grande, ids mal formados, Auth caído).</w:t>
            </w:r>
          </w:p>
        </w:tc>
      </w:tr>
      <w:tr w:rsidR="00F069FC" w:rsidRPr="00C86E95" w14:paraId="24B979D3" w14:textId="77777777">
        <w:trPr>
          <w:trHeight w:val="397"/>
          <w:jc w:val="center"/>
        </w:trPr>
        <w:tc>
          <w:tcPr>
            <w:tcW w:w="3118" w:type="dxa"/>
          </w:tcPr>
          <w:p w14:paraId="07E0D122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De proceso / normas</w:t>
            </w:r>
          </w:p>
        </w:tc>
        <w:tc>
          <w:tcPr>
            <w:tcW w:w="1417" w:type="dxa"/>
          </w:tcPr>
          <w:p w14:paraId="56C3B1A2" w14:textId="7023A028" w:rsidR="00F069FC" w:rsidRPr="00C86E95" w:rsidRDefault="00714EF1">
            <w:pPr>
              <w:spacing w:after="0"/>
            </w:pPr>
            <w:r>
              <w:t>Sí</w:t>
            </w:r>
          </w:p>
        </w:tc>
        <w:tc>
          <w:tcPr>
            <w:tcW w:w="5102" w:type="dxa"/>
          </w:tcPr>
          <w:p w14:paraId="2C827B1B" w14:textId="5C481F12" w:rsidR="00F069FC" w:rsidRPr="00C86E95" w:rsidRDefault="00714EF1">
            <w:pPr>
              <w:spacing w:after="0"/>
            </w:pPr>
            <w:r w:rsidRPr="00714EF1">
              <w:t>Scrum del equipo TITEC, su Definition of Done, la estructura IEEE 829 del plan y la terminología ISTQB.</w:t>
            </w:r>
          </w:p>
        </w:tc>
      </w:tr>
      <w:tr w:rsidR="00F069FC" w:rsidRPr="00C86E95" w14:paraId="797B25FD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7A836446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Dinámico y heurístico (exploratorio)</w:t>
            </w:r>
          </w:p>
        </w:tc>
        <w:tc>
          <w:tcPr>
            <w:tcW w:w="1417" w:type="dxa"/>
            <w:shd w:val="clear" w:color="auto" w:fill="F4F6F8"/>
          </w:tcPr>
          <w:p w14:paraId="1DAABC5B" w14:textId="73F593FA" w:rsidR="00F069FC" w:rsidRPr="00C86E95" w:rsidRDefault="00714EF1">
            <w:pPr>
              <w:spacing w:after="0"/>
            </w:pPr>
            <w:r>
              <w:t>Sí</w:t>
            </w:r>
          </w:p>
        </w:tc>
        <w:tc>
          <w:tcPr>
            <w:tcW w:w="5102" w:type="dxa"/>
            <w:shd w:val="clear" w:color="auto" w:fill="F4F6F8"/>
          </w:tcPr>
          <w:p w14:paraId="3A08AA54" w14:textId="2E5B76A9" w:rsidR="00F069FC" w:rsidRPr="00C86E95" w:rsidRDefault="00714EF1">
            <w:pPr>
              <w:spacing w:after="0"/>
            </w:pPr>
            <w:r w:rsidRPr="00714EF1">
              <w:t>Charters de 30 a 45 minutos sobre sesión, formularios, fechas y caracteres especiales, donde las reglas son difíciles de enumerar.</w:t>
            </w:r>
          </w:p>
        </w:tc>
      </w:tr>
      <w:tr w:rsidR="00F069FC" w:rsidRPr="00C86E95" w14:paraId="08A6A200" w14:textId="77777777">
        <w:trPr>
          <w:trHeight w:val="397"/>
          <w:jc w:val="center"/>
        </w:trPr>
        <w:tc>
          <w:tcPr>
            <w:tcW w:w="3118" w:type="dxa"/>
          </w:tcPr>
          <w:p w14:paraId="046D5413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Consultivo</w:t>
            </w:r>
          </w:p>
        </w:tc>
        <w:tc>
          <w:tcPr>
            <w:tcW w:w="1417" w:type="dxa"/>
          </w:tcPr>
          <w:p w14:paraId="713F0570" w14:textId="585BE0A2" w:rsidR="00F069FC" w:rsidRPr="00C86E95" w:rsidRDefault="00714EF1">
            <w:pPr>
              <w:spacing w:after="0"/>
            </w:pPr>
            <w:r>
              <w:t>Sí</w:t>
            </w:r>
          </w:p>
        </w:tc>
        <w:tc>
          <w:tcPr>
            <w:tcW w:w="5102" w:type="dxa"/>
          </w:tcPr>
          <w:p w14:paraId="19C07DCB" w14:textId="5B6DE823" w:rsidR="00F069FC" w:rsidRPr="00C86E95" w:rsidRDefault="00714EF1">
            <w:pPr>
              <w:spacing w:after="0"/>
            </w:pPr>
            <w:r w:rsidRPr="00714EF1">
              <w:t>Las dudas de comportamiento no definido en el contrato se resuelven con el equipo TITEC, dueño de los contratos.</w:t>
            </w:r>
          </w:p>
        </w:tc>
      </w:tr>
      <w:tr w:rsidR="00F069FC" w:rsidRPr="00C86E95" w14:paraId="14DCBB0B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7BA197E3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Anti-regresión</w:t>
            </w:r>
          </w:p>
        </w:tc>
        <w:tc>
          <w:tcPr>
            <w:tcW w:w="1417" w:type="dxa"/>
            <w:shd w:val="clear" w:color="auto" w:fill="F4F6F8"/>
          </w:tcPr>
          <w:p w14:paraId="014CE105" w14:textId="65C1CEF1" w:rsidR="00F069FC" w:rsidRPr="00C86E95" w:rsidRDefault="00714EF1">
            <w:pPr>
              <w:spacing w:after="0"/>
            </w:pPr>
            <w:r>
              <w:t>Sí</w:t>
            </w:r>
          </w:p>
        </w:tc>
        <w:tc>
          <w:tcPr>
            <w:tcW w:w="5102" w:type="dxa"/>
            <w:shd w:val="clear" w:color="auto" w:fill="F4F6F8"/>
          </w:tcPr>
          <w:p w14:paraId="7D613289" w14:textId="36AB957F" w:rsidR="00F069FC" w:rsidRPr="00C86E95" w:rsidRDefault="00714EF1">
            <w:pPr>
              <w:spacing w:after="0"/>
            </w:pPr>
            <w:r w:rsidRPr="00714EF1">
              <w:t>Colección Newman del equipo (18 requests) más casos propios automatizados, ejecutados en cada build nuevo.</w:t>
            </w:r>
          </w:p>
        </w:tc>
      </w:tr>
    </w:tbl>
    <w:p w14:paraId="73004B04" w14:textId="77777777" w:rsidR="00F069FC" w:rsidRPr="00C86E95" w:rsidRDefault="00F069FC">
      <w:pPr>
        <w:spacing w:after="0"/>
      </w:pPr>
    </w:p>
    <w:p w14:paraId="6D4AD73B" w14:textId="77777777" w:rsidR="00F069FC" w:rsidRPr="00C86E95" w:rsidRDefault="00000000">
      <w:pPr>
        <w:pStyle w:val="Ttulo2"/>
      </w:pPr>
      <w:r w:rsidRPr="00C86E95">
        <w:t>2.2 Niveles, tipos, técnicas y herramientas por entrega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814"/>
        <w:gridCol w:w="2608"/>
        <w:gridCol w:w="2608"/>
        <w:gridCol w:w="2608"/>
      </w:tblGrid>
      <w:tr w:rsidR="00F069FC" w:rsidRPr="00C86E95" w14:paraId="7EEDAB67" w14:textId="77777777">
        <w:trPr>
          <w:tblHeader/>
          <w:jc w:val="center"/>
        </w:trPr>
        <w:tc>
          <w:tcPr>
            <w:tcW w:w="1814" w:type="dxa"/>
            <w:shd w:val="clear" w:color="auto" w:fill="0B3D59"/>
          </w:tcPr>
          <w:p w14:paraId="6B2FD928" w14:textId="77777777" w:rsidR="00F069FC" w:rsidRPr="00C86E95" w:rsidRDefault="00F069FC">
            <w:pPr>
              <w:spacing w:after="0"/>
            </w:pPr>
          </w:p>
        </w:tc>
        <w:tc>
          <w:tcPr>
            <w:tcW w:w="2608" w:type="dxa"/>
            <w:shd w:val="clear" w:color="auto" w:fill="0B3D59"/>
          </w:tcPr>
          <w:p w14:paraId="25AAD4EF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Entrega 1 · 23/10</w:t>
            </w:r>
          </w:p>
        </w:tc>
        <w:tc>
          <w:tcPr>
            <w:tcW w:w="2608" w:type="dxa"/>
            <w:shd w:val="clear" w:color="auto" w:fill="0B3D59"/>
          </w:tcPr>
          <w:p w14:paraId="25B7A2F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Entrega 2 · 06/11 (provisoria)</w:t>
            </w:r>
          </w:p>
        </w:tc>
        <w:tc>
          <w:tcPr>
            <w:tcW w:w="2608" w:type="dxa"/>
            <w:shd w:val="clear" w:color="auto" w:fill="0B3D59"/>
          </w:tcPr>
          <w:p w14:paraId="10F4159C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Entrega 3 · 27/11 (provisoria)</w:t>
            </w:r>
          </w:p>
        </w:tc>
      </w:tr>
      <w:tr w:rsidR="00F069FC" w:rsidRPr="00C86E95" w14:paraId="60A10163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7ED59549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Nivel</w:t>
            </w:r>
          </w:p>
        </w:tc>
        <w:tc>
          <w:tcPr>
            <w:tcW w:w="2608" w:type="dxa"/>
            <w:shd w:val="clear" w:color="auto" w:fill="F4F6F8"/>
          </w:tcPr>
          <w:p w14:paraId="62CD0FEC" w14:textId="715B7160" w:rsidR="00F069FC" w:rsidRPr="00C86E95" w:rsidRDefault="00714EF1">
            <w:pPr>
              <w:spacing w:after="0"/>
            </w:pPr>
            <w:r w:rsidRPr="00714EF1">
              <w:t>Sistema (API y UI del panel) e integración (Panel con el mock de Auth y endpoints de los consumidores)</w:t>
            </w:r>
          </w:p>
        </w:tc>
        <w:tc>
          <w:tcPr>
            <w:tcW w:w="2608" w:type="dxa"/>
            <w:shd w:val="clear" w:color="auto" w:fill="F4F6F8"/>
          </w:tcPr>
          <w:p w14:paraId="6FE8BB0E" w14:textId="2A49A63C" w:rsidR="00F069FC" w:rsidRPr="00C86E95" w:rsidRDefault="00714EF1">
            <w:pPr>
              <w:spacing w:after="0"/>
            </w:pPr>
            <w:r w:rsidRPr="00714EF1">
              <w:t>Sistema y regresión; componente (revisión de código)</w:t>
            </w:r>
          </w:p>
        </w:tc>
        <w:tc>
          <w:tcPr>
            <w:tcW w:w="2608" w:type="dxa"/>
            <w:shd w:val="clear" w:color="auto" w:fill="F4F6F8"/>
          </w:tcPr>
          <w:p w14:paraId="4E5CFE9F" w14:textId="0169F02D" w:rsidR="00F069FC" w:rsidRPr="00C86E95" w:rsidRDefault="00714EF1">
            <w:pPr>
              <w:spacing w:after="0"/>
            </w:pPr>
            <w:r w:rsidRPr="00714EF1">
              <w:t>Sistema, integración con los servicios reales y aceptación (UAT)</w:t>
            </w:r>
          </w:p>
        </w:tc>
      </w:tr>
      <w:tr w:rsidR="00F069FC" w:rsidRPr="00C86E95" w14:paraId="3B6EA95C" w14:textId="77777777">
        <w:trPr>
          <w:trHeight w:val="397"/>
          <w:jc w:val="center"/>
        </w:trPr>
        <w:tc>
          <w:tcPr>
            <w:tcW w:w="1814" w:type="dxa"/>
          </w:tcPr>
          <w:p w14:paraId="1BBF14D3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Tipos de prueba</w:t>
            </w:r>
          </w:p>
        </w:tc>
        <w:tc>
          <w:tcPr>
            <w:tcW w:w="2608" w:type="dxa"/>
          </w:tcPr>
          <w:p w14:paraId="0C8E9EAC" w14:textId="23D460E8" w:rsidR="00F069FC" w:rsidRPr="00C86E95" w:rsidRDefault="00714EF1">
            <w:pPr>
              <w:spacing w:after="0"/>
            </w:pPr>
            <w:r w:rsidRPr="00714EF1">
              <w:t>Funcional; no funcional (seguridad de acceso, usabilidad); confirmación y regresión</w:t>
            </w:r>
          </w:p>
        </w:tc>
        <w:tc>
          <w:tcPr>
            <w:tcW w:w="2608" w:type="dxa"/>
          </w:tcPr>
          <w:p w14:paraId="5669F2EA" w14:textId="7E87A689" w:rsidR="00F069FC" w:rsidRPr="00C86E95" w:rsidRDefault="00714EF1">
            <w:pPr>
              <w:spacing w:after="0"/>
            </w:pPr>
            <w:r w:rsidRPr="00714EF1">
              <w:t>Funcional (HU-02); estructural (ramas sin cobertura); confirmación y regresión</w:t>
            </w:r>
          </w:p>
        </w:tc>
        <w:tc>
          <w:tcPr>
            <w:tcW w:w="2608" w:type="dxa"/>
          </w:tcPr>
          <w:p w14:paraId="3998F152" w14:textId="5206424C" w:rsidR="00F069FC" w:rsidRPr="00C86E95" w:rsidRDefault="00714EF1">
            <w:pPr>
              <w:spacing w:after="0"/>
            </w:pPr>
            <w:r>
              <w:t>F</w:t>
            </w:r>
            <w:r w:rsidRPr="00714EF1">
              <w:t>uncional (HU-03 y HU-07); no funcional (rendimiento y carga); aceptación</w:t>
            </w:r>
          </w:p>
        </w:tc>
      </w:tr>
      <w:tr w:rsidR="00F069FC" w:rsidRPr="00C86E95" w14:paraId="2C3A5C22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1F640EB5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Técnicas</w:t>
            </w:r>
          </w:p>
        </w:tc>
        <w:tc>
          <w:tcPr>
            <w:tcW w:w="2608" w:type="dxa"/>
            <w:shd w:val="clear" w:color="auto" w:fill="F4F6F8"/>
          </w:tcPr>
          <w:p w14:paraId="5C94F8E3" w14:textId="4CD72B96" w:rsidR="00F069FC" w:rsidRPr="00C86E95" w:rsidRDefault="00714EF1">
            <w:pPr>
              <w:spacing w:after="0"/>
            </w:pPr>
            <w:r w:rsidRPr="00714EF1">
              <w:t>Tabla de decisión, partición de equivalencia, valores límite, transición de estados, casos de uso, exploratorio, predicción de errores y análisis estático</w:t>
            </w:r>
          </w:p>
        </w:tc>
        <w:tc>
          <w:tcPr>
            <w:tcW w:w="2608" w:type="dxa"/>
            <w:shd w:val="clear" w:color="auto" w:fill="F4F6F8"/>
          </w:tcPr>
          <w:p w14:paraId="5A1D1313" w14:textId="4955FA70" w:rsidR="00F069FC" w:rsidRPr="00C86E95" w:rsidRDefault="00714EF1">
            <w:pPr>
              <w:spacing w:after="0"/>
            </w:pPr>
            <w:r w:rsidRPr="00714EF1">
              <w:t>Las anteriores y caja blanca guiada por el reporte de cobertura del equipo</w:t>
            </w:r>
          </w:p>
        </w:tc>
        <w:tc>
          <w:tcPr>
            <w:tcW w:w="2608" w:type="dxa"/>
            <w:shd w:val="clear" w:color="auto" w:fill="F4F6F8"/>
          </w:tcPr>
          <w:p w14:paraId="2871AE59" w14:textId="6A483F9A" w:rsidR="00F069FC" w:rsidRPr="00C86E95" w:rsidRDefault="00714EF1">
            <w:pPr>
              <w:spacing w:after="0"/>
            </w:pPr>
            <w:r w:rsidRPr="00714EF1">
              <w:t>Las anteriores y pruebas de carga, volumen y estrés; UAT guiada por casos de uso</w:t>
            </w:r>
          </w:p>
        </w:tc>
      </w:tr>
      <w:tr w:rsidR="00F069FC" w:rsidRPr="00C86E95" w14:paraId="6AD5D646" w14:textId="77777777">
        <w:trPr>
          <w:trHeight w:val="397"/>
          <w:jc w:val="center"/>
        </w:trPr>
        <w:tc>
          <w:tcPr>
            <w:tcW w:w="1814" w:type="dxa"/>
          </w:tcPr>
          <w:p w14:paraId="55ED48FC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Herramientas</w:t>
            </w:r>
          </w:p>
        </w:tc>
        <w:tc>
          <w:tcPr>
            <w:tcW w:w="2608" w:type="dxa"/>
          </w:tcPr>
          <w:p w14:paraId="0B15D413" w14:textId="0511F243" w:rsidR="00F069FC" w:rsidRPr="00C86E95" w:rsidRDefault="00714EF1">
            <w:pPr>
              <w:spacing w:after="0"/>
            </w:pPr>
            <w:r w:rsidRPr="00714EF1">
              <w:t>TestLink, Mantis, Postman/Newman, Redocly CLI, MongoDB Compass, Docker, SonarQube Cloud</w:t>
            </w:r>
          </w:p>
        </w:tc>
        <w:tc>
          <w:tcPr>
            <w:tcW w:w="2608" w:type="dxa"/>
          </w:tcPr>
          <w:p w14:paraId="5F759F4A" w14:textId="3BFF6952" w:rsidR="00F069FC" w:rsidRPr="00C86E95" w:rsidRDefault="00714EF1">
            <w:pPr>
              <w:spacing w:after="0"/>
            </w:pPr>
            <w:r w:rsidRPr="00714EF1">
              <w:t>Las anteriores y el reporte de cobertura de Vitest del equipo</w:t>
            </w:r>
          </w:p>
        </w:tc>
        <w:tc>
          <w:tcPr>
            <w:tcW w:w="2608" w:type="dxa"/>
          </w:tcPr>
          <w:p w14:paraId="3E6CB12D" w14:textId="500D06E9" w:rsidR="00F069FC" w:rsidRPr="00C86E95" w:rsidRDefault="00714EF1">
            <w:pPr>
              <w:spacing w:after="0"/>
            </w:pPr>
            <w:r w:rsidRPr="00714EF1">
              <w:t>Las anteriores y Locust</w:t>
            </w:r>
          </w:p>
        </w:tc>
      </w:tr>
      <w:tr w:rsidR="00F069FC" w:rsidRPr="00C86E95" w14:paraId="0C1EB044" w14:textId="77777777">
        <w:trPr>
          <w:trHeight w:val="397"/>
          <w:jc w:val="center"/>
        </w:trPr>
        <w:tc>
          <w:tcPr>
            <w:tcW w:w="1814" w:type="dxa"/>
            <w:shd w:val="clear" w:color="auto" w:fill="F4F6F8"/>
          </w:tcPr>
          <w:p w14:paraId="288A2DD9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0B3D59"/>
                <w:sz w:val="20"/>
              </w:rPr>
              <w:t>Sobre qué avance</w:t>
            </w:r>
          </w:p>
        </w:tc>
        <w:tc>
          <w:tcPr>
            <w:tcW w:w="2608" w:type="dxa"/>
            <w:shd w:val="clear" w:color="auto" w:fill="F4F6F8"/>
          </w:tcPr>
          <w:p w14:paraId="580D9F65" w14:textId="3EDB2407" w:rsidR="00F069FC" w:rsidRPr="00C86E95" w:rsidRDefault="00714EF1">
            <w:pPr>
              <w:spacing w:after="0"/>
            </w:pPr>
            <w:r w:rsidRPr="00714EF1">
              <w:t>Avance 1 (01/10): commit 1d8a68e</w:t>
            </w:r>
          </w:p>
        </w:tc>
        <w:tc>
          <w:tcPr>
            <w:tcW w:w="2608" w:type="dxa"/>
            <w:shd w:val="clear" w:color="auto" w:fill="F4F6F8"/>
          </w:tcPr>
          <w:p w14:paraId="1DA8BD0F" w14:textId="5066A8A6" w:rsidR="00F069FC" w:rsidRPr="00C86E95" w:rsidRDefault="00714EF1">
            <w:pPr>
              <w:spacing w:after="0"/>
            </w:pPr>
            <w:r w:rsidRPr="00714EF1">
              <w:t>Avance 2 (22/10)</w:t>
            </w:r>
          </w:p>
        </w:tc>
        <w:tc>
          <w:tcPr>
            <w:tcW w:w="2608" w:type="dxa"/>
            <w:shd w:val="clear" w:color="auto" w:fill="F4F6F8"/>
          </w:tcPr>
          <w:p w14:paraId="6D69BA58" w14:textId="6E370439" w:rsidR="00F069FC" w:rsidRPr="00C86E95" w:rsidRDefault="00714EF1">
            <w:pPr>
              <w:spacing w:after="0"/>
            </w:pPr>
            <w:r w:rsidRPr="00714EF1">
              <w:t>Avance 3 (05/11)</w:t>
            </w:r>
          </w:p>
        </w:tc>
      </w:tr>
    </w:tbl>
    <w:p w14:paraId="105CE291" w14:textId="77777777" w:rsidR="00F069FC" w:rsidRDefault="00F069FC">
      <w:pPr>
        <w:spacing w:after="0"/>
      </w:pPr>
    </w:p>
    <w:p w14:paraId="7295E3B7" w14:textId="77777777" w:rsidR="00195076" w:rsidRDefault="00195076">
      <w:pPr>
        <w:spacing w:after="0"/>
      </w:pPr>
    </w:p>
    <w:p w14:paraId="74F98FC5" w14:textId="77777777" w:rsidR="00195076" w:rsidRDefault="00195076">
      <w:pPr>
        <w:spacing w:after="0"/>
      </w:pPr>
    </w:p>
    <w:p w14:paraId="0D191AC5" w14:textId="77777777" w:rsidR="00195076" w:rsidRDefault="00195076">
      <w:pPr>
        <w:spacing w:after="0"/>
      </w:pPr>
    </w:p>
    <w:p w14:paraId="7646A535" w14:textId="77777777" w:rsidR="00195076" w:rsidRDefault="00195076">
      <w:pPr>
        <w:spacing w:after="0"/>
      </w:pPr>
    </w:p>
    <w:p w14:paraId="2AD47631" w14:textId="77777777" w:rsidR="00195076" w:rsidRDefault="00195076">
      <w:pPr>
        <w:spacing w:after="0"/>
      </w:pPr>
    </w:p>
    <w:p w14:paraId="7251AA8E" w14:textId="77777777" w:rsidR="00195076" w:rsidRPr="00C86E95" w:rsidRDefault="00195076">
      <w:pPr>
        <w:spacing w:after="0"/>
      </w:pPr>
    </w:p>
    <w:p w14:paraId="3ADD911A" w14:textId="70BCF93E" w:rsidR="00F069FC" w:rsidRPr="00C86E95" w:rsidRDefault="00000000" w:rsidP="00714EF1">
      <w:pPr>
        <w:pStyle w:val="Ttulo2"/>
      </w:pPr>
      <w:r w:rsidRPr="00C86E95">
        <w:lastRenderedPageBreak/>
        <w:t>2.3 Funcionalidad a probar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4"/>
        <w:gridCol w:w="2366"/>
        <w:gridCol w:w="1700"/>
        <w:gridCol w:w="2380"/>
      </w:tblGrid>
      <w:tr w:rsidR="00714EF1" w:rsidRPr="00560654" w14:paraId="758AE0C2" w14:textId="77777777" w:rsidTr="001950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2AAA1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Característica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8C506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Descripción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B253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Riesgo asociado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E6A24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Profundidad de prueba</w:t>
            </w:r>
          </w:p>
        </w:tc>
      </w:tr>
      <w:tr w:rsidR="00714EF1" w:rsidRPr="00560654" w14:paraId="028EEFE6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D7214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Autorización del organizador (HU-06)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E4FFE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Sesión validada con Auth, rol organizador, fail-secure ante Auth caído o lento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F9E51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 (9, alto)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93123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Alta: varias técnicas, positivos y negativos, retest obligatorio y E2E</w:t>
            </w:r>
          </w:p>
        </w:tc>
      </w:tr>
      <w:tr w:rsidR="00714EF1" w:rsidRPr="00560654" w14:paraId="0CF0A65C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5F87C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Propiedad del evento (HU-06)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A9426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Un organizador sólo opera sobre sus eventos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2644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R2 (6, alto)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CBB0D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Alta</w:t>
            </w:r>
          </w:p>
        </w:tc>
      </w:tr>
      <w:tr w:rsidR="00714EF1" w:rsidRPr="00560654" w14:paraId="24CB62CC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AD996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Publicar evento (HU-04)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A11E2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Borrador → Publicado con hora de término obligatoria y atomicidad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CBC07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R3 (6, alto)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649D5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Alta</w:t>
            </w:r>
          </w:p>
        </w:tc>
      </w:tr>
      <w:tr w:rsidR="00714EF1" w:rsidRPr="00560654" w14:paraId="2BC75B88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9EDAC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Visibilidad por estado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FB6DB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Qué ven Catálogo, Promociones, Check-in y Notificaciones según el estado del evento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69B17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R4 (6, alto)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8AFA7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Alta</w:t>
            </w:r>
          </w:p>
        </w:tc>
      </w:tr>
      <w:tr w:rsidR="00714EF1" w:rsidRPr="00560654" w14:paraId="625DBA4B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F3D49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Crear evento (HU-01)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EDAEE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Validaciones, fechas y horas, tipo de entrada y precio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1CC41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R5 y R6 (4, medio)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5B3C1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Media: técnica principal y valores límite</w:t>
            </w:r>
          </w:p>
        </w:tc>
      </w:tr>
      <w:tr w:rsidR="00714EF1" w:rsidRPr="00560654" w14:paraId="2716CF32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0BE84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Contratos de integración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99DAD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Campos, tipos, códigos y formato de error frente al OpenAPI y los contratos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2D9E1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R7 (4, medio)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D5306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Media</w:t>
            </w:r>
          </w:p>
        </w:tc>
      </w:tr>
      <w:tr w:rsidR="00714EF1" w:rsidRPr="00560654" w14:paraId="3A966463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17659D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Historial de cambios de estado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21791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Registro y orden de los cambios que consume Notificaciones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F0639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R8 (4, medio)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E657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Media</w:t>
            </w:r>
          </w:p>
        </w:tc>
      </w:tr>
      <w:tr w:rsidR="00714EF1" w:rsidRPr="00560654" w14:paraId="2E813AF0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5F69E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Rendimiento de listados y búsqueda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2DE45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Carga, volumen y estrés sin paginación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5D2DB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R9 (4, medio)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71AF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Media · se ejecuta en la Entrega 3</w:t>
            </w:r>
          </w:p>
        </w:tc>
      </w:tr>
      <w:tr w:rsidR="00714EF1" w:rsidRPr="00560654" w14:paraId="22DDEC97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EC32F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Ver mis eventos y detalle (HU-05)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2AC2D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Listado propio, filtro por estado y detalle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42CD6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R11 (2, bajo)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8FC8F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Baja: pocos casos y smoke</w:t>
            </w:r>
          </w:p>
        </w:tc>
      </w:tr>
      <w:tr w:rsidR="00714EF1" w:rsidRPr="00560654" w14:paraId="65C5E10B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A334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Búsqueda del Catálogo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CE24A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Texto, categoría y fechas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1E1AA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R10 (2, bajo)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AF3C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Baja</w:t>
            </w:r>
          </w:p>
        </w:tc>
      </w:tr>
      <w:tr w:rsidR="00714EF1" w:rsidRPr="00560654" w14:paraId="7D45457B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74A18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Interfaz de usuario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27885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Mensajes de error, filtros y consistencia visual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6859F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R12 (2, bajo)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0EF9E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Baja: exploratorio y checklist</w:t>
            </w:r>
          </w:p>
        </w:tc>
      </w:tr>
      <w:tr w:rsidR="00714EF1" w:rsidRPr="00560654" w14:paraId="43F13699" w14:textId="77777777" w:rsidTr="00195076">
        <w:tblPrEx>
          <w:tblCellMar>
            <w:top w:w="0" w:type="dxa"/>
            <w:bottom w:w="0" w:type="dxa"/>
          </w:tblCellMar>
        </w:tblPrEx>
        <w:tc>
          <w:tcPr>
            <w:tcW w:w="36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76BA7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HU-02, HU-03 y HU-07</w:t>
            </w:r>
          </w:p>
        </w:tc>
        <w:tc>
          <w:tcPr>
            <w:tcW w:w="236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9DC22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Editar, eliminar y notificar cambios de estado</w:t>
            </w:r>
          </w:p>
        </w:tc>
        <w:tc>
          <w:tcPr>
            <w:tcW w:w="17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EBE80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R14 y R13 (6, alto, de proyecto)</w:t>
            </w:r>
          </w:p>
        </w:tc>
        <w:tc>
          <w:tcPr>
            <w:tcW w:w="23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EE62E" w14:textId="77777777" w:rsidR="00714EF1" w:rsidRPr="00560654" w:rsidRDefault="00714EF1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Casos diseñados contra el OpenAPI; se ejecutan al recibir el build</w:t>
            </w:r>
          </w:p>
        </w:tc>
      </w:tr>
    </w:tbl>
    <w:p w14:paraId="24D9D121" w14:textId="1CB2BADC" w:rsidR="00F069FC" w:rsidRDefault="00F069FC">
      <w:pPr>
        <w:pStyle w:val="Ttulo2"/>
      </w:pPr>
    </w:p>
    <w:p w14:paraId="03A444C4" w14:textId="77777777" w:rsidR="00714EF1" w:rsidRDefault="00714EF1" w:rsidP="00714EF1"/>
    <w:p w14:paraId="15689CF9" w14:textId="77777777" w:rsidR="00714EF1" w:rsidRDefault="00714EF1" w:rsidP="00714EF1"/>
    <w:p w14:paraId="59389D2E" w14:textId="77777777" w:rsidR="00714EF1" w:rsidRDefault="00714EF1" w:rsidP="00714EF1"/>
    <w:p w14:paraId="606D4963" w14:textId="77777777" w:rsidR="00714EF1" w:rsidRDefault="00714EF1" w:rsidP="00714EF1"/>
    <w:p w14:paraId="0350F4A3" w14:textId="734EF729" w:rsidR="00195076" w:rsidRPr="00C86E95" w:rsidRDefault="00195076" w:rsidP="00195076">
      <w:pPr>
        <w:pStyle w:val="Ttulo2"/>
      </w:pPr>
      <w:r w:rsidRPr="00C86E95">
        <w:lastRenderedPageBreak/>
        <w:t>2.</w:t>
      </w:r>
      <w:r>
        <w:t>4</w:t>
      </w:r>
      <w:r w:rsidRPr="00C86E95">
        <w:t xml:space="preserve"> </w:t>
      </w:r>
      <w:r w:rsidRPr="00195076">
        <w:t>Técnicas de diseño</w:t>
      </w:r>
    </w:p>
    <w:p w14:paraId="3A314C6F" w14:textId="32DF8D02" w:rsidR="00195076" w:rsidRDefault="00195076" w:rsidP="00195076">
      <w:r w:rsidRPr="00195076">
        <w:t>Cada caso en TestLink declara la técnica que lo originó. Resumen de dónde se aplica cada una: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80"/>
        <w:gridCol w:w="1800"/>
      </w:tblGrid>
      <w:tr w:rsidR="00195076" w:rsidRPr="00560654" w14:paraId="3C25620F" w14:textId="77777777" w:rsidTr="009B59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8338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Técnica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E3E7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Dónde se aplica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CFA62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Riesgos que cubre</w:t>
            </w:r>
          </w:p>
        </w:tc>
      </w:tr>
      <w:tr w:rsidR="00195076" w:rsidRPr="00560654" w14:paraId="222DBBFE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FAF0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Tabla de decisión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A16EE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Sesión y rol × endpoint (AUT-01 a 03); propiedad × endpoint (PRO-01); estado × consumidor (EXP-01, 02); tipo de entrada × precio (VAL-08); precondiciones de publicar (PUB-03); errores de contrato (CON-05); tipo de cambio × mensajes a cada servicio (NOT-01, HU-07)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E603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R1, R2, R3, R4, R5, R7, R8, R13</w:t>
            </w:r>
          </w:p>
        </w:tc>
      </w:tr>
      <w:tr w:rsidR="00195076" w:rsidRPr="00560654" w14:paraId="6D22CAEF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1BC3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Partición de equivalencia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EE11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Campos de HU-01 (VAL-01, 02, 09), ids (PRO-02), filtros de HU-05 (LIS-01 a 03), búsqueda (BUS-01, 02, 04), respuestas por código (CON-02)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CF8D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R2, R5, R7, R8, R10, R11</w:t>
            </w:r>
          </w:p>
        </w:tc>
      </w:tr>
      <w:tr w:rsidR="00195076" w:rsidRPr="00560654" w14:paraId="6414C558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01EA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Valores límite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4887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Longitudes, cantidad y precio (VAL-03 a 07), fechas y horas (FEC-01, 02), rango de fechas de búsqueda (BUS-03); publicar un Borrador cuya fecha ya pasó (FEC-06)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4260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R5, R6, R10, R3</w:t>
            </w:r>
          </w:p>
        </w:tc>
      </w:tr>
      <w:tr w:rsidR="00195076" w:rsidRPr="00560654" w14:paraId="08AF6E5E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3AE4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Transición de estados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2273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Borrador, Publicado, Finalizado y Cancelado (PUB-01, 02); historial (HIS-01, 02)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877F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R3, R8</w:t>
            </w:r>
          </w:p>
        </w:tc>
      </w:tr>
      <w:tr w:rsidR="00195076" w:rsidRPr="00560654" w14:paraId="5ACD6164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9B6A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Casos de uso (E2E)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03E5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Flujos de evento gratuito y pagado, y de roles (E2E-01 a 03); consulta de Check-in (CON-03); detalle de HU-05 (LIS-04)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37E9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 a R5, R7</w:t>
            </w:r>
          </w:p>
        </w:tc>
      </w:tr>
      <w:tr w:rsidR="00195076" w:rsidRPr="00560654" w14:paraId="512636C2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E2C0C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Exploratorio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C7F5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Sesión en la UI (AUT-06), publicar (PUB-05), caracteres especiales (VAL-11), eventos de hoy (FEC-04), formulario y lista (UI-01, 02)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AC5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R1, R3, R5, R6, R12</w:t>
            </w:r>
          </w:p>
        </w:tc>
      </w:tr>
      <w:tr w:rsidR="00195076" w:rsidRPr="00560654" w14:paraId="19264768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F904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Predicción de errores / checklist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00CC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Auth lento y caído (AUT-04, 05), concurrencia (PUB-04), cuerpo inválido y muy grande (VAL-10), acceso sin Gateway (EXP-04), checklist visual (UI-03)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60AB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R1, R3, R4, R5, R12</w:t>
            </w:r>
          </w:p>
        </w:tc>
      </w:tr>
      <w:tr w:rsidR="00195076" w:rsidRPr="00560654" w14:paraId="27514EA4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E1F5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Análisis estático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55668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Revisión del OpenAPI contra los contratos (CON-01) y SonarQube Cloud sobre el código (CON-07)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A66A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R1, R7</w:t>
            </w:r>
          </w:p>
        </w:tc>
      </w:tr>
      <w:tr w:rsidR="00195076" w:rsidRPr="00560654" w14:paraId="42B4B341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2BCF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Caja blanca (cobertura)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87CA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Ramas sin cubrir del reporte del equipo (HIS-04, Entrega 2)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3684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R8</w:t>
            </w:r>
          </w:p>
        </w:tc>
      </w:tr>
      <w:tr w:rsidR="00195076" w:rsidRPr="00560654" w14:paraId="33F422CC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D8C5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Regresión automatizada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CF91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Colección Newman del equipo en cada build (CON-06)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D806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R7, R3</w:t>
            </w:r>
          </w:p>
        </w:tc>
      </w:tr>
      <w:tr w:rsidR="00195076" w:rsidRPr="00560654" w14:paraId="0A628189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7C01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Pruebas de rendimiento</w:t>
            </w:r>
          </w:p>
        </w:tc>
        <w:tc>
          <w:tcPr>
            <w:tcW w:w="5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1970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Carga, volumen y estrés con Locust (REN-01 a 03, Entrega 3)</w:t>
            </w:r>
          </w:p>
        </w:tc>
        <w:tc>
          <w:tcPr>
            <w:tcW w:w="18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1C3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R9</w:t>
            </w:r>
          </w:p>
        </w:tc>
      </w:tr>
    </w:tbl>
    <w:p w14:paraId="2A6B454D" w14:textId="77777777" w:rsidR="00195076" w:rsidRPr="00C86E95" w:rsidRDefault="00195076">
      <w:pPr>
        <w:spacing w:after="0"/>
      </w:pPr>
    </w:p>
    <w:p w14:paraId="7157F9AC" w14:textId="77777777" w:rsidR="00F069FC" w:rsidRPr="00C86E95" w:rsidRDefault="00000000">
      <w:pPr>
        <w:pStyle w:val="Ttulo2"/>
      </w:pPr>
      <w:r w:rsidRPr="00C86E95">
        <w:t>2.5 Criterios de entrada, salida, suspensión y reanudación</w:t>
      </w:r>
    </w:p>
    <w:p w14:paraId="723040E6" w14:textId="77777777" w:rsidR="00F069FC" w:rsidRPr="00C86E95" w:rsidRDefault="00F069FC">
      <w:pPr>
        <w:spacing w:after="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400"/>
        <w:gridCol w:w="3280"/>
      </w:tblGrid>
      <w:tr w:rsidR="00195076" w:rsidRPr="00560654" w14:paraId="3A6F6901" w14:textId="77777777" w:rsidTr="009B59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5D230C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Criterio</w:t>
            </w:r>
          </w:p>
        </w:tc>
        <w:tc>
          <w:tcPr>
            <w:tcW w:w="5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166EF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Condición medible</w:t>
            </w:r>
          </w:p>
        </w:tc>
        <w:tc>
          <w:tcPr>
            <w:tcW w:w="3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B808C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Cómo se verifica</w:t>
            </w:r>
          </w:p>
        </w:tc>
      </w:tr>
      <w:tr w:rsidR="00195076" w:rsidRPr="00560654" w14:paraId="07185437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C25A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szCs w:val="21"/>
              </w:rPr>
              <w:t>Entrada</w:t>
            </w:r>
          </w:p>
        </w:tc>
        <w:tc>
          <w:tcPr>
            <w:tcW w:w="5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D4CC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1) Build identificado por commit y GET /health responde 200.</w:t>
            </w:r>
          </w:p>
          <w:p w14:paraId="25D7A20C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2) MongoDB y mock-auth levantados, seed cargado (7 eventos, 2 organizadores).</w:t>
            </w:r>
          </w:p>
          <w:p w14:paraId="5C7076D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3) Swagger en /api-docs accesible y contratos disponibles en el repo.</w:t>
            </w:r>
          </w:p>
          <w:p w14:paraId="618BA65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4) Proyecto y Test Plan creados en TestLink y proyecto en Mantis.</w:t>
            </w:r>
          </w:p>
          <w:p w14:paraId="457A279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5) Smoke test aprobado (AUT-03, LIS-01 y health).</w:t>
            </w:r>
          </w:p>
        </w:tc>
        <w:tc>
          <w:tcPr>
            <w:tcW w:w="3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D6B3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curl a /health; salida de npm run db:seed («7 eventos cargados»); Test Plan visible en TestLink; resultado del smoke registrado</w:t>
            </w:r>
          </w:p>
        </w:tc>
      </w:tr>
      <w:tr w:rsidR="00195076" w:rsidRPr="00560654" w14:paraId="5AFC439D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36D1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szCs w:val="21"/>
              </w:rPr>
              <w:lastRenderedPageBreak/>
              <w:t>Salida</w:t>
            </w:r>
          </w:p>
        </w:tc>
        <w:tc>
          <w:tcPr>
            <w:tcW w:w="5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BE9A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1) 100 % de los casos de importancia alta (riesgos R1 a R4) ejecutados.</w:t>
            </w:r>
          </w:p>
          <w:p w14:paraId="211FD2FC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2) Al menos 90 % de los de importancia media y 100 % de los de baja con smoke.</w:t>
            </w:r>
          </w:p>
          <w:p w14:paraId="5CEDD82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3) 0 defectos bloqueantes o críticos abiertos.</w:t>
            </w:r>
          </w:p>
          <w:p w14:paraId="2B8B0CE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4) Todo defecto mayor con retest.</w:t>
            </w:r>
          </w:p>
          <w:p w14:paraId="107A58CE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5) Riesgos residuales documentados en la matriz.</w:t>
            </w:r>
          </w:p>
        </w:tc>
        <w:tc>
          <w:tcPr>
            <w:tcW w:w="3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D7F5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Reporte de TestLink por importancia; filtro de severidad en Mantis; columna Estado de la matriz de riesgos</w:t>
            </w:r>
          </w:p>
        </w:tc>
      </w:tr>
      <w:tr w:rsidR="00195076" w:rsidRPr="00560654" w14:paraId="68B73240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AD1A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szCs w:val="21"/>
              </w:rPr>
              <w:t>Suspensión</w:t>
            </w:r>
          </w:p>
        </w:tc>
        <w:tc>
          <w:tcPr>
            <w:tcW w:w="5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9B19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1) API o mock-auth caídos por más de 30 minutos.</w:t>
            </w:r>
          </w:p>
          <w:p w14:paraId="6AED962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2) Más de 30 % de los casos bloqueados.</w:t>
            </w:r>
          </w:p>
          <w:p w14:paraId="37A598B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3) Defecto bloqueante en HU-06 (no se puede autenticar).</w:t>
            </w:r>
          </w:p>
          <w:p w14:paraId="66E0F38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4) Llega un build nuevo antes de terminar el ciclo.</w:t>
            </w:r>
          </w:p>
        </w:tc>
        <w:tc>
          <w:tcPr>
            <w:tcW w:w="3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A973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Casos en estado «bloqueado» en TestLink; defecto bloqueante en Mantis; aviso de TITEC</w:t>
            </w:r>
          </w:p>
        </w:tc>
      </w:tr>
      <w:tr w:rsidR="00195076" w:rsidRPr="00560654" w14:paraId="3BE031AB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FC05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szCs w:val="21"/>
              </w:rPr>
              <w:t>Reanudación</w:t>
            </w:r>
          </w:p>
        </w:tc>
        <w:tc>
          <w:tcPr>
            <w:tcW w:w="5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232C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1) Nuevo build con la corrección y smoke aprobado.</w:t>
            </w:r>
          </w:p>
          <w:p w14:paraId="7671E09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2) Ambiente restablecido y seed reaplicado.</w:t>
            </w:r>
          </w:p>
          <w:p w14:paraId="09C1EFD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3) Se repiten primero los casos bloqueados.</w:t>
            </w:r>
          </w:p>
        </w:tc>
        <w:tc>
          <w:tcPr>
            <w:tcW w:w="32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A4BF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Commit anotado en el Test Plan; smoke registrado; casos bloqueados re-ejecutados</w:t>
            </w:r>
          </w:p>
        </w:tc>
      </w:tr>
    </w:tbl>
    <w:p w14:paraId="387FA551" w14:textId="77777777" w:rsidR="00195076" w:rsidRPr="00C86E95" w:rsidRDefault="00195076">
      <w:pPr>
        <w:spacing w:after="0"/>
      </w:pPr>
    </w:p>
    <w:p w14:paraId="28AB976C" w14:textId="77777777" w:rsidR="00F069FC" w:rsidRPr="00C86E95" w:rsidRDefault="00000000">
      <w:pPr>
        <w:pStyle w:val="Ttulo2"/>
      </w:pPr>
      <w:r w:rsidRPr="00C86E95">
        <w:lastRenderedPageBreak/>
        <w:t>2.6 Retest y regresión</w:t>
      </w:r>
    </w:p>
    <w:p w14:paraId="523AA1F1" w14:textId="77777777" w:rsidR="00195076" w:rsidRPr="00195076" w:rsidRDefault="00195076" w:rsidP="0019507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195076">
        <w:rPr>
          <w:rFonts w:cstheme="minorBidi"/>
          <w:b w:val="0"/>
          <w:bCs w:val="0"/>
          <w:color w:val="222222"/>
          <w:sz w:val="21"/>
          <w:szCs w:val="22"/>
        </w:rPr>
        <w:t>Confirmación (retest). Cada defecto que TITEC marca como corregido se vuelve a ejecutar con el mismo caso de TestLink y los datos del reporte, dentro de las 48 horas posteriores al build con la corrección. Si pasa, queda Verificado y luego Cerrado; si falla, se reabre.</w:t>
      </w:r>
    </w:p>
    <w:p w14:paraId="34754F04" w14:textId="77777777" w:rsidR="00195076" w:rsidRDefault="00195076" w:rsidP="0019507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195076">
        <w:rPr>
          <w:rFonts w:cstheme="minorBidi"/>
          <w:b w:val="0"/>
          <w:bCs w:val="0"/>
          <w:color w:val="222222"/>
          <w:sz w:val="21"/>
          <w:szCs w:val="22"/>
        </w:rPr>
        <w:t>Regresión. En cada build nuevo se ejecuta la colección Newman del equipo (18 requests, 32 aserciones) y los casos propios automatizados de importancia alta y media. Los casos de riesgo alto se repiten completos cuando cambia HU-06, la publicación o la visibilidad por estado. Antes de cada ciclo se corre el smoke de entrada</w:t>
      </w:r>
    </w:p>
    <w:p w14:paraId="067A88DE" w14:textId="38E7ECD4" w:rsidR="00F069FC" w:rsidRPr="00C86E95" w:rsidRDefault="00000000" w:rsidP="00195076">
      <w:pPr>
        <w:pStyle w:val="Ttulo2"/>
      </w:pPr>
      <w:r w:rsidRPr="00C86E95">
        <w:t>2.7 Rendimiento y carga</w:t>
      </w:r>
    </w:p>
    <w:p w14:paraId="52D276CF" w14:textId="77777777" w:rsidR="00195076" w:rsidRDefault="0019507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195076">
        <w:rPr>
          <w:rFonts w:cstheme="minorBidi"/>
          <w:b w:val="0"/>
          <w:bCs w:val="0"/>
          <w:color w:val="222222"/>
          <w:sz w:val="21"/>
          <w:szCs w:val="22"/>
        </w:rPr>
        <w:t>Áreas foco: listar mis eventos (GET /mios), próximos y búsqueda del Catálogo con volumen, creación y publicación bajo concurrencia, y la resiliencia ante un Auth lento. En la Entrega 1 sólo se prueba la concurrencia de publicar (PUB-04). La carga, el volumen y el estrés (REN-01 a 03) se ejecutan en la Entrega 3 con Locust y su detalle va en un plan de carga aparte. Los umbrales propuestos (p95 menor a 500 ms en listados con 50 usuarios, sin errores 5xx) se acordarán con TITEC, porque el repo no define requisitos de rendimiento.</w:t>
      </w:r>
    </w:p>
    <w:p w14:paraId="52DB15AA" w14:textId="2A928A5A" w:rsidR="00F069FC" w:rsidRPr="00C86E95" w:rsidRDefault="00000000">
      <w:pPr>
        <w:pStyle w:val="Ttulo2"/>
      </w:pPr>
      <w:r w:rsidRPr="00C86E95">
        <w:t>2.8 UAT</w:t>
      </w:r>
    </w:p>
    <w:p w14:paraId="02C46EB8" w14:textId="77777777" w:rsidR="00195076" w:rsidRDefault="0019507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195076">
        <w:rPr>
          <w:rFonts w:cstheme="minorBidi"/>
          <w:b w:val="0"/>
          <w:bCs w:val="0"/>
          <w:color w:val="222222"/>
          <w:sz w:val="21"/>
          <w:szCs w:val="22"/>
        </w:rPr>
        <w:t>Propuesta, a confirmar con la docente y el ayudante de TITEC: en la Entrega 3 la ejecutan dos compañeros ajenos al diseño de los casos, en el rol de organizador, siguiendo los guiones de E2E-01 y E2E-02. La docente y el ayudante observan. Se coordina con una semana de anticipación y se registra aceptado o rechazado por historia de usuario.</w:t>
      </w:r>
    </w:p>
    <w:p w14:paraId="23A39831" w14:textId="12A944E3" w:rsidR="00F069FC" w:rsidRPr="00C86E95" w:rsidRDefault="00000000">
      <w:pPr>
        <w:pStyle w:val="Ttulo2"/>
      </w:pPr>
      <w:r w:rsidRPr="00C86E95">
        <w:t>2.9 Gestión de defectos</w:t>
      </w:r>
    </w:p>
    <w:p w14:paraId="5881AE4C" w14:textId="77777777" w:rsidR="00195076" w:rsidRPr="00195076" w:rsidRDefault="00195076" w:rsidP="0019507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195076">
        <w:rPr>
          <w:rFonts w:cstheme="minorBidi"/>
          <w:b w:val="0"/>
          <w:bCs w:val="0"/>
          <w:color w:val="222222"/>
          <w:sz w:val="21"/>
          <w:szCs w:val="22"/>
        </w:rPr>
        <w:t>Los defectos se registran en el proyecto de Mantis «TicketU – Panel Organizador (QA)», siguiendo la Guía de Reporte de Bugs en Mantis de la cátedra. Cada reporte incluye título, pasos, resultado esperado y obtenido, caso de TestLink, commit probado y evidencia (curl, Postman o captura).</w:t>
      </w:r>
    </w:p>
    <w:p w14:paraId="33125295" w14:textId="77777777" w:rsidR="00195076" w:rsidRDefault="00195076" w:rsidP="00195076">
      <w:pPr>
        <w:pStyle w:val="Listaconvietas"/>
      </w:pPr>
      <w:r w:rsidRPr="00195076">
        <w:t>Severidad (impacto técnico) coherente con el riesgo: Bloqueante o Crítico para nivel alto (3), Mayor para medio (2) y Menor o Cosmético para bajo (1). Prioridad (urgencia de negocio) la propone el grupo y la confirma TITEC.</w:t>
      </w:r>
    </w:p>
    <w:p w14:paraId="24683BB5" w14:textId="77777777" w:rsidR="00195076" w:rsidRDefault="00195076" w:rsidP="00195076">
      <w:pPr>
        <w:pStyle w:val="Listaconvietas"/>
      </w:pPr>
      <w:r w:rsidRPr="00195076">
        <w:t>Ciclo: Nuevo → Asignado → Corregido → Verificado → Cerrado (o Reabierto si el retest falla).</w:t>
      </w:r>
    </w:p>
    <w:p w14:paraId="57777C8B" w14:textId="16C87CCB" w:rsidR="00195076" w:rsidRDefault="00195076" w:rsidP="00195076">
      <w:pPr>
        <w:pStyle w:val="Listaconvietas"/>
      </w:pPr>
      <w:r w:rsidRPr="00195076">
        <w:rPr/>
        <w:t>Asignación por defecto, según RESPONSABLES.md de TITEC: backend y API (Joaquín Martínez), frontend e interfaz (Alonso Vera), base de datos y pruebas del equipo (Christopher Okinggton), integraciones, contratos y broker (Etienne Araya). Lo transversal o sin dueño claro va a la Scrum Master (Mariajosé Baxmann), que lo reasigna.</w:t>
      </w:r>
    </w:p>
    <w:p w14:paraId="6FC83B36" w14:textId="77777777" w:rsidR="00195076" w:rsidRPr="00195076" w:rsidRDefault="00195076" w:rsidP="00195076">
      <w:pPr>
        <w:pStyle w:val="Listaconvietas"/>
        <w:numPr>
          <w:ilvl w:val="0"/>
          <w:numId w:val="0"/>
        </w:numPr>
        <w:ind w:left="360" w:hanging="360"/>
      </w:pPr>
    </w:p>
    <w:p w14:paraId="16EADE1D" w14:textId="7A5CDC2C" w:rsidR="00F069FC" w:rsidRPr="00C86E95" w:rsidRDefault="00000000" w:rsidP="00195076">
      <w:pPr>
        <w:pStyle w:val="Ttulo1"/>
      </w:pPr>
      <w:r w:rsidRPr="00C86E95">
        <w:t>3. Riesgos</w:t>
      </w:r>
    </w:p>
    <w:p w14:paraId="39FE370E" w14:textId="6892DF29" w:rsidR="00195076" w:rsidRPr="00C86E95" w:rsidRDefault="00195076">
      <w:pPr>
        <w:spacing w:after="0"/>
      </w:pPr>
      <w:r w:rsidRPr="00195076">
        <w:t>La matriz completa (18 riesgos: 12 de producto y 6 de proyecto) está en Matriz_Riesgos_PanelOrganizador_CIN421.xlsx. Aquí se resumen todos los riesgos altos, de producto y de proyecto, con su respuesta.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427"/>
        <w:gridCol w:w="1019"/>
        <w:gridCol w:w="359"/>
        <w:gridCol w:w="358"/>
        <w:gridCol w:w="640"/>
        <w:gridCol w:w="1270"/>
        <w:gridCol w:w="3448"/>
      </w:tblGrid>
      <w:tr w:rsidR="00195076" w:rsidRPr="00560654" w14:paraId="559894E6" w14:textId="77777777" w:rsidTr="009B59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00B7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ID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38D7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Riesgo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62C6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Tipo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1305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P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77A4A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I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3DBCE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Nivel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4387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Respuesta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703C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Técnica o acción</w:t>
            </w:r>
          </w:p>
        </w:tc>
      </w:tr>
      <w:tr w:rsidR="00195076" w:rsidRPr="00560654" w14:paraId="0ECADAD3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530D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EA60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Una sesión ausente, inválida, expirada o de rol no autorizado accede al panel, o el panel ejecuta operaciones cuando Auth no responde (falla del fail-secure).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44E2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Producto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738C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A523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0974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9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E7A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Mitigar con pruebas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E539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Tabla de decisión sesión/rol × endpoint (AUT-01 a 03); casos negativos de fail-secure con Auth lento y caído (AUT-04, 05); análisis estático (CON-07); retest obligatorio y repetición en E2E (E2E-03).</w:t>
            </w:r>
          </w:p>
        </w:tc>
      </w:tr>
      <w:tr w:rsidR="00195076" w:rsidRPr="00560654" w14:paraId="55C7BF46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97EE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lastRenderedPageBreak/>
              <w:t>R2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580B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Un organizador lee, publica o consulta eventos de otro organizador (falla de validación de propiedad), o impone dueño o estado desde el body.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7B37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Producto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BAA0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790D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B381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434A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Mitigar con pruebas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4EA9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Tabla de decisión propiedad × endpoint con eventos de Org A y Org B (PRO-01); ids inexistentes y mal formados (PRO-02); body con id_organizador o estado (PRO-03); consulta a TITEC sobre el GET compartido (PRO-04).</w:t>
            </w:r>
          </w:p>
        </w:tc>
      </w:tr>
      <w:tr w:rsidR="00195076" w:rsidRPr="00560654" w14:paraId="70572FFF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1D14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R3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6330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Se publica un evento en estado no permitido o incompleto, o dos publicaciones simultáneas generan estados o historial duplicados.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0BA8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Producto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1D51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7D43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49F7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56FB7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Mitigar con pruebas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BAC2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Transición de estados (PUB-01, 02); tabla de decisión de precondiciones (PUB-03); concurrencia de 2 y 10 solicitudes (PUB-04); exploratorio de la UI (PUB-05); publicar un Borrador con fecha pasada (FEC-06).</w:t>
            </w:r>
          </w:p>
        </w:tc>
      </w:tr>
      <w:tr w:rsidR="00195076" w:rsidRPr="00560654" w14:paraId="797C07C0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94AD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R4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7ED1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Un evento no publicado (Borrador, Finalizado, Cancelado) o su historial queda visible para Catálogo, Promociones o cualquier cliente sin sesión.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FA24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Producto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0B76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A080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29AD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AB04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Mitigar con pruebas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85D3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Tabla de decisión estado × endpoint de consumidor (EXP-01, 02); historial de un Borrador (EXP-03); acceso directo sin Gateway (EXP-04); regresión en cada build.</w:t>
            </w:r>
          </w:p>
        </w:tc>
      </w:tr>
      <w:tr w:rsidR="00195076" w:rsidRPr="00560654" w14:paraId="2ED58AE0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2409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R13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5CE9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Los tópicos del broker no se acuerdan a tiempo y no se puede probar la notificación de cambios de estado (HU-07, y el mensaje de HU-04 y HU-03).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2F42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Proyecto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D8E0E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F7BA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7F4A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1D14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Plan de contingencia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79C5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Probar contra el historial REST (GET cambios-estado) y el contrato; diseñar los casos de HU-07 contra los contratos; pedir a TITEC la decisión del broker en la reunión semanal; si no hay broker, trasladar la prueba de mensajería a la Entrega 3. HU-07 queda trazada con PO-NOT-01, que observa la tabla de salida del Avance 2.</w:t>
            </w:r>
          </w:p>
        </w:tc>
      </w:tr>
      <w:tr w:rsidR="00195076" w:rsidRPr="00560654" w14:paraId="6F975656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D81F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R14</w:t>
            </w:r>
          </w:p>
        </w:tc>
        <w:tc>
          <w:tcPr>
            <w:tcW w:w="245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01C0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El build probado no incluye HU-02, HU-03 ni HU-07 y el repo de presentación va por detrás del repo de trabajo; la cobertura de la Entrega 1 queda limitada a HU-06, HU-01, HU-05 y HU-04.</w:t>
            </w:r>
          </w:p>
        </w:tc>
        <w:tc>
          <w:tcPr>
            <w:tcW w:w="102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0FC7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Proyecto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1F74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3</w:t>
            </w:r>
          </w:p>
        </w:tc>
        <w:tc>
          <w:tcPr>
            <w:tcW w:w="36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78840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</w:t>
            </w:r>
          </w:p>
        </w:tc>
        <w:tc>
          <w:tcPr>
            <w:tcW w:w="64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2E0F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CEB7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Plan de contingencia</w:t>
            </w:r>
          </w:p>
        </w:tc>
        <w:tc>
          <w:tcPr>
            <w:tcW w:w="349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1697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Diseñar los casos contra el OpenAPI (ED-01 a 03, DEL-01 y 02) y ejecutarlos al recibir cada avance; confirmar con TITEC la fecha de cada traspaso y el commit a probar; ejecutar smoke y regresión en cada build nuevo.</w:t>
            </w:r>
          </w:p>
        </w:tc>
      </w:tr>
    </w:tbl>
    <w:p w14:paraId="679986E9" w14:textId="77777777" w:rsidR="00F069FC" w:rsidRPr="00C86E95" w:rsidRDefault="00F069FC">
      <w:pPr>
        <w:spacing w:after="0"/>
      </w:pPr>
    </w:p>
    <w:p w14:paraId="07D97FE6" w14:textId="77777777" w:rsidR="00F069FC" w:rsidRPr="00C86E95" w:rsidRDefault="00000000">
      <w:pPr>
        <w:spacing w:after="40"/>
      </w:pPr>
      <w:r w:rsidRPr="00C86E95">
        <w:rPr>
          <w:b/>
          <w:sz w:val="20"/>
        </w:rPr>
        <w:t xml:space="preserve">Escala: </w:t>
      </w:r>
      <w:r w:rsidRPr="00C86E95">
        <w:rPr>
          <w:sz w:val="20"/>
        </w:rPr>
        <w:t>probabilidad e impacto de 1 a 3; nivel = P × I. Alto 6–9 · Medio 3–4 · Bajo 1–2 (convención del curso, matriz 3 × 3).</w:t>
      </w:r>
    </w:p>
    <w:p w14:paraId="568364E7" w14:textId="77777777" w:rsidR="00195076" w:rsidRPr="00195076" w:rsidRDefault="00195076" w:rsidP="00195076">
      <w:pPr>
        <w:rPr>
          <w:rFonts w:cstheme="minorBidi"/>
          <w:b w:val="0"/>
          <w:color w:val="222222"/>
          <w:sz w:val="20"/>
          <w:szCs w:val="22"/>
        </w:rPr>
      </w:pPr>
      <w:r w:rsidRPr="00195076">
        <w:rPr>
          <w:rFonts w:cstheme="minorBidi"/>
          <w:b w:val="0"/>
          <w:color w:val="222222"/>
          <w:sz w:val="20"/>
          <w:szCs w:val="22"/>
        </w:rPr>
        <w:lastRenderedPageBreak/>
        <w:t>Distribución: 6 altos (R1, R2, R3, R4, R13, R14), 8 medios (R5, R6, R7, R8, R9, R15, R16, R17) y 4 bajos (R10, R11, R12, R18). Los medios y bajos tienen su respuesta y técnica en la matriz.</w:t>
      </w:r>
    </w:p>
    <w:p w14:paraId="474285F7" w14:textId="17E636A2" w:rsidR="00195076" w:rsidRDefault="00195076" w:rsidP="00195076">
      <w:pPr>
        <w:rPr>
          <w:rFonts w:cstheme="minorBidi"/>
          <w:bCs w:val="0"/>
          <w:color w:val="222222"/>
          <w:sz w:val="20"/>
          <w:szCs w:val="22"/>
        </w:rPr>
      </w:pPr>
      <w:r w:rsidRPr="00195076">
        <w:rPr>
          <w:rFonts w:cstheme="minorBidi"/>
          <w:b w:val="0"/>
          <w:color w:val="222222"/>
          <w:sz w:val="20"/>
          <w:szCs w:val="22"/>
        </w:rPr>
        <w:t xml:space="preserve">Orden de ejecución: R1 → R2 → R3 → R4 (altos; R1 va primero porque todos los demás endpoints del organizador dependen de la sesión, y R3 usa los Borradores del seed) → R5 → R6 → R7 → R8 (medios) → R11 → R10 → R12 (bajos). R9 es </w:t>
      </w:r>
      <w:proofErr w:type="gramStart"/>
      <w:r w:rsidRPr="00195076">
        <w:rPr>
          <w:rFonts w:cstheme="minorBidi"/>
          <w:b w:val="0"/>
          <w:color w:val="222222"/>
          <w:sz w:val="20"/>
          <w:szCs w:val="22"/>
        </w:rPr>
        <w:t>medio</w:t>
      </w:r>
      <w:proofErr w:type="gramEnd"/>
      <w:r w:rsidRPr="00195076">
        <w:rPr>
          <w:rFonts w:cstheme="minorBidi"/>
          <w:b w:val="0"/>
          <w:color w:val="222222"/>
          <w:sz w:val="20"/>
          <w:szCs w:val="22"/>
        </w:rPr>
        <w:t xml:space="preserve"> pero se ejecuta en la Entrega 3, cuando hay un build estable y Locust instalado. R13 y R14 son de proyecto: se responden con contingencia y seguimiento semanal. La regla es la de la matriz: primero los altos,</w:t>
      </w:r>
      <w:r>
        <w:rPr>
          <w:rFonts w:cstheme="minorBidi"/>
          <w:bCs w:val="0"/>
          <w:color w:val="222222"/>
          <w:sz w:val="20"/>
          <w:szCs w:val="22"/>
        </w:rPr>
        <w:t xml:space="preserve"> </w:t>
      </w:r>
      <w:r w:rsidRPr="00195076">
        <w:rPr>
          <w:rFonts w:cstheme="minorBidi"/>
          <w:b w:val="0"/>
          <w:color w:val="222222"/>
          <w:sz w:val="20"/>
          <w:szCs w:val="22"/>
        </w:rPr>
        <w:t>respetando dependencias técnicas y lógicas.</w:t>
      </w:r>
    </w:p>
    <w:p w14:paraId="7AD506A9" w14:textId="5F4077D8" w:rsidR="00F069FC" w:rsidRPr="00C86E95" w:rsidRDefault="00000000" w:rsidP="00195076">
      <w:pPr>
        <w:pStyle w:val="Ttulo1"/>
      </w:pPr>
      <w:r w:rsidRPr="00C86E95">
        <w:t>4. Recursos e infraestructura</w:t>
      </w:r>
    </w:p>
    <w:p w14:paraId="6548BBE4" w14:textId="75CAB612" w:rsidR="00F069FC" w:rsidRPr="00C86E95" w:rsidRDefault="00000000" w:rsidP="00195076">
      <w:pPr>
        <w:pStyle w:val="Ttulo2"/>
      </w:pPr>
      <w:r w:rsidRPr="00C86E95">
        <w:t>4.1 Roles y recursos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2551"/>
        <w:gridCol w:w="1984"/>
        <w:gridCol w:w="3685"/>
        <w:gridCol w:w="1417"/>
      </w:tblGrid>
      <w:tr w:rsidR="00F069FC" w:rsidRPr="00C86E95" w14:paraId="6A741BFC" w14:textId="77777777">
        <w:trPr>
          <w:tblHeader/>
          <w:jc w:val="center"/>
        </w:trPr>
        <w:tc>
          <w:tcPr>
            <w:tcW w:w="2551" w:type="dxa"/>
            <w:shd w:val="clear" w:color="auto" w:fill="0B3D59"/>
          </w:tcPr>
          <w:p w14:paraId="325D0F04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w="1984" w:type="dxa"/>
            <w:shd w:val="clear" w:color="auto" w:fill="0B3D59"/>
          </w:tcPr>
          <w:p w14:paraId="3715E997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685" w:type="dxa"/>
            <w:shd w:val="clear" w:color="auto" w:fill="0B3D59"/>
          </w:tcPr>
          <w:p w14:paraId="5EAF173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Responsabilidades</w:t>
            </w:r>
          </w:p>
        </w:tc>
        <w:tc>
          <w:tcPr>
            <w:tcW w:w="1417" w:type="dxa"/>
            <w:shd w:val="clear" w:color="auto" w:fill="0B3D59"/>
          </w:tcPr>
          <w:p w14:paraId="7E1AEFF2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% dedicación</w:t>
            </w:r>
          </w:p>
        </w:tc>
      </w:tr>
      <w:tr w:rsidR="00F069FC" w:rsidRPr="00C86E95" w14:paraId="622D4091" w14:textId="77777777">
        <w:trPr>
          <w:trHeight w:val="397"/>
          <w:jc w:val="center"/>
        </w:trPr>
        <w:tc>
          <w:tcPr>
            <w:tcW w:w="2551" w:type="dxa"/>
            <w:shd w:val="clear" w:color="auto" w:fill="F4F6F8"/>
          </w:tcPr>
          <w:p w14:paraId="0362832B" w14:textId="77777777" w:rsidR="00F069FC" w:rsidRPr="00C86E95" w:rsidRDefault="00F069FC">
            <w:pPr>
              <w:spacing w:after="0"/>
            </w:pPr>
            <w:r>
              <w:rPr/>
              <w:t>Lucas Rojas</w:t>
            </w:r>
          </w:p>
        </w:tc>
        <w:tc>
          <w:tcPr>
            <w:tcW w:w="1984" w:type="dxa"/>
            <w:shd w:val="clear" w:color="auto" w:fill="F4F6F8"/>
          </w:tcPr>
          <w:p w14:paraId="754EBC52" w14:textId="77777777" w:rsidR="00F069FC" w:rsidRPr="00C86E95" w:rsidRDefault="00F069FC">
            <w:pPr>
              <w:spacing w:after="0"/>
            </w:pPr>
            <w:r>
              <w:rPr/>
              <w:t>Gestión de pruebas</w:t>
            </w:r>
          </w:p>
        </w:tc>
        <w:tc>
          <w:tcPr>
            <w:tcW w:w="3685" w:type="dxa"/>
            <w:shd w:val="clear" w:color="auto" w:fill="F4F6F8"/>
          </w:tcPr>
          <w:p w14:paraId="689B7C5D" w14:textId="77777777" w:rsidR="00F069FC" w:rsidRPr="00C86E95" w:rsidRDefault="00F069FC">
            <w:pPr>
              <w:spacing w:after="0"/>
            </w:pPr>
            <w:r>
              <w:rPr/>
              <w:t>Plan, matriz de riesgos, criterios, Test Plan y builds en TestLink, métricas, coordinación con TITEC y riesgos de proyecto (R13, R14, R16)</w:t>
            </w:r>
          </w:p>
        </w:tc>
        <w:tc>
          <w:tcPr>
            <w:tcW w:w="1417" w:type="dxa"/>
            <w:shd w:val="clear" w:color="auto" w:fill="F4F6F8"/>
          </w:tcPr>
          <w:p w14:paraId="2FFEEF40" w14:textId="77777777" w:rsidR="00F069FC" w:rsidRPr="00C86E95" w:rsidRDefault="00F069FC">
            <w:pPr>
              <w:spacing w:after="0"/>
            </w:pPr>
            <w:r>
              <w:rPr/>
              <w:t>25 % (8 h/semana)</w:t>
            </w:r>
          </w:p>
        </w:tc>
      </w:tr>
      <w:tr w:rsidR="00F069FC" w:rsidRPr="00C86E95" w14:paraId="2FAD6D7A" w14:textId="77777777">
        <w:trPr>
          <w:trHeight w:val="397"/>
          <w:jc w:val="center"/>
        </w:trPr>
        <w:tc>
          <w:tcPr>
            <w:tcW w:w="2551" w:type="dxa"/>
          </w:tcPr>
          <w:p w14:paraId="7D12DE1A" w14:textId="77777777" w:rsidR="00F069FC" w:rsidRPr="00C86E95" w:rsidRDefault="00F069FC">
            <w:pPr>
              <w:spacing w:after="0"/>
            </w:pPr>
            <w:r>
              <w:rPr/>
              <w:t>Alonso Vera</w:t>
            </w:r>
          </w:p>
        </w:tc>
        <w:tc>
          <w:tcPr>
            <w:tcW w:w="1984" w:type="dxa"/>
          </w:tcPr>
          <w:p w14:paraId="57DF8D12" w14:textId="77777777" w:rsidR="00F069FC" w:rsidRPr="00C86E95" w:rsidRDefault="00F069FC">
            <w:pPr>
              <w:spacing w:after="0"/>
            </w:pPr>
            <w:r>
              <w:rPr/>
              <w:t>Tester</w:t>
            </w:r>
          </w:p>
        </w:tc>
        <w:tc>
          <w:tcPr>
            <w:tcW w:w="3685" w:type="dxa"/>
          </w:tcPr>
          <w:p w14:paraId="3633CEAC" w14:textId="77777777" w:rsidR="00F069FC" w:rsidRPr="00C86E95" w:rsidRDefault="00F069FC">
            <w:pPr>
              <w:spacing w:after="0"/>
            </w:pPr>
            <w:r>
              <w:rPr/>
              <w:t>Autorización, propiedad, publicar y crear evento (R1, R2, R3, R5, R6, R10, R11): AUT, PRO, PUB, VAL, FEC, BUS, LIS</w:t>
            </w:r>
          </w:p>
        </w:tc>
        <w:tc>
          <w:tcPr>
            <w:tcW w:w="1417" w:type="dxa"/>
          </w:tcPr>
          <w:p w14:paraId="7C8C5BDF" w14:textId="77777777" w:rsidR="00F069FC" w:rsidRPr="00C86E95" w:rsidRDefault="00F069FC">
            <w:pPr>
              <w:spacing w:after="0"/>
            </w:pPr>
            <w:r>
              <w:rPr/>
              <w:t>25 % (8 h/semana)</w:t>
            </w:r>
          </w:p>
        </w:tc>
      </w:tr>
      <w:tr w:rsidR="00F069FC" w:rsidRPr="00C86E95" w14:paraId="61D0E732" w14:textId="77777777">
        <w:trPr>
          <w:trHeight w:val="397"/>
          <w:jc w:val="center"/>
        </w:trPr>
        <w:tc>
          <w:tcPr>
            <w:tcW w:w="2551" w:type="dxa"/>
            <w:shd w:val="clear" w:color="auto" w:fill="F4F6F8"/>
          </w:tcPr>
          <w:p w14:paraId="2B4DB7B7" w14:textId="77777777" w:rsidR="00F069FC" w:rsidRPr="00C86E95" w:rsidRDefault="00F069FC">
            <w:pPr>
              <w:spacing w:after="0"/>
            </w:pPr>
            <w:r>
              <w:rPr/>
              <w:t>Christopher Okinggton</w:t>
            </w:r>
          </w:p>
        </w:tc>
        <w:tc>
          <w:tcPr>
            <w:tcW w:w="1984" w:type="dxa"/>
            <w:shd w:val="clear" w:color="auto" w:fill="F4F6F8"/>
          </w:tcPr>
          <w:p w14:paraId="5F8DAB84" w14:textId="77777777" w:rsidR="00F069FC" w:rsidRPr="00C86E95" w:rsidRDefault="00F069FC">
            <w:pPr>
              <w:spacing w:after="0"/>
            </w:pPr>
            <w:r>
              <w:rPr/>
              <w:t>Tester</w:t>
            </w:r>
          </w:p>
        </w:tc>
        <w:tc>
          <w:tcPr>
            <w:tcW w:w="3685" w:type="dxa"/>
            <w:shd w:val="clear" w:color="auto" w:fill="F4F6F8"/>
          </w:tcPr>
          <w:p w14:paraId="58F9BE18" w14:textId="77777777" w:rsidR="00F069FC" w:rsidRPr="00C86E95" w:rsidRDefault="00F069FC">
            <w:pPr>
              <w:spacing w:after="0"/>
            </w:pPr>
            <w:r>
              <w:rPr/>
              <w:t>Visibilidad, contratos, historial, mensajería y rendimiento (R4, R7, R8, R9, R17): EXP, CON, HIS, NOT, REN; regresión Newman</w:t>
            </w:r>
          </w:p>
        </w:tc>
        <w:tc>
          <w:tcPr>
            <w:tcW w:w="1417" w:type="dxa"/>
            <w:shd w:val="clear" w:color="auto" w:fill="F4F6F8"/>
          </w:tcPr>
          <w:p w14:paraId="7FFE8212" w14:textId="77777777" w:rsidR="00F069FC" w:rsidRPr="00C86E95" w:rsidRDefault="00F069FC">
            <w:pPr>
              <w:spacing w:after="0"/>
            </w:pPr>
            <w:r>
              <w:rPr/>
              <w:t>25 % (8 h/semana)</w:t>
            </w:r>
          </w:p>
        </w:tc>
      </w:tr>
      <w:tr w:rsidR="00F069FC" w:rsidRPr="00C86E95" w14:paraId="19D82959" w14:textId="77777777">
        <w:trPr>
          <w:trHeight w:val="397"/>
          <w:jc w:val="center"/>
        </w:trPr>
        <w:tc>
          <w:tcPr>
            <w:tcW w:w="2551" w:type="dxa"/>
          </w:tcPr>
          <w:p w14:paraId="26425058" w14:textId="77777777" w:rsidR="00F069FC" w:rsidRPr="00C86E95" w:rsidRDefault="00F069FC">
            <w:pPr>
              <w:spacing w:after="0"/>
            </w:pPr>
            <w:r>
              <w:rPr/>
              <w:t>Joaquín Martínez</w:t>
            </w:r>
          </w:p>
        </w:tc>
        <w:tc>
          <w:tcPr>
            <w:tcW w:w="1984" w:type="dxa"/>
          </w:tcPr>
          <w:p w14:paraId="5910F804" w14:textId="77777777" w:rsidR="00F069FC" w:rsidRPr="00C86E95" w:rsidRDefault="00F069FC">
            <w:pPr>
              <w:spacing w:after="0"/>
            </w:pPr>
            <w:r>
              <w:rPr/>
              <w:t>Tester</w:t>
            </w:r>
          </w:p>
        </w:tc>
        <w:tc>
          <w:tcPr>
            <w:tcW w:w="3685" w:type="dxa"/>
          </w:tcPr>
          <w:p w14:paraId="7B078632" w14:textId="77777777" w:rsidR="00F069FC" w:rsidRPr="00C86E95" w:rsidRDefault="00F069FC">
            <w:pPr>
              <w:spacing w:after="0"/>
            </w:pPr>
            <w:r>
              <w:rPr/>
              <w:t>Interfaz y exploratorios, ambiente y herramientas (R12, R15, R18): AUT-06, UI; Docker, TestLink y Mantis</w:t>
            </w:r>
          </w:p>
        </w:tc>
        <w:tc>
          <w:tcPr>
            <w:tcW w:w="1417" w:type="dxa"/>
          </w:tcPr>
          <w:p w14:paraId="6AB416B6" w14:textId="77777777" w:rsidR="00F069FC" w:rsidRPr="00C86E95" w:rsidRDefault="00F069FC">
            <w:pPr>
              <w:spacing w:after="0"/>
            </w:pPr>
            <w:r>
              <w:rPr/>
              <w:t>25 % (8 h/semana)</w:t>
            </w:r>
          </w:p>
        </w:tc>
      </w:tr>
    </w:tbl>
    <w:p w14:paraId="14B6FE05" w14:textId="77777777" w:rsidR="00F069FC" w:rsidRPr="00C86E95" w:rsidRDefault="00F069FC">
      <w:pPr>
        <w:spacing w:after="0"/>
      </w:pPr>
    </w:p>
    <w:p w14:paraId="4B3BD29E" w14:textId="77777777" w:rsidR="00F069FC" w:rsidRDefault="00000000">
      <w:pPr>
        <w:pStyle w:val="Ttulo2"/>
      </w:pPr>
      <w:r w:rsidRPr="00C86E95">
        <w:t>4.2 Ambientes de prueba</w:t>
      </w:r>
    </w:p>
    <w:p w14:paraId="7DDFAAEF" w14:textId="77777777" w:rsidR="00195076" w:rsidRDefault="00195076" w:rsidP="00195076">
      <w:r>
        <w:t>Ambiente local, uno por integrante, con la API en http://localhost:3000 (Swagger en /api-docs), el frontend en http://localhost:5173, MongoDB en localhost:27017 (base panel_organizador) y el mock de Auth en http://localhost:4001. El build es el commit 1d8a68e de main del repo de presentación. Se levanta con los comandos del README (requiere Node 26.x y Docker): cp .env.example .env, npm install, npm run infra:up, npm run db:init &amp;&amp; npm run db:seed, npm run dev:api y npm run dev:web.</w:t>
      </w:r>
    </w:p>
    <w:p w14:paraId="392B03D9" w14:textId="08AD882B" w:rsidR="00195076" w:rsidRPr="00195076" w:rsidRDefault="00195076" w:rsidP="00195076">
      <w:r>
        <w:t>Plan B si el ambiente no está disponible en un equipo: (1) usar la máquina de otro integrante y compartir pantalla o ejecutar allí las colecciones; (2) instalar MongoDB sin Docker y levantar el mock con node tools/mock-auth/server.mjs; (3) si cambia el repo, congelar el commit y trabajar sobre una copia hasta terminar el ciclo.</w:t>
      </w:r>
    </w:p>
    <w:p w14:paraId="4E7236CE" w14:textId="77777777" w:rsidR="00F069FC" w:rsidRDefault="00000000">
      <w:pPr>
        <w:pStyle w:val="Ttulo2"/>
      </w:pPr>
      <w:r w:rsidRPr="00C86E95">
        <w:t>4.3 Datos de prueba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80"/>
        <w:gridCol w:w="3900"/>
      </w:tblGrid>
      <w:tr w:rsidR="00195076" w:rsidRPr="00560654" w14:paraId="6BF8FC9E" w14:textId="77777777" w:rsidTr="009B59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9B595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Usuario o dato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F5EA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Cookie jwt / identificador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F3D2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Uso</w:t>
            </w:r>
          </w:p>
        </w:tc>
      </w:tr>
      <w:tr w:rsidR="00195076" w:rsidRPr="00560654" w14:paraId="6379CDEE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02D3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Organizadora A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4501C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token-org-a · id 3f1e2c1a-4b8d-4a2e-9c3f-7d1e2f9b2d4a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1F893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5 eventos en los 4 estados (…a01 Borrador, …a02 y …a03 Publicados, …a04 Finalizado, …a05 Cancelado)</w:t>
            </w:r>
          </w:p>
        </w:tc>
      </w:tr>
      <w:tr w:rsidR="00195076" w:rsidRPr="00560654" w14:paraId="483B7578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E1BF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Organizador B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306C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token-org-b · id 9a8b7c6d-5e4f-4a3b-8c2d-1e0f9a8b7c6d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6ECE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2 eventos (…b01 Publicado y …b02 Borrador); sirve para pruebas de propiedad</w:t>
            </w:r>
          </w:p>
        </w:tc>
      </w:tr>
      <w:tr w:rsidR="00195076" w:rsidRPr="00560654" w14:paraId="28BE6CC4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659B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Asistente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D2C4E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token-asistente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9903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Rol distinto de organizador y de staff: debe recibir 403</w:t>
            </w:r>
          </w:p>
        </w:tc>
      </w:tr>
      <w:tr w:rsidR="00195076" w:rsidRPr="00560654" w14:paraId="4844157F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F6C6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Staff de Check-in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F678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token-staff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4001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Consulta GET /api/v1/panel/eventos/{id}; 403 en los endpoints del organizador</w:t>
            </w:r>
          </w:p>
        </w:tc>
      </w:tr>
      <w:tr w:rsidR="00195076" w:rsidRPr="00560654" w14:paraId="035B5E07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98A3E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Sesión expirada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955F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token-expirado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314A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Auth responde 401</w:t>
            </w:r>
          </w:p>
        </w:tc>
      </w:tr>
      <w:tr w:rsidR="00195076" w:rsidRPr="00560654" w14:paraId="5C29DA5C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2D77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Auth lento</w:t>
            </w:r>
          </w:p>
        </w:tc>
        <w:tc>
          <w:tcPr>
            <w:tcW w:w="41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1789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token-lento</w:t>
            </w:r>
          </w:p>
        </w:tc>
        <w:tc>
          <w:tcPr>
            <w:tcW w:w="3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B990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Auth tarda 3 s: el panel corta a 1 s y responde 503</w:t>
            </w:r>
          </w:p>
        </w:tc>
      </w:tr>
    </w:tbl>
    <w:p w14:paraId="5687A7DD" w14:textId="77777777" w:rsidR="00195076" w:rsidRPr="00195076" w:rsidRDefault="00195076" w:rsidP="00195076"/>
    <w:p w14:paraId="2AE01CA7" w14:textId="77777777" w:rsidR="00F069FC" w:rsidRPr="00C86E95" w:rsidRDefault="00000000">
      <w:pPr>
        <w:pStyle w:val="Ttulo2"/>
      </w:pPr>
      <w:r w:rsidRPr="00C86E95">
        <w:lastRenderedPageBreak/>
        <w:t>4.4 Herramientas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195076" w:rsidRPr="00560654" w14:paraId="4E822034" w14:textId="77777777" w:rsidTr="009B59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B0492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Herramienta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0B3C5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5B095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b/>
                <w:bCs/>
                <w:color w:val="FFFFFF"/>
                <w:szCs w:val="21"/>
              </w:rPr>
              <w:t>Uso en este plan</w:t>
            </w:r>
          </w:p>
        </w:tc>
      </w:tr>
      <w:tr w:rsidR="00195076" w:rsidRPr="00560654" w14:paraId="517C9F99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A3D4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TestLink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EF86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Proyecto del curso «TichetU - Entrega 1», carpeta «7 · Panel Organizador»: 44 casos en «Casuística individual» (14 subcarpetas por área) y 2 en «E2E (requisitos)». Cada caso declara técnica, importancia y entrega, y lleva como keyword los requisitos que cubre (PO-RQ-01 a 14), porque el rol senior tester no tiene módulo de requisitos. El Test Plan de la Entrega 1 (36 casos, keyword «PO · Entrega 1 · priorizado») lo crea el docente.</w:t>
            </w:r>
          </w:p>
        </w:tc>
      </w:tr>
      <w:tr w:rsidR="00195076" w:rsidRPr="00560654" w14:paraId="13015A98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3870D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Mantis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0C8B9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Proyecto «TicketU – Panel Organizador (QA)» (nombre propuesto): defectos con caso de TestLink y commit probado.</w:t>
            </w:r>
          </w:p>
        </w:tc>
      </w:tr>
      <w:tr w:rsidR="00195076" w:rsidRPr="00560654" w14:paraId="52B8A833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D369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Postman / Newman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3E944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Colección del equipo TITEC como línea base (18 requests) y colección propia «QA-PO» con los casos automatizables; Newman en cada build con reporte junit.</w:t>
            </w:r>
          </w:p>
        </w:tc>
      </w:tr>
      <w:tr w:rsidR="00195076" w:rsidRPr="00560654" w14:paraId="2D478D72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985D8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Locust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076BA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Entrega 3: carga, volumen y estrés (REN-01 a 03). El plan de carga va aparte.</w:t>
            </w:r>
          </w:p>
        </w:tc>
      </w:tr>
      <w:tr w:rsidR="00195076" w:rsidRPr="00560654" w14:paraId="27C28DAF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A1A05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Repositorio /qa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4EFD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Plan, matriz, casos, colecciones y evidencias del grupo.</w:t>
            </w:r>
          </w:p>
        </w:tc>
      </w:tr>
      <w:tr w:rsidR="00195076" w:rsidRPr="00560654" w14:paraId="14E1B700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2466B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Docker y MongoDB Compass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45A86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Levantar el ambiente y verificar datos, historial y validadores en la BD.</w:t>
            </w:r>
          </w:p>
        </w:tc>
      </w:tr>
      <w:tr w:rsidR="00195076" w:rsidRPr="00560654" w14:paraId="6B0A4307" w14:textId="77777777" w:rsidTr="009B59F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63931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SonarQube Cloud y Redocly CLI</w:t>
            </w:r>
          </w:p>
        </w:tc>
        <w:tc>
          <w:tcPr>
            <w:tcW w:w="76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CDD7F" w14:textId="77777777" w:rsidR="00195076" w:rsidRPr="00560654" w:rsidRDefault="00195076" w:rsidP="009B59F6">
            <w:pPr>
              <w:spacing w:after="20"/>
              <w:rPr>
                <w:rFonts w:cs="Calibri"/>
                <w:szCs w:val="21"/>
              </w:rPr>
            </w:pPr>
            <w:r w:rsidRPr="00560654">
              <w:rPr>
                <w:rFonts w:eastAsia="Arial" w:cs="Calibri"/>
                <w:szCs w:val="21"/>
              </w:rPr>
              <w:t>Análisis estático del código (CON-07) y lint del OpenAPI (CON-01).</w:t>
            </w:r>
          </w:p>
        </w:tc>
      </w:tr>
    </w:tbl>
    <w:p w14:paraId="42352B6C" w14:textId="77777777" w:rsidR="00F069FC" w:rsidRPr="00C86E95" w:rsidRDefault="00F069FC">
      <w:pPr>
        <w:spacing w:after="0"/>
      </w:pPr>
    </w:p>
    <w:p w14:paraId="1ACC9178" w14:textId="4B676DD0" w:rsidR="00F069FC" w:rsidRPr="00C86E95" w:rsidRDefault="00000000" w:rsidP="00195076">
      <w:pPr>
        <w:pStyle w:val="Ttulo2"/>
      </w:pPr>
      <w:r w:rsidRPr="00C86E95">
        <w:t>4.5 Estimación del esfuerzo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118"/>
        <w:gridCol w:w="1701"/>
        <w:gridCol w:w="2835"/>
        <w:gridCol w:w="1984"/>
      </w:tblGrid>
      <w:tr w:rsidR="00F069FC" w:rsidRPr="00C86E95" w14:paraId="0485A6F3" w14:textId="77777777">
        <w:trPr>
          <w:tblHeader/>
          <w:jc w:val="center"/>
        </w:trPr>
        <w:tc>
          <w:tcPr>
            <w:tcW w:w="3118" w:type="dxa"/>
            <w:shd w:val="clear" w:color="auto" w:fill="0B3D59"/>
          </w:tcPr>
          <w:p w14:paraId="34F55853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w="1701" w:type="dxa"/>
            <w:shd w:val="clear" w:color="auto" w:fill="0B3D59"/>
          </w:tcPr>
          <w:p w14:paraId="434A36AD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Esfuerzo (horas)</w:t>
            </w:r>
          </w:p>
        </w:tc>
        <w:tc>
          <w:tcPr>
            <w:tcW w:w="2835" w:type="dxa"/>
            <w:shd w:val="clear" w:color="auto" w:fill="0B3D59"/>
          </w:tcPr>
          <w:p w14:paraId="1120727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Base de la estimación</w:t>
            </w:r>
          </w:p>
        </w:tc>
        <w:tc>
          <w:tcPr>
            <w:tcW w:w="1984" w:type="dxa"/>
            <w:shd w:val="clear" w:color="auto" w:fill="0B3D59"/>
          </w:tcPr>
          <w:p w14:paraId="24D46DD1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Responsable</w:t>
            </w:r>
          </w:p>
        </w:tc>
      </w:tr>
      <w:tr w:rsidR="00F069FC" w:rsidRPr="00C86E95" w14:paraId="3BEF09B2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16625859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Análisis y diseño de casos</w:t>
            </w:r>
          </w:p>
        </w:tc>
        <w:tc>
          <w:tcPr>
            <w:tcW w:w="1701" w:type="dxa"/>
            <w:shd w:val="clear" w:color="auto" w:fill="F4F6F8"/>
          </w:tcPr>
          <w:p w14:paraId="55E41E48" w14:textId="77777777" w:rsidR="00F069FC" w:rsidRPr="00C86E95" w:rsidRDefault="00F069FC">
            <w:pPr>
              <w:spacing w:after="0"/>
            </w:pPr>
            <w:r>
              <w:rPr/>
              <w:t>24</w:t>
            </w:r>
          </w:p>
        </w:tc>
        <w:tc>
          <w:tcPr>
            <w:tcW w:w="2835" w:type="dxa"/>
            <w:shd w:val="clear" w:color="auto" w:fill="F4F6F8"/>
          </w:tcPr>
          <w:p w14:paraId="2B6A82BB" w14:textId="77777777" w:rsidR="00F069FC" w:rsidRPr="00C86E95" w:rsidRDefault="00F069FC">
            <w:pPr>
              <w:spacing w:after="0"/>
            </w:pPr>
            <w:r>
              <w:rPr/>
              <w:t>Juicio experto de quien diseña: 71 casos × ~20 min, más 2 h de revisión estática del OpenAPI y los contratos</w:t>
            </w:r>
          </w:p>
        </w:tc>
        <w:tc>
          <w:tcPr>
            <w:tcW w:w="1984" w:type="dxa"/>
            <w:shd w:val="clear" w:color="auto" w:fill="F4F6F8"/>
          </w:tcPr>
          <w:p w14:paraId="3025F9DB" w14:textId="77777777" w:rsidR="00F069FC" w:rsidRPr="00C86E95" w:rsidRDefault="00F069FC">
            <w:pPr>
              <w:spacing w:after="0"/>
            </w:pPr>
            <w:r>
              <w:rPr/>
              <w:t>Alonso Vera y Christopher Okinggton</w:t>
            </w:r>
          </w:p>
        </w:tc>
      </w:tr>
      <w:tr w:rsidR="00F069FC" w:rsidRPr="00C86E95" w14:paraId="2FD2AAC9" w14:textId="77777777">
        <w:trPr>
          <w:trHeight w:val="397"/>
          <w:jc w:val="center"/>
        </w:trPr>
        <w:tc>
          <w:tcPr>
            <w:tcW w:w="3118" w:type="dxa"/>
          </w:tcPr>
          <w:p w14:paraId="5C53C1E9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Implementación (datos, colecciones)</w:t>
            </w:r>
          </w:p>
        </w:tc>
        <w:tc>
          <w:tcPr>
            <w:tcW w:w="1701" w:type="dxa"/>
          </w:tcPr>
          <w:p w14:paraId="1442F618" w14:textId="77777777" w:rsidR="00F069FC" w:rsidRPr="00C86E95" w:rsidRDefault="00F069FC">
            <w:pPr>
              <w:spacing w:after="0"/>
            </w:pPr>
            <w:r>
              <w:rPr/>
              <w:t>10</w:t>
            </w:r>
          </w:p>
        </w:tc>
        <w:tc>
          <w:tcPr>
            <w:tcW w:w="2835" w:type="dxa"/>
          </w:tcPr>
          <w:p w14:paraId="67E7A027" w14:textId="77777777" w:rsidR="00F069FC" w:rsidRPr="00C86E95" w:rsidRDefault="00F069FC">
            <w:pPr>
              <w:spacing w:after="0"/>
            </w:pPr>
            <w:r>
              <w:rPr/>
              <w:t>Colección propia «QA-PO» sobre las 18 peticiones del equipo, datos con fecha pasada en Compass y tokens por rol</w:t>
            </w:r>
          </w:p>
        </w:tc>
        <w:tc>
          <w:tcPr>
            <w:tcW w:w="1984" w:type="dxa"/>
          </w:tcPr>
          <w:p w14:paraId="3BF7E32B" w14:textId="77777777" w:rsidR="00F069FC" w:rsidRPr="00C86E95" w:rsidRDefault="00F069FC">
            <w:pPr>
              <w:spacing w:after="0"/>
            </w:pPr>
            <w:r>
              <w:rPr/>
              <w:t>Christopher Okinggton</w:t>
            </w:r>
          </w:p>
        </w:tc>
      </w:tr>
      <w:tr w:rsidR="00F069FC" w:rsidRPr="00C86E95" w14:paraId="2E420DD0" w14:textId="77777777">
        <w:trPr>
          <w:trHeight w:val="397"/>
          <w:jc w:val="center"/>
        </w:trPr>
        <w:tc>
          <w:tcPr>
            <w:tcW w:w="3118" w:type="dxa"/>
            <w:shd w:val="clear" w:color="auto" w:fill="F4F6F8"/>
          </w:tcPr>
          <w:p w14:paraId="3FEEA368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Ejecución y registro</w:t>
            </w:r>
          </w:p>
        </w:tc>
        <w:tc>
          <w:tcPr>
            <w:tcW w:w="1701" w:type="dxa"/>
            <w:shd w:val="clear" w:color="auto" w:fill="F4F6F8"/>
          </w:tcPr>
          <w:p w14:paraId="40FFA413" w14:textId="77777777" w:rsidR="00F069FC" w:rsidRPr="00C86E95" w:rsidRDefault="00F069FC">
            <w:pPr>
              <w:spacing w:after="0"/>
            </w:pPr>
            <w:r>
              <w:rPr/>
              <w:t>12</w:t>
            </w:r>
          </w:p>
        </w:tc>
        <w:tc>
          <w:tcPr>
            <w:tcW w:w="2835" w:type="dxa"/>
            <w:shd w:val="clear" w:color="auto" w:fill="F4F6F8"/>
          </w:tcPr>
          <w:p w14:paraId="2A4637D5" w14:textId="77777777" w:rsidR="00F069FC" w:rsidRPr="00C86E95" w:rsidRDefault="00F069FC">
            <w:pPr>
              <w:spacing w:after="0"/>
            </w:pPr>
            <w:r>
              <w:rPr/>
              <w:t>36 casos priorizados × ~15 min, más 2 E2E de ~45 min; los de riesgo alto con retest</w:t>
            </w:r>
          </w:p>
        </w:tc>
        <w:tc>
          <w:tcPr>
            <w:tcW w:w="1984" w:type="dxa"/>
            <w:shd w:val="clear" w:color="auto" w:fill="F4F6F8"/>
          </w:tcPr>
          <w:p w14:paraId="62D8B26E" w14:textId="77777777" w:rsidR="00F069FC" w:rsidRPr="00C86E95" w:rsidRDefault="00F069FC">
            <w:pPr>
              <w:spacing w:after="0"/>
            </w:pPr>
            <w:r>
              <w:rPr/>
              <w:t>Alonso Vera, Christopher Okinggton y Joaquín Martínez</w:t>
            </w:r>
          </w:p>
        </w:tc>
      </w:tr>
      <w:tr w:rsidR="00F069FC" w:rsidRPr="00C86E95" w14:paraId="7559314B" w14:textId="77777777">
        <w:trPr>
          <w:trHeight w:val="397"/>
          <w:jc w:val="center"/>
        </w:trPr>
        <w:tc>
          <w:tcPr>
            <w:tcW w:w="3118" w:type="dxa"/>
          </w:tcPr>
          <w:p w14:paraId="3718B4F6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Reporte de defectos y retest</w:t>
            </w:r>
          </w:p>
        </w:tc>
        <w:tc>
          <w:tcPr>
            <w:tcW w:w="1701" w:type="dxa"/>
          </w:tcPr>
          <w:p w14:paraId="49E31762" w14:textId="77777777" w:rsidR="00F069FC" w:rsidRPr="00C86E95" w:rsidRDefault="00F069FC">
            <w:pPr>
              <w:spacing w:after="0"/>
            </w:pPr>
            <w:r>
              <w:rPr/>
              <w:t>6</w:t>
            </w:r>
          </w:p>
        </w:tc>
        <w:tc>
          <w:tcPr>
            <w:tcW w:w="2835" w:type="dxa"/>
          </w:tcPr>
          <w:p w14:paraId="2804F886" w14:textId="77777777" w:rsidR="00F069FC" w:rsidRPr="00C86E95" w:rsidRDefault="00F069FC">
            <w:pPr>
              <w:spacing w:after="0"/>
            </w:pPr>
            <w:r>
              <w:rPr/>
              <w:t>~8 defectos esperados × 45 min (reporte en Mantis + confirmación)</w:t>
            </w:r>
          </w:p>
        </w:tc>
        <w:tc>
          <w:tcPr>
            <w:tcW w:w="1984" w:type="dxa"/>
          </w:tcPr>
          <w:p w14:paraId="61BEF210" w14:textId="77777777" w:rsidR="00F069FC" w:rsidRPr="00C86E95" w:rsidRDefault="00F069FC">
            <w:pPr>
              <w:spacing w:after="0"/>
            </w:pPr>
            <w:r>
              <w:rPr/>
              <w:t>Lucas Rojas</w:t>
            </w:r>
          </w:p>
        </w:tc>
      </w:tr>
    </w:tbl>
    <w:p w14:paraId="79C4F025" w14:textId="77777777" w:rsidR="00F069FC" w:rsidRPr="00C86E95" w:rsidRDefault="00F069FC">
      <w:pPr>
        <w:spacing w:after="0"/>
      </w:pPr>
    </w:p>
    <w:p w14:paraId="133DBCD8" w14:textId="77777777" w:rsidR="00F069FC" w:rsidRPr="00C86E95" w:rsidRDefault="00000000">
      <w:pPr>
        <w:pStyle w:val="Ttulo2"/>
      </w:pPr>
      <w:r w:rsidRPr="00C86E95">
        <w:t>4.6 Calendario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402"/>
        <w:gridCol w:w="2268"/>
        <w:gridCol w:w="3969"/>
      </w:tblGrid>
      <w:tr w:rsidR="00F069FC" w:rsidRPr="00C86E95" w14:paraId="58B3A983" w14:textId="77777777">
        <w:trPr>
          <w:tblHeader/>
          <w:jc w:val="center"/>
        </w:trPr>
        <w:tc>
          <w:tcPr>
            <w:tcW w:w="3402" w:type="dxa"/>
            <w:shd w:val="clear" w:color="auto" w:fill="0B3D59"/>
          </w:tcPr>
          <w:p w14:paraId="4282789E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w="2268" w:type="dxa"/>
            <w:shd w:val="clear" w:color="auto" w:fill="0B3D59"/>
          </w:tcPr>
          <w:p w14:paraId="225A308C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3969" w:type="dxa"/>
            <w:shd w:val="clear" w:color="auto" w:fill="0B3D59"/>
          </w:tcPr>
          <w:p w14:paraId="79053AF4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Sobre qué avance</w:t>
            </w:r>
          </w:p>
        </w:tc>
      </w:tr>
      <w:tr w:rsidR="00F069FC" w:rsidRPr="00C86E95" w14:paraId="2671C8A0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7F7ADEA1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Casos cargados en TestLink y Test Plan TP-PO-E1 creado</w:t>
            </w:r>
          </w:p>
        </w:tc>
        <w:tc>
          <w:tcPr>
            <w:tcW w:w="2268" w:type="dxa"/>
            <w:shd w:val="clear" w:color="auto" w:fill="F4F6F8"/>
          </w:tcPr>
          <w:p w14:paraId="27BBB0BD" w14:textId="77777777" w:rsidR="00F069FC" w:rsidRPr="00C86E95" w:rsidRDefault="00000000">
            <w:pPr>
              <w:spacing w:after="0"/>
            </w:pPr>
            <w:r w:rsidRPr="00C86E95">
              <w:rPr>
                <w:sz w:val="20"/>
              </w:rPr>
              <w:t>22/10</w:t>
            </w:r>
          </w:p>
        </w:tc>
        <w:tc>
          <w:tcPr>
            <w:tcW w:w="3969" w:type="dxa"/>
            <w:shd w:val="clear" w:color="auto" w:fill="F4F6F8"/>
          </w:tcPr>
          <w:p w14:paraId="66780C03" w14:textId="77777777" w:rsidR="00F069FC" w:rsidRPr="00C86E95" w:rsidRDefault="00000000">
            <w:pPr>
              <w:spacing w:after="0"/>
            </w:pPr>
            <w:r w:rsidRPr="00C86E95">
              <w:rPr>
                <w:sz w:val="20"/>
              </w:rPr>
              <w:t>Avance 1 (01/10)</w:t>
            </w:r>
          </w:p>
        </w:tc>
      </w:tr>
      <w:tr w:rsidR="00F069FC" w:rsidRPr="00C86E95" w14:paraId="169AD817" w14:textId="77777777">
        <w:trPr>
          <w:trHeight w:val="397"/>
          <w:jc w:val="center"/>
        </w:trPr>
        <w:tc>
          <w:tcPr>
            <w:tcW w:w="3402" w:type="dxa"/>
          </w:tcPr>
          <w:p w14:paraId="762A6D6D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Entrega 1 y presentación</w:t>
            </w:r>
          </w:p>
        </w:tc>
        <w:tc>
          <w:tcPr>
            <w:tcW w:w="2268" w:type="dxa"/>
          </w:tcPr>
          <w:p w14:paraId="54B4DD7E" w14:textId="77777777" w:rsidR="00F069FC" w:rsidRPr="00C86E95" w:rsidRDefault="00000000">
            <w:pPr>
              <w:spacing w:after="0"/>
            </w:pPr>
            <w:r w:rsidRPr="00C86E95">
              <w:rPr>
                <w:sz w:val="20"/>
              </w:rPr>
              <w:t>23/10</w:t>
            </w:r>
          </w:p>
        </w:tc>
        <w:tc>
          <w:tcPr>
            <w:tcW w:w="3969" w:type="dxa"/>
          </w:tcPr>
          <w:p w14:paraId="39A1FE05" w14:textId="77777777" w:rsidR="00F069FC" w:rsidRPr="00C86E95" w:rsidRDefault="00000000">
            <w:pPr>
              <w:spacing w:after="0"/>
            </w:pPr>
            <w:r w:rsidRPr="00C86E95">
              <w:rPr>
                <w:sz w:val="20"/>
              </w:rPr>
              <w:t>Avance 1 (01/10)</w:t>
            </w:r>
          </w:p>
        </w:tc>
      </w:tr>
      <w:tr w:rsidR="00F069FC" w:rsidRPr="00C86E95" w14:paraId="504C8696" w14:textId="77777777">
        <w:trPr>
          <w:trHeight w:val="397"/>
          <w:jc w:val="center"/>
        </w:trPr>
        <w:tc>
          <w:tcPr>
            <w:tcW w:w="3402" w:type="dxa"/>
            <w:shd w:val="clear" w:color="auto" w:fill="F4F6F8"/>
          </w:tcPr>
          <w:p w14:paraId="4D60AEC4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Ejecución de los casos de riesgo alto y reporte en Mantis</w:t>
            </w:r>
          </w:p>
        </w:tc>
        <w:tc>
          <w:tcPr>
            <w:tcW w:w="2268" w:type="dxa"/>
            <w:shd w:val="clear" w:color="auto" w:fill="F4F6F8"/>
          </w:tcPr>
          <w:p w14:paraId="111D68D4" w14:textId="77777777" w:rsidR="00F069FC" w:rsidRPr="00C86E95" w:rsidRDefault="00000000">
            <w:pPr>
              <w:spacing w:after="0"/>
            </w:pPr>
            <w:r w:rsidRPr="00C86E95">
              <w:rPr>
                <w:sz w:val="20"/>
              </w:rPr>
              <w:t>30/10</w:t>
            </w:r>
          </w:p>
        </w:tc>
        <w:tc>
          <w:tcPr>
            <w:tcW w:w="3969" w:type="dxa"/>
            <w:shd w:val="clear" w:color="auto" w:fill="F4F6F8"/>
          </w:tcPr>
          <w:p w14:paraId="304B3567" w14:textId="77777777" w:rsidR="00F069FC" w:rsidRPr="00C86E95" w:rsidRDefault="00000000">
            <w:pPr>
              <w:spacing w:after="0"/>
            </w:pPr>
            <w:r w:rsidRPr="00C86E95">
              <w:rPr>
                <w:sz w:val="20"/>
              </w:rPr>
              <w:t>Avance 1 (01/10)</w:t>
            </w:r>
          </w:p>
        </w:tc>
      </w:tr>
      <w:tr w:rsidR="00F069FC" w:rsidRPr="00C86E95" w14:paraId="4EE88380" w14:textId="77777777">
        <w:trPr>
          <w:trHeight w:val="397"/>
          <w:jc w:val="center"/>
        </w:trPr>
        <w:tc>
          <w:tcPr>
            <w:tcW w:w="3402" w:type="dxa"/>
          </w:tcPr>
          <w:p w14:paraId="22D3FDFD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Ejecución de HU-02 (ED-01 a 03) y PO-NOT-01</w:t>
            </w:r>
          </w:p>
        </w:tc>
        <w:tc>
          <w:tcPr>
            <w:tcW w:w="2268" w:type="dxa"/>
          </w:tcPr>
          <w:p w14:paraId="39C3900D" w14:textId="77777777" w:rsidR="00F069FC" w:rsidRPr="00C86E95" w:rsidRDefault="00F069FC">
            <w:pPr>
              <w:spacing w:after="0"/>
            </w:pPr>
            <w:r>
              <w:rPr/>
              <w:t>04/11</w:t>
            </w:r>
          </w:p>
        </w:tc>
        <w:tc>
          <w:tcPr>
            <w:tcW w:w="3969" w:type="dxa"/>
          </w:tcPr>
          <w:p w14:paraId="1E7A24F5" w14:textId="77777777" w:rsidR="00F069FC" w:rsidRPr="00C86E95" w:rsidRDefault="00F069FC">
            <w:pPr>
              <w:spacing w:after="0"/>
            </w:pPr>
            <w:r>
              <w:rPr/>
              <w:t>Avance 2 (22/10)</w:t>
            </w:r>
          </w:p>
        </w:tc>
      </w:tr>
      <w:tr w:rsidR="00F069FC" w:rsidRPr="00C86E95" w14:paraId="4EE88380" w14:textId="77777777">
        <w:trPr>
          <w:trHeight w:val="397"/>
          <w:jc w:val="center"/>
        </w:trPr>
        <w:tc>
          <w:tcPr>
            <w:tcW w:w="3402" w:type="dxa"/>
          </w:tcPr>
          <w:p w14:paraId="22D3FDFD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Entrega 2</w:t>
            </w:r>
          </w:p>
        </w:tc>
        <w:tc>
          <w:tcPr>
            <w:tcW w:w="2268" w:type="dxa"/>
          </w:tcPr>
          <w:p w14:paraId="39C3900D" w14:textId="77777777" w:rsidR="00F069FC" w:rsidRPr="00C86E95" w:rsidRDefault="00F069FC">
            <w:pPr>
              <w:spacing w:after="0"/>
            </w:pPr>
            <w:r>
              <w:rPr/>
              <w:t>06/11</w:t>
            </w:r>
          </w:p>
        </w:tc>
        <w:tc>
          <w:tcPr>
            <w:tcW w:w="3969" w:type="dxa"/>
          </w:tcPr>
          <w:p w14:paraId="1E7A24F5" w14:textId="77777777" w:rsidR="00F069FC" w:rsidRPr="00C86E95" w:rsidRDefault="00F069FC">
            <w:pPr>
              <w:spacing w:after="0"/>
            </w:pPr>
            <w:r>
              <w:rPr/>
              <w:t>Avance 2 (22/10)</w:t>
            </w:r>
          </w:p>
        </w:tc>
      </w:tr>
      <w:tr w:rsidR="00F069FC" w:rsidRPr="00C86E95" w14:paraId="4EE88380" w14:textId="77777777">
        <w:trPr>
          <w:trHeight w:val="397"/>
          <w:jc w:val="center"/>
        </w:trPr>
        <w:tc>
          <w:tcPr>
            <w:tcW w:w="3402" w:type="dxa"/>
          </w:tcPr>
          <w:p w14:paraId="22D3FDFD" w14:textId="77777777" w:rsidR="00F069FC" w:rsidRPr="00C86E95" w:rsidRDefault="00000000">
            <w:pPr>
              <w:spacing w:after="0"/>
            </w:pPr>
            <w:r w:rsidRPr="00C86E95">
              <w:rPr>
                <w:b/>
                <w:sz w:val="20"/>
              </w:rPr>
              <w:t>Entrega 3 y UAT</w:t>
            </w:r>
          </w:p>
        </w:tc>
        <w:tc>
          <w:tcPr>
            <w:tcW w:w="2268" w:type="dxa"/>
          </w:tcPr>
          <w:p w14:paraId="39C3900D" w14:textId="77777777" w:rsidR="00F069FC" w:rsidRPr="00C86E95" w:rsidRDefault="00F069FC">
            <w:pPr>
              <w:spacing w:after="0"/>
            </w:pPr>
            <w:r>
              <w:rPr/>
              <w:t>27/11</w:t>
            </w:r>
          </w:p>
        </w:tc>
        <w:tc>
          <w:tcPr>
            <w:tcW w:w="3969" w:type="dxa"/>
          </w:tcPr>
          <w:p w14:paraId="1E7A24F5" w14:textId="77777777" w:rsidR="00F069FC" w:rsidRPr="00C86E95" w:rsidRDefault="00F069FC">
            <w:pPr>
              <w:spacing w:after="0"/>
            </w:pPr>
            <w:r>
              <w:rPr/>
              <w:t>Avance 3 (05/11)</w:t>
            </w:r>
          </w:p>
        </w:tc>
      </w:tr>
    </w:tbl>
    <w:p w14:paraId="49099DB1" w14:textId="77777777" w:rsidR="00F069FC" w:rsidRPr="00C86E95" w:rsidRDefault="00F069FC">
      <w:pPr>
        <w:spacing w:after="0"/>
      </w:pPr>
    </w:p>
    <w:p w14:paraId="10F36120" w14:textId="77777777" w:rsidR="00F069FC" w:rsidRPr="00C86E95" w:rsidRDefault="00000000">
      <w:pPr>
        <w:pStyle w:val="Ttulo1"/>
      </w:pPr>
      <w:r w:rsidRPr="00C86E95">
        <w:t>5. Casuística y trazabilidad</w:t>
      </w:r>
    </w:p>
    <w:p w14:paraId="37A09C9B" w14:textId="03931F52" w:rsidR="00F069FC" w:rsidRPr="00C86E95" w:rsidRDefault="00000000" w:rsidP="00195076">
      <w:pPr>
        <w:pStyle w:val="Ttulo2"/>
      </w:pPr>
      <w:r w:rsidRPr="00C86E95">
        <w:t>5.1 Casuística individual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3685"/>
        <w:gridCol w:w="1984"/>
        <w:gridCol w:w="1984"/>
        <w:gridCol w:w="1984"/>
      </w:tblGrid>
      <w:tr w:rsidR="00F069FC" w:rsidRPr="00C86E95" w14:paraId="62167441" w14:textId="77777777">
        <w:trPr>
          <w:tblHeader/>
          <w:jc w:val="center"/>
        </w:trPr>
        <w:tc>
          <w:tcPr>
            <w:tcW w:w="3685" w:type="dxa"/>
            <w:shd w:val="clear" w:color="auto" w:fill="0B3D59"/>
          </w:tcPr>
          <w:p w14:paraId="27A4C458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w="1984" w:type="dxa"/>
            <w:shd w:val="clear" w:color="auto" w:fill="0B3D59"/>
          </w:tcPr>
          <w:p w14:paraId="770D3C3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Riesgo alto</w:t>
            </w:r>
          </w:p>
        </w:tc>
        <w:tc>
          <w:tcPr>
            <w:tcW w:w="1984" w:type="dxa"/>
            <w:shd w:val="clear" w:color="auto" w:fill="0B3D59"/>
          </w:tcPr>
          <w:p w14:paraId="51CCA296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Riesgo medio</w:t>
            </w:r>
          </w:p>
        </w:tc>
        <w:tc>
          <w:tcPr>
            <w:tcW w:w="1984" w:type="dxa"/>
            <w:shd w:val="clear" w:color="auto" w:fill="0B3D59"/>
          </w:tcPr>
          <w:p w14:paraId="328637C6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Riesgo bajo</w:t>
            </w:r>
          </w:p>
        </w:tc>
      </w:tr>
      <w:tr w:rsidR="00F069FC" w:rsidRPr="00C86E95" w14:paraId="02F511E2" w14:textId="77777777">
        <w:trPr>
          <w:trHeight w:val="397"/>
          <w:jc w:val="center"/>
        </w:trPr>
        <w:tc>
          <w:tcPr>
            <w:tcW w:w="3685" w:type="dxa"/>
            <w:shd w:val="clear" w:color="auto" w:fill="F4F6F8"/>
          </w:tcPr>
          <w:p w14:paraId="1276CCD7" w14:textId="77777777" w:rsidR="00F069FC" w:rsidRPr="00C86E95" w:rsidRDefault="00F069FC">
            <w:pPr>
              <w:spacing w:after="0"/>
            </w:pPr>
            <w:r>
              <w:rPr/>
              <w:t>Tabla de decisión</w:t>
            </w:r>
          </w:p>
        </w:tc>
        <w:tc>
          <w:tcPr>
            <w:tcW w:w="1984" w:type="dxa"/>
            <w:shd w:val="clear" w:color="auto" w:fill="F4F6F8"/>
          </w:tcPr>
          <w:p w14:paraId="729D04CE" w14:textId="77777777" w:rsidR="00F069FC" w:rsidRPr="00C86E95" w:rsidRDefault="00F069FC">
            <w:pPr>
              <w:spacing w:after="0"/>
            </w:pPr>
            <w:r>
              <w:rPr/>
              <w:t>10</w:t>
            </w:r>
          </w:p>
        </w:tc>
        <w:tc>
          <w:tcPr>
            <w:tcW w:w="1984" w:type="dxa"/>
            <w:shd w:val="clear" w:color="auto" w:fill="F4F6F8"/>
          </w:tcPr>
          <w:p w14:paraId="0CCE5597" w14:textId="77777777" w:rsidR="00F069FC" w:rsidRPr="00C86E95" w:rsidRDefault="00F069FC">
            <w:pPr>
              <w:spacing w:after="0"/>
            </w:pPr>
            <w:r>
              <w:rPr/>
              <w:t>2</w:t>
            </w:r>
          </w:p>
        </w:tc>
        <w:tc>
          <w:tcPr>
            <w:tcW w:w="1984" w:type="dxa"/>
            <w:shd w:val="clear" w:color="auto" w:fill="F4F6F8"/>
          </w:tcPr>
          <w:p w14:paraId="62B633FB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6317C733" w14:textId="77777777">
        <w:trPr>
          <w:trHeight w:val="397"/>
          <w:jc w:val="center"/>
        </w:trPr>
        <w:tc>
          <w:tcPr>
            <w:tcW w:w="3685" w:type="dxa"/>
          </w:tcPr>
          <w:p w14:paraId="0EBBBB95" w14:textId="77777777" w:rsidR="00F069FC" w:rsidRPr="00C86E95" w:rsidRDefault="00F069FC">
            <w:pPr>
              <w:spacing w:after="0"/>
            </w:pPr>
            <w:r>
              <w:rPr/>
              <w:t>Partición de equivalencia</w:t>
            </w:r>
          </w:p>
        </w:tc>
        <w:tc>
          <w:tcPr>
            <w:tcW w:w="1984" w:type="dxa"/>
          </w:tcPr>
          <w:p w14:paraId="53180A9D" w14:textId="77777777" w:rsidR="00F069FC" w:rsidRPr="00C86E95" w:rsidRDefault="00F069FC">
            <w:pPr>
              <w:spacing w:after="0"/>
            </w:pPr>
            <w:r>
              <w:rPr/>
              <w:t>2</w:t>
            </w:r>
          </w:p>
        </w:tc>
        <w:tc>
          <w:tcPr>
            <w:tcW w:w="1984" w:type="dxa"/>
          </w:tcPr>
          <w:p w14:paraId="5C5BFE74" w14:textId="77777777" w:rsidR="00F069FC" w:rsidRPr="00C86E95" w:rsidRDefault="00F069FC">
            <w:pPr>
              <w:spacing w:after="0"/>
            </w:pPr>
            <w:r>
              <w:rPr/>
              <w:t>3</w:t>
            </w:r>
          </w:p>
        </w:tc>
        <w:tc>
          <w:tcPr>
            <w:tcW w:w="1984" w:type="dxa"/>
          </w:tcPr>
          <w:p w14:paraId="503D84AD" w14:textId="77777777" w:rsidR="00F069FC" w:rsidRPr="00C86E95" w:rsidRDefault="00F069FC">
            <w:pPr>
              <w:spacing w:after="0"/>
            </w:pPr>
            <w:r>
              <w:rPr/>
              <w:t>2</w:t>
            </w:r>
          </w:p>
        </w:tc>
      </w:tr>
      <w:tr w:rsidR="00F069FC" w:rsidRPr="00C86E95" w14:paraId="55C2AF51" w14:textId="77777777">
        <w:trPr>
          <w:trHeight w:val="397"/>
          <w:jc w:val="center"/>
        </w:trPr>
        <w:tc>
          <w:tcPr>
            <w:tcW w:w="3685" w:type="dxa"/>
            <w:shd w:val="clear" w:color="auto" w:fill="F4F6F8"/>
          </w:tcPr>
          <w:p w14:paraId="2241CE04" w14:textId="77777777" w:rsidR="00F069FC" w:rsidRPr="00C86E95" w:rsidRDefault="00F069FC">
            <w:pPr>
              <w:spacing w:after="0"/>
            </w:pPr>
            <w:r>
              <w:rPr/>
              <w:t>Valores límite</w:t>
            </w:r>
          </w:p>
        </w:tc>
        <w:tc>
          <w:tcPr>
            <w:tcW w:w="1984" w:type="dxa"/>
            <w:shd w:val="clear" w:color="auto" w:fill="F4F6F8"/>
          </w:tcPr>
          <w:p w14:paraId="518924CD" w14:textId="77777777" w:rsidR="00F069FC" w:rsidRPr="00C86E95" w:rsidRDefault="00F069FC">
            <w:pPr>
              <w:spacing w:after="0"/>
            </w:pPr>
            <w:r>
              <w:rPr/>
              <w:t>2</w:t>
            </w:r>
          </w:p>
        </w:tc>
        <w:tc>
          <w:tcPr>
            <w:tcW w:w="1984" w:type="dxa"/>
            <w:shd w:val="clear" w:color="auto" w:fill="F4F6F8"/>
          </w:tcPr>
          <w:p w14:paraId="1555B2E7" w14:textId="77777777" w:rsidR="00F069FC" w:rsidRPr="00C86E95" w:rsidRDefault="00F069FC">
            <w:pPr>
              <w:spacing w:after="0"/>
            </w:pPr>
            <w:r>
              <w:rPr/>
              <w:t>3</w:t>
            </w:r>
          </w:p>
        </w:tc>
        <w:tc>
          <w:tcPr>
            <w:tcW w:w="1984" w:type="dxa"/>
            <w:shd w:val="clear" w:color="auto" w:fill="F4F6F8"/>
          </w:tcPr>
          <w:p w14:paraId="13BD0703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Transición de estados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4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Predicción de errores / checklist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4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Pruebas de rendimiento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3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Exploratorio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2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Análisis estático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Regresión automatizada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Caja blanca (cobertura)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Casos de uso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1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0</w:t>
            </w:r>
          </w:p>
        </w:tc>
      </w:tr>
      <w:tr w:rsidR="00F069FC" w:rsidRPr="00C86E95" w14:paraId="4292FD0D" w14:textId="77777777">
        <w:trPr>
          <w:trHeight w:val="397"/>
          <w:jc w:val="center"/>
        </w:trPr>
        <w:tc>
          <w:tcPr>
            <w:tcW w:w="3685" w:type="dxa"/>
          </w:tcPr>
          <w:p w14:paraId="28CC9D3B" w14:textId="77777777" w:rsidR="00F069FC" w:rsidRPr="00C86E95" w:rsidRDefault="00F069FC">
            <w:pPr>
              <w:spacing w:after="0"/>
            </w:pPr>
            <w:r>
              <w:rPr/>
              <w:t>Total en TestLink (34 de la Entrega 1 + 10 de E2 y E3)</w:t>
            </w:r>
          </w:p>
        </w:tc>
        <w:tc>
          <w:tcPr>
            <w:tcW w:w="1984" w:type="dxa"/>
          </w:tcPr>
          <w:p w14:paraId="4CB89C00" w14:textId="77777777" w:rsidR="00F069FC" w:rsidRPr="00C86E95" w:rsidRDefault="00F069FC">
            <w:pPr>
              <w:spacing w:after="0"/>
            </w:pPr>
            <w:r>
              <w:rPr/>
              <w:t>26</w:t>
            </w:r>
          </w:p>
        </w:tc>
        <w:tc>
          <w:tcPr>
            <w:tcW w:w="1984" w:type="dxa"/>
          </w:tcPr>
          <w:p w14:paraId="61459559" w14:textId="77777777" w:rsidR="00F069FC" w:rsidRPr="00C86E95" w:rsidRDefault="00F069FC">
            <w:pPr>
              <w:spacing w:after="0"/>
            </w:pPr>
            <w:r>
              <w:rPr/>
              <w:t>16</w:t>
            </w:r>
          </w:p>
        </w:tc>
        <w:tc>
          <w:tcPr>
            <w:tcW w:w="1984" w:type="dxa"/>
          </w:tcPr>
          <w:p w14:paraId="457F6002" w14:textId="77777777" w:rsidR="00F069FC" w:rsidRPr="00C86E95" w:rsidRDefault="00F069FC">
            <w:pPr>
              <w:spacing w:after="0"/>
            </w:pPr>
            <w:r>
              <w:rPr/>
              <w:t>2</w:t>
            </w:r>
          </w:p>
        </w:tc>
      </w:tr>
    </w:tbl>
    <w:p w14:paraId="1C02AAC6" w14:textId="77777777" w:rsidR="00F069FC" w:rsidRPr="00C86E95" w:rsidRDefault="00F069FC">
      <w:pPr>
        <w:spacing w:after="0"/>
      </w:pPr>
    </w:p>
    <w:p w14:paraId="2D5E399C" w14:textId="77777777" w:rsidR="00F069FC" w:rsidRPr="00C86E95" w:rsidRDefault="00000000">
      <w:pPr>
        <w:pStyle w:val="Ttulo2"/>
      </w:pPr>
      <w:r w:rsidRPr="00C86E95">
        <w:t>5.2 Casuística E2E</w:t>
      </w:r>
    </w:p>
    <w:p w14:paraId="551E5420" w14:textId="77777777" w:rsidR="00F069FC" w:rsidRPr="00C86E95" w:rsidRDefault="00F069FC">
      <w:pPr>
        <w:spacing w:after="0"/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984"/>
        <w:gridCol w:w="4535"/>
        <w:gridCol w:w="1417"/>
        <w:gridCol w:w="1701"/>
      </w:tblGrid>
      <w:tr w:rsidR="00F069FC" w:rsidRPr="00C86E95" w14:paraId="54CB7787" w14:textId="77777777">
        <w:trPr>
          <w:tblHeader/>
          <w:jc w:val="center"/>
        </w:trPr>
        <w:tc>
          <w:tcPr>
            <w:tcW w:w="1984" w:type="dxa"/>
            <w:shd w:val="clear" w:color="auto" w:fill="0B3D59"/>
          </w:tcPr>
          <w:p w14:paraId="078E28C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Flujo</w:t>
            </w:r>
          </w:p>
        </w:tc>
        <w:tc>
          <w:tcPr>
            <w:tcW w:w="4535" w:type="dxa"/>
            <w:shd w:val="clear" w:color="auto" w:fill="0B3D59"/>
          </w:tcPr>
          <w:p w14:paraId="73BFAD10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Pasos y servicios involucrados</w:t>
            </w:r>
          </w:p>
        </w:tc>
        <w:tc>
          <w:tcPr>
            <w:tcW w:w="1417" w:type="dxa"/>
            <w:shd w:val="clear" w:color="auto" w:fill="0B3D59"/>
          </w:tcPr>
          <w:p w14:paraId="1B5F3D4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Riesgos</w:t>
            </w:r>
          </w:p>
        </w:tc>
        <w:tc>
          <w:tcPr>
            <w:tcW w:w="1701" w:type="dxa"/>
            <w:shd w:val="clear" w:color="auto" w:fill="0B3D59"/>
          </w:tcPr>
          <w:p w14:paraId="2FBF311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Casos TestLink</w:t>
            </w:r>
          </w:p>
        </w:tc>
      </w:tr>
      <w:tr w:rsidR="00F069FC" w:rsidRPr="00C86E95" w14:paraId="64CCEB72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1CB56204" w14:textId="77777777" w:rsidR="00F069FC" w:rsidRPr="00C86E95" w:rsidRDefault="00F069FC">
            <w:pPr>
              <w:spacing w:after="0"/>
            </w:pPr>
            <w:r>
              <w:rPr/>
              <w:t>E2E-01 · Evento gratuito</w:t>
            </w:r>
          </w:p>
        </w:tc>
        <w:tc>
          <w:tcPr>
            <w:tcW w:w="4535" w:type="dxa"/>
            <w:shd w:val="clear" w:color="auto" w:fill="F4F6F8"/>
          </w:tcPr>
          <w:p w14:paraId="757E0379" w14:textId="77777777" w:rsidR="00F069FC" w:rsidRPr="00C86E95" w:rsidRDefault="00F069FC">
            <w:pPr>
              <w:spacing w:after="0"/>
            </w:pPr>
            <w:r>
              <w:rPr/>
              <w:t>Auth (login de Org A) → Panel: crear «QA-Feria gratuita» GRATUITA, 100 entradas → Mis eventos lo muestra en Borrador → Catálogo no lo ve → publicar → Catálogo y Promociones lo ven (precio null) → Check-in (staff) obtiene el evento con hora de término → Notificaciones lee el historial. Postman simula a los consumidores.</w:t>
            </w:r>
          </w:p>
        </w:tc>
        <w:tc>
          <w:tcPr>
            <w:tcW w:w="1417" w:type="dxa"/>
            <w:shd w:val="clear" w:color="auto" w:fill="F4F6F8"/>
          </w:tcPr>
          <w:p w14:paraId="7E5838DB" w14:textId="77777777" w:rsidR="00F069FC" w:rsidRPr="00C86E95" w:rsidRDefault="00F069FC">
            <w:pPr>
              <w:spacing w:after="0"/>
            </w:pPr>
            <w:r>
              <w:rPr/>
              <w:t>R3, R4, R5, R8</w:t>
            </w:r>
          </w:p>
        </w:tc>
        <w:tc>
          <w:tcPr>
            <w:tcW w:w="1701" w:type="dxa"/>
            <w:shd w:val="clear" w:color="auto" w:fill="F4F6F8"/>
          </w:tcPr>
          <w:p w14:paraId="198A2C29" w14:textId="77777777" w:rsidR="00F069FC" w:rsidRPr="00C86E95" w:rsidRDefault="00F069FC">
            <w:pPr>
              <w:spacing w:after="0"/>
            </w:pPr>
            <w:r>
              <w:rPr/>
              <w:t>PO-E2E-01</w:t>
            </w:r>
          </w:p>
        </w:tc>
      </w:tr>
      <w:tr w:rsidR="00F069FC" w:rsidRPr="00C86E95" w14:paraId="2D8CD424" w14:textId="77777777">
        <w:trPr>
          <w:trHeight w:val="397"/>
          <w:jc w:val="center"/>
        </w:trPr>
        <w:tc>
          <w:tcPr>
            <w:tcW w:w="1984" w:type="dxa"/>
          </w:tcPr>
          <w:p w14:paraId="24716A5A" w14:textId="77777777" w:rsidR="00F069FC" w:rsidRPr="00C86E95" w:rsidRDefault="00F069FC">
            <w:pPr>
              <w:spacing w:after="0"/>
            </w:pPr>
            <w:r>
              <w:rPr/>
              <w:t>E2E-02 · Evento pagado</w:t>
            </w:r>
          </w:p>
        </w:tc>
        <w:tc>
          <w:tcPr>
            <w:tcW w:w="4535" w:type="dxa"/>
          </w:tcPr>
          <w:p w14:paraId="2E09D4CA" w14:textId="77777777" w:rsidR="00F069FC" w:rsidRPr="00C86E95" w:rsidRDefault="00F069FC">
            <w:pPr>
              <w:spacing w:after="0"/>
            </w:pPr>
            <w:r>
              <w:rPr/>
              <w:t>Auth (Org A) → Panel: crear PAGADA sin precio (400) y con precio 5000 y 200 entradas → publicar → Catálogo muestra PAGADA y 5000 → Entradas (staff) recibe cantidad, tipo e id del organizador → segunda publicación 409 → Notificaciones lee el historial.</w:t>
            </w:r>
          </w:p>
        </w:tc>
        <w:tc>
          <w:tcPr>
            <w:tcW w:w="1417" w:type="dxa"/>
          </w:tcPr>
          <w:p w14:paraId="4A3517E8" w14:textId="77777777" w:rsidR="00F069FC" w:rsidRPr="00C86E95" w:rsidRDefault="00F069FC">
            <w:pPr>
              <w:spacing w:after="0"/>
            </w:pPr>
            <w:r>
              <w:rPr/>
              <w:t>R3, R4, R5, R7</w:t>
            </w:r>
          </w:p>
        </w:tc>
        <w:tc>
          <w:tcPr>
            <w:tcW w:w="1701" w:type="dxa"/>
          </w:tcPr>
          <w:p w14:paraId="71E306E8" w14:textId="77777777" w:rsidR="00F069FC" w:rsidRPr="00C86E95" w:rsidRDefault="00F069FC">
            <w:pPr>
              <w:spacing w:after="0"/>
            </w:pPr>
            <w:r>
              <w:rPr/>
              <w:t>PO-E2E-02</w:t>
            </w:r>
          </w:p>
        </w:tc>
      </w:tr>
      <w:tr w:rsidR="00F069FC" w:rsidRPr="00C86E95" w14:paraId="5AAD576E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0EB32540" w14:textId="77777777" w:rsidR="00F069FC" w:rsidRPr="00C86E95" w:rsidRDefault="00F069FC">
            <w:pPr>
              <w:spacing w:after="0"/>
            </w:pPr>
            <w:r>
              <w:rPr/>
              <w:t>E2E-03 · Roles y propiedad con caída de Auth (postergado a la UAT)</w:t>
            </w:r>
          </w:p>
        </w:tc>
        <w:tc>
          <w:tcPr>
            <w:tcW w:w="4535" w:type="dxa"/>
            <w:shd w:val="clear" w:color="auto" w:fill="F4F6F8"/>
          </w:tcPr>
          <w:p w14:paraId="09A8B642" w14:textId="77777777" w:rsidR="00F069FC" w:rsidRPr="00C86E95" w:rsidRDefault="00F069FC">
            <w:pPr>
              <w:spacing w:after="0"/>
            </w:pPr>
            <w:r>
              <w:rPr/>
              <w:t>Org A crea un Borrador → Org B intenta verlo y publicarlo (403) → asistente y staff intentan crear (403) → staff no ve el Borrador (404) → Auth caído: publicar da 503 → Auth arriba: publica con 200.</w:t>
            </w:r>
          </w:p>
        </w:tc>
        <w:tc>
          <w:tcPr>
            <w:tcW w:w="1417" w:type="dxa"/>
            <w:shd w:val="clear" w:color="auto" w:fill="F4F6F8"/>
          </w:tcPr>
          <w:p w14:paraId="2864C9AF" w14:textId="77777777" w:rsidR="00F069FC" w:rsidRPr="00C86E95" w:rsidRDefault="00F069FC">
            <w:pPr>
              <w:spacing w:after="0"/>
            </w:pPr>
            <w:r>
              <w:rPr/>
              <w:t>R1, R2, R3</w:t>
            </w:r>
          </w:p>
        </w:tc>
        <w:tc>
          <w:tcPr>
            <w:tcW w:w="1701" w:type="dxa"/>
            <w:shd w:val="clear" w:color="auto" w:fill="F4F6F8"/>
          </w:tcPr>
          <w:p w14:paraId="3D9A11E5" w14:textId="77777777" w:rsidR="00F069FC" w:rsidRPr="00C86E95" w:rsidRDefault="00F069FC">
            <w:pPr>
              <w:spacing w:after="0"/>
            </w:pPr>
            <w:r>
              <w:rPr/>
              <w:t>PO-E2E-03</w:t>
            </w:r>
          </w:p>
        </w:tc>
      </w:tr>
    </w:tbl>
    <w:p w14:paraId="46FFFD9D" w14:textId="77777777" w:rsidR="00F069FC" w:rsidRDefault="00F069FC">
      <w:pPr>
        <w:spacing w:after="0"/>
      </w:pPr>
    </w:p>
    <w:p w14:paraId="20D93C4A" w14:textId="77777777" w:rsidR="00727A06" w:rsidRDefault="00727A06">
      <w:pPr>
        <w:spacing w:after="0"/>
      </w:pPr>
    </w:p>
    <w:p w14:paraId="6E9C2ACB" w14:textId="77777777" w:rsidR="00727A06" w:rsidRPr="00C86E95" w:rsidRDefault="00727A06">
      <w:pPr>
        <w:spacing w:after="0"/>
      </w:pPr>
    </w:p>
    <w:p w14:paraId="65B14407" w14:textId="77777777" w:rsidR="00F069FC" w:rsidRPr="00C86E95" w:rsidRDefault="00000000">
      <w:pPr>
        <w:pStyle w:val="Ttulo2"/>
      </w:pPr>
      <w:r w:rsidRPr="00C86E95">
        <w:t>5.3 Matriz de trazabilidad</w:t>
      </w:r>
    </w:p>
    <w:p w14:paraId="36BA3D29" w14:textId="5F093C26" w:rsidR="00F069FC" w:rsidRDefault="00727A06">
      <w:pPr>
        <w:spacing w:after="0"/>
      </w:pPr>
      <w:r w:rsidRPr="00727A06">
        <w:rPr/>
        <w:t>La columna Casos TestLink lista sólo lo que está cargado en TestLink (46 casos); los postergados siguen en la planilla. Todo requisito tiene casos y todo caso tiene requisito. HU-07 queda trazada con PO-NOT-01, que se ejecuta sobre la tabla de salida del Avance 2 mientras no exista el broker (R13). Los casos de las Entregas 2 y 3 se ejecutan al recibir cada avance.</w:t>
      </w:r>
    </w:p>
    <w:p w14:paraId="681B2390" w14:textId="77777777" w:rsidR="00727A06" w:rsidRPr="00C86E95" w:rsidRDefault="00727A06">
      <w:pPr>
        <w:spacing w:after="0"/>
      </w:pP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984"/>
        <w:gridCol w:w="1417"/>
        <w:gridCol w:w="2551"/>
        <w:gridCol w:w="1417"/>
        <w:gridCol w:w="2268"/>
      </w:tblGrid>
      <w:tr w:rsidR="00F069FC" w:rsidRPr="00C86E95" w14:paraId="32009FC8" w14:textId="77777777">
        <w:trPr>
          <w:tblHeader/>
          <w:jc w:val="center"/>
        </w:trPr>
        <w:tc>
          <w:tcPr>
            <w:tcW w:w="1984" w:type="dxa"/>
            <w:shd w:val="clear" w:color="auto" w:fill="0B3D59"/>
          </w:tcPr>
          <w:p w14:paraId="21C91FF1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Requisito / HU</w:t>
            </w:r>
          </w:p>
        </w:tc>
        <w:tc>
          <w:tcPr>
            <w:tcW w:w="1417" w:type="dxa"/>
            <w:shd w:val="clear" w:color="auto" w:fill="0B3D59"/>
          </w:tcPr>
          <w:p w14:paraId="3BDB366B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w="2551" w:type="dxa"/>
            <w:shd w:val="clear" w:color="auto" w:fill="0B3D59"/>
          </w:tcPr>
          <w:p w14:paraId="63C386D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Casos TestLink</w:t>
            </w:r>
          </w:p>
        </w:tc>
        <w:tc>
          <w:tcPr>
            <w:tcW w:w="1417" w:type="dxa"/>
            <w:shd w:val="clear" w:color="auto" w:fill="0B3D59"/>
          </w:tcPr>
          <w:p w14:paraId="5F194D2F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Importancia</w:t>
            </w:r>
          </w:p>
        </w:tc>
        <w:tc>
          <w:tcPr>
            <w:tcW w:w="2268" w:type="dxa"/>
            <w:shd w:val="clear" w:color="auto" w:fill="0B3D59"/>
          </w:tcPr>
          <w:p w14:paraId="68B2E4CE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Estado</w:t>
            </w:r>
          </w:p>
        </w:tc>
      </w:tr>
      <w:tr w:rsidR="00F069FC" w:rsidRPr="00C86E95" w14:paraId="0BB9BC88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5CFE998A" w14:textId="67BE2E22" w:rsidR="00F069FC" w:rsidRPr="00C86E95" w:rsidRDefault="00727A06">
            <w:pPr>
              <w:spacing w:after="0"/>
            </w:pPr>
            <w:r w:rsidRPr="00727A06">
              <w:rPr/>
              <w:t>HU-06 Verificación de autorización (sesión, rol, fail-secure)</w:t>
            </w:r>
          </w:p>
        </w:tc>
        <w:tc>
          <w:tcPr>
            <w:tcW w:w="1417" w:type="dxa"/>
            <w:shd w:val="clear" w:color="auto" w:fill="F4F6F8"/>
          </w:tcPr>
          <w:p w14:paraId="2E5533D4" w14:textId="339D80EE" w:rsidR="00F069FC" w:rsidRPr="00C86E95" w:rsidRDefault="00727A06">
            <w:pPr>
              <w:spacing w:after="0"/>
            </w:pPr>
            <w:r w:rsidRPr="00727A06">
              <w:rPr/>
              <w:t>R1</w:t>
            </w:r>
          </w:p>
        </w:tc>
        <w:tc>
          <w:tcPr>
            <w:tcW w:w="2551" w:type="dxa"/>
            <w:shd w:val="clear" w:color="auto" w:fill="F4F6F8"/>
          </w:tcPr>
          <w:p w14:paraId="15B206B0" w14:textId="77777777" w:rsidR="00F069FC" w:rsidRPr="00C86E95" w:rsidRDefault="00F069FC">
            <w:pPr>
              <w:spacing w:after="0"/>
            </w:pPr>
            <w:r>
              <w:rPr/>
              <w:t>PO-AUT-01, 02, 04, 06; PO-CON-07</w:t>
            </w:r>
          </w:p>
        </w:tc>
        <w:tc>
          <w:tcPr>
            <w:tcW w:w="1417" w:type="dxa"/>
            <w:shd w:val="clear" w:color="auto" w:fill="F4F6F8"/>
          </w:tcPr>
          <w:p w14:paraId="69B74A07" w14:textId="3DA52E19" w:rsidR="00F069FC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  <w:shd w:val="clear" w:color="auto" w:fill="F4F6F8"/>
          </w:tcPr>
          <w:p w14:paraId="379FE24F" w14:textId="2C09B14C" w:rsidR="00F069FC" w:rsidRPr="00C86E95" w:rsidRDefault="00727A06">
            <w:pPr>
              <w:spacing w:after="0"/>
            </w:pPr>
            <w:r w:rsidRPr="00727A06">
              <w:rPr/>
              <w:t>Entrega 1: 5 de 8 casos priorizados; el resto, postergado</w:t>
            </w:r>
          </w:p>
        </w:tc>
      </w:tr>
      <w:tr w:rsidR="00F069FC" w:rsidRPr="00C86E95" w14:paraId="03F09D24" w14:textId="77777777">
        <w:trPr>
          <w:trHeight w:val="397"/>
          <w:jc w:val="center"/>
        </w:trPr>
        <w:tc>
          <w:tcPr>
            <w:tcW w:w="1984" w:type="dxa"/>
          </w:tcPr>
          <w:p w14:paraId="6F8259FC" w14:textId="7DBC76CF" w:rsidR="00F069FC" w:rsidRPr="00C86E95" w:rsidRDefault="00727A06">
            <w:pPr>
              <w:spacing w:after="0"/>
            </w:pPr>
            <w:r w:rsidRPr="00727A06">
              <w:rPr/>
              <w:t>HU-06 Validación de propiedad del evento</w:t>
            </w:r>
          </w:p>
        </w:tc>
        <w:tc>
          <w:tcPr>
            <w:tcW w:w="1417" w:type="dxa"/>
          </w:tcPr>
          <w:p w14:paraId="76C31BAB" w14:textId="74EFF624" w:rsidR="00F069FC" w:rsidRPr="00C86E95" w:rsidRDefault="00727A06">
            <w:pPr>
              <w:spacing w:after="0"/>
            </w:pPr>
            <w:r w:rsidRPr="00727A06">
              <w:rPr/>
              <w:t>R2</w:t>
            </w:r>
          </w:p>
        </w:tc>
        <w:tc>
          <w:tcPr>
            <w:tcW w:w="2551" w:type="dxa"/>
          </w:tcPr>
          <w:p w14:paraId="36096A87" w14:textId="77777777" w:rsidR="00F069FC" w:rsidRPr="00C86E95" w:rsidRDefault="00F069FC">
            <w:pPr>
              <w:spacing w:after="0"/>
            </w:pPr>
            <w:r>
              <w:rPr/>
              <w:t>PO-PRO-01 a 04</w:t>
            </w:r>
          </w:p>
        </w:tc>
        <w:tc>
          <w:tcPr>
            <w:tcW w:w="1417" w:type="dxa"/>
          </w:tcPr>
          <w:p w14:paraId="22489D2E" w14:textId="189E30F2" w:rsidR="00F069FC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</w:tcPr>
          <w:p w14:paraId="56C2A2E9" w14:textId="06108F2E" w:rsidR="00F069FC" w:rsidRPr="00C86E95" w:rsidRDefault="00727A06">
            <w:pPr>
              <w:spacing w:after="0"/>
            </w:pPr>
            <w:r w:rsidRPr="00727A06">
              <w:rPr/>
              <w:t>Entrega 1: 4 de 6 casos priorizados; el resto, postergado</w:t>
            </w:r>
          </w:p>
        </w:tc>
      </w:tr>
      <w:tr w:rsidR="00F069FC" w:rsidRPr="00C86E95" w14:paraId="6A9A935B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40C90F0C" w14:textId="27C61340" w:rsidR="00F069FC" w:rsidRPr="00C86E95" w:rsidRDefault="00727A06">
            <w:pPr>
              <w:spacing w:after="0"/>
            </w:pPr>
            <w:r w:rsidRPr="00727A06">
              <w:rPr/>
              <w:t>HU-01 Crear un evento (datos y validaciones)</w:t>
            </w:r>
          </w:p>
        </w:tc>
        <w:tc>
          <w:tcPr>
            <w:tcW w:w="1417" w:type="dxa"/>
            <w:shd w:val="clear" w:color="auto" w:fill="F4F6F8"/>
          </w:tcPr>
          <w:p w14:paraId="7C531633" w14:textId="57716F09" w:rsidR="00F069FC" w:rsidRPr="00C86E95" w:rsidRDefault="00727A06">
            <w:pPr>
              <w:spacing w:after="0"/>
            </w:pPr>
            <w:r w:rsidRPr="00727A06">
              <w:rPr/>
              <w:t>R5, R12</w:t>
            </w:r>
          </w:p>
        </w:tc>
        <w:tc>
          <w:tcPr>
            <w:tcW w:w="2551" w:type="dxa"/>
            <w:shd w:val="clear" w:color="auto" w:fill="F4F6F8"/>
          </w:tcPr>
          <w:p w14:paraId="1A879060" w14:textId="77777777" w:rsidR="00F069FC" w:rsidRPr="00C86E95" w:rsidRDefault="00F069FC">
            <w:pPr>
              <w:spacing w:after="0"/>
            </w:pPr>
            <w:r>
              <w:rPr/>
              <w:t>PO-VAL-02, 03, 06, 08, 09, 10; PO-E2E-01, 02</w:t>
            </w:r>
          </w:p>
        </w:tc>
        <w:tc>
          <w:tcPr>
            <w:tcW w:w="1417" w:type="dxa"/>
            <w:shd w:val="clear" w:color="auto" w:fill="F4F6F8"/>
          </w:tcPr>
          <w:p w14:paraId="5DBA7170" w14:textId="0C0D98FE" w:rsidR="00F069FC" w:rsidRPr="00C86E95" w:rsidRDefault="00727A06">
            <w:pPr>
              <w:spacing w:after="0"/>
            </w:pPr>
            <w:r>
              <w:rPr/>
              <w:t>Media</w:t>
            </w:r>
          </w:p>
        </w:tc>
        <w:tc>
          <w:tcPr>
            <w:tcW w:w="2268" w:type="dxa"/>
            <w:shd w:val="clear" w:color="auto" w:fill="F4F6F8"/>
          </w:tcPr>
          <w:p w14:paraId="549EC93A" w14:textId="3593AAE4" w:rsidR="00F069FC" w:rsidRPr="00C86E95" w:rsidRDefault="00727A06">
            <w:pPr>
              <w:spacing w:after="0"/>
            </w:pPr>
            <w:r w:rsidRPr="00727A06">
              <w:rPr/>
              <w:t>Entrega 1: 8 de 14 casos priorizados; el resto, postergado</w:t>
            </w:r>
          </w:p>
        </w:tc>
      </w:tr>
      <w:tr w:rsidR="00F069FC" w:rsidRPr="00C86E95" w14:paraId="379FED1B" w14:textId="77777777">
        <w:trPr>
          <w:trHeight w:val="397"/>
          <w:jc w:val="center"/>
        </w:trPr>
        <w:tc>
          <w:tcPr>
            <w:tcW w:w="1984" w:type="dxa"/>
          </w:tcPr>
          <w:p w14:paraId="4713E95E" w14:textId="22837068" w:rsidR="00F069FC" w:rsidRPr="00C86E95" w:rsidRDefault="00727A06">
            <w:pPr>
              <w:spacing w:after="0"/>
            </w:pPr>
            <w:r w:rsidRPr="00727A06">
              <w:rPr/>
              <w:t>HU-01 Fechas y horas del evento</w:t>
            </w:r>
          </w:p>
        </w:tc>
        <w:tc>
          <w:tcPr>
            <w:tcW w:w="1417" w:type="dxa"/>
          </w:tcPr>
          <w:p w14:paraId="61EC96C9" w14:textId="46F3D3DD" w:rsidR="00F069FC" w:rsidRPr="00C86E95" w:rsidRDefault="00727A06">
            <w:pPr>
              <w:spacing w:after="0"/>
            </w:pPr>
            <w:r w:rsidRPr="00727A06">
              <w:rPr/>
              <w:t>R6</w:t>
            </w:r>
          </w:p>
        </w:tc>
        <w:tc>
          <w:tcPr>
            <w:tcW w:w="2551" w:type="dxa"/>
          </w:tcPr>
          <w:p w14:paraId="4C617C7A" w14:textId="77777777" w:rsidR="00F069FC" w:rsidRPr="00C86E95" w:rsidRDefault="00F069FC">
            <w:pPr>
              <w:spacing w:after="0"/>
            </w:pPr>
            <w:r>
              <w:rPr/>
              <w:t>PO-FEC-01, 05, 06</w:t>
            </w:r>
          </w:p>
        </w:tc>
        <w:tc>
          <w:tcPr>
            <w:tcW w:w="1417" w:type="dxa"/>
          </w:tcPr>
          <w:p w14:paraId="52F13DE5" w14:textId="7858DF20" w:rsidR="00F069FC" w:rsidRPr="00C86E95" w:rsidRDefault="00727A06">
            <w:pPr>
              <w:spacing w:after="0"/>
            </w:pPr>
            <w:r>
              <w:rPr/>
              <w:t>Media</w:t>
            </w:r>
          </w:p>
        </w:tc>
        <w:tc>
          <w:tcPr>
            <w:tcW w:w="2268" w:type="dxa"/>
          </w:tcPr>
          <w:p w14:paraId="0BE05169" w14:textId="6C54D016" w:rsidR="00F069FC" w:rsidRPr="00C86E95" w:rsidRDefault="00727A06">
            <w:pPr>
              <w:spacing w:after="0"/>
            </w:pPr>
            <w:r w:rsidRPr="00727A06">
              <w:rPr/>
              <w:t>Entrega 1: 3 de 6 casos priorizados; el resto, postergado</w:t>
            </w:r>
          </w:p>
        </w:tc>
      </w:tr>
      <w:tr w:rsidR="00F069FC" w:rsidRPr="00C86E95" w14:paraId="19935E0E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0D57F4FC" w14:textId="1323E88F" w:rsidR="00F069FC" w:rsidRPr="00C86E95" w:rsidRDefault="00727A06">
            <w:pPr>
              <w:spacing w:after="0"/>
            </w:pPr>
            <w:r w:rsidRPr="00727A06">
              <w:rPr/>
              <w:t>HU-04 Publicar un evento</w:t>
            </w:r>
          </w:p>
        </w:tc>
        <w:tc>
          <w:tcPr>
            <w:tcW w:w="1417" w:type="dxa"/>
            <w:shd w:val="clear" w:color="auto" w:fill="F4F6F8"/>
          </w:tcPr>
          <w:p w14:paraId="025E28AA" w14:textId="13F45C2B" w:rsidR="00F069FC" w:rsidRPr="00C86E95" w:rsidRDefault="00727A06">
            <w:pPr>
              <w:spacing w:after="0"/>
            </w:pPr>
            <w:r w:rsidRPr="00727A06">
              <w:rPr/>
              <w:t>R3</w:t>
            </w:r>
          </w:p>
        </w:tc>
        <w:tc>
          <w:tcPr>
            <w:tcW w:w="2551" w:type="dxa"/>
            <w:shd w:val="clear" w:color="auto" w:fill="F4F6F8"/>
          </w:tcPr>
          <w:p w14:paraId="714AAF50" w14:textId="77777777" w:rsidR="00F069FC" w:rsidRPr="00C86E95" w:rsidRDefault="00F069FC">
            <w:pPr>
              <w:spacing w:after="0"/>
            </w:pPr>
            <w:r>
              <w:rPr/>
              <w:t>PO-PUB-01 a 04; PO-FEC-06; PO-E2E-01, 02</w:t>
            </w:r>
          </w:p>
        </w:tc>
        <w:tc>
          <w:tcPr>
            <w:tcW w:w="1417" w:type="dxa"/>
            <w:shd w:val="clear" w:color="auto" w:fill="F4F6F8"/>
          </w:tcPr>
          <w:p w14:paraId="59347AB0" w14:textId="16C03689" w:rsidR="00F069FC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  <w:shd w:val="clear" w:color="auto" w:fill="F4F6F8"/>
          </w:tcPr>
          <w:p w14:paraId="4D538EA0" w14:textId="69097F17" w:rsidR="00F069FC" w:rsidRPr="00C86E95" w:rsidRDefault="00727A06">
            <w:pPr>
              <w:spacing w:after="0"/>
            </w:pPr>
            <w:r w:rsidRPr="00727A06">
              <w:rPr/>
              <w:t>Entrega 1: 7 de 8 casos priorizados; el resto, postergado</w:t>
            </w:r>
          </w:p>
        </w:tc>
      </w:tr>
      <w:tr w:rsidR="00727A06" w:rsidRPr="00C86E95" w14:paraId="42F75A58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4A9ED820" w14:textId="2C97EF84" w:rsidR="00727A06" w:rsidRPr="00727A06" w:rsidRDefault="00727A06">
            <w:pPr>
              <w:spacing w:after="0"/>
            </w:pPr>
            <w:r w:rsidRPr="00727A06">
              <w:rPr/>
              <w:t>HU-05 Ver mis eventos y detalle</w:t>
            </w:r>
          </w:p>
        </w:tc>
        <w:tc>
          <w:tcPr>
            <w:tcW w:w="1417" w:type="dxa"/>
            <w:shd w:val="clear" w:color="auto" w:fill="F4F6F8"/>
          </w:tcPr>
          <w:p w14:paraId="4AD61CF0" w14:textId="1818DA35" w:rsidR="00727A06" w:rsidRPr="00C86E95" w:rsidRDefault="00727A06">
            <w:pPr>
              <w:spacing w:after="0"/>
            </w:pPr>
            <w:r w:rsidRPr="00727A06">
              <w:rPr/>
              <w:t>R11, R12</w:t>
            </w:r>
          </w:p>
        </w:tc>
        <w:tc>
          <w:tcPr>
            <w:tcW w:w="2551" w:type="dxa"/>
            <w:shd w:val="clear" w:color="auto" w:fill="F4F6F8"/>
          </w:tcPr>
          <w:p w14:paraId="132110D0" w14:textId="77777777" w:rsidR="00727A06" w:rsidRPr="00C86E95" w:rsidRDefault="00727A06">
            <w:pPr>
              <w:spacing w:after="0"/>
            </w:pPr>
            <w:r>
              <w:rPr/>
              <w:t>PO-LIS-01</w:t>
            </w:r>
          </w:p>
        </w:tc>
        <w:tc>
          <w:tcPr>
            <w:tcW w:w="1417" w:type="dxa"/>
            <w:shd w:val="clear" w:color="auto" w:fill="F4F6F8"/>
          </w:tcPr>
          <w:p w14:paraId="768EA512" w14:textId="6C9D3FD1" w:rsidR="00727A06" w:rsidRPr="00C86E95" w:rsidRDefault="00727A06">
            <w:pPr>
              <w:spacing w:after="0"/>
            </w:pPr>
            <w:r>
              <w:rPr/>
              <w:t>Baja</w:t>
            </w:r>
          </w:p>
        </w:tc>
        <w:tc>
          <w:tcPr>
            <w:tcW w:w="2268" w:type="dxa"/>
            <w:shd w:val="clear" w:color="auto" w:fill="F4F6F8"/>
          </w:tcPr>
          <w:p w14:paraId="595F9581" w14:textId="6054D409" w:rsidR="00727A06" w:rsidRPr="00C86E95" w:rsidRDefault="00727A06">
            <w:pPr>
              <w:spacing w:after="0"/>
            </w:pPr>
            <w:r w:rsidRPr="00727A06">
              <w:rPr/>
              <w:t>Entrega 1: 1 de 5 casos priorizados; el resto, postergado</w:t>
            </w:r>
          </w:p>
        </w:tc>
      </w:tr>
      <w:tr w:rsidR="00727A06" w:rsidRPr="00C86E95" w14:paraId="277D7950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44C2A6C2" w14:textId="727C4516" w:rsidR="00727A06" w:rsidRPr="00727A06" w:rsidRDefault="00727A06">
            <w:pPr>
              <w:spacing w:after="0"/>
            </w:pPr>
            <w:r w:rsidRPr="00727A06">
              <w:rPr/>
              <w:t>Visibilidad por estado (Catálogo, Promociones, Check-in, Notificaciones)</w:t>
            </w:r>
          </w:p>
        </w:tc>
        <w:tc>
          <w:tcPr>
            <w:tcW w:w="1417" w:type="dxa"/>
            <w:shd w:val="clear" w:color="auto" w:fill="F4F6F8"/>
          </w:tcPr>
          <w:p w14:paraId="7A842E40" w14:textId="437924FC" w:rsidR="00727A06" w:rsidRPr="00C86E95" w:rsidRDefault="00727A06">
            <w:pPr>
              <w:spacing w:after="0"/>
            </w:pPr>
            <w:r w:rsidRPr="00727A06">
              <w:rPr/>
              <w:t>R4</w:t>
            </w:r>
          </w:p>
        </w:tc>
        <w:tc>
          <w:tcPr>
            <w:tcW w:w="2551" w:type="dxa"/>
            <w:shd w:val="clear" w:color="auto" w:fill="F4F6F8"/>
          </w:tcPr>
          <w:p w14:paraId="3BEF3BEB" w14:textId="77777777" w:rsidR="00727A06" w:rsidRPr="00C86E95" w:rsidRDefault="00727A06">
            <w:pPr>
              <w:spacing w:after="0"/>
            </w:pPr>
            <w:r>
              <w:rPr/>
              <w:t>PO-EXP-01 a 04</w:t>
            </w:r>
          </w:p>
        </w:tc>
        <w:tc>
          <w:tcPr>
            <w:tcW w:w="1417" w:type="dxa"/>
            <w:shd w:val="clear" w:color="auto" w:fill="F4F6F8"/>
          </w:tcPr>
          <w:p w14:paraId="63DA8B26" w14:textId="1F1B48C9" w:rsidR="00727A06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  <w:shd w:val="clear" w:color="auto" w:fill="F4F6F8"/>
          </w:tcPr>
          <w:p w14:paraId="52191668" w14:textId="5AEFBBC3" w:rsidR="00727A06" w:rsidRPr="00C86E95" w:rsidRDefault="00727A06">
            <w:pPr>
              <w:spacing w:after="0"/>
            </w:pPr>
            <w:r w:rsidRPr="00727A06">
              <w:rPr/>
              <w:t>Diseñado · Entrega 1</w:t>
            </w:r>
          </w:p>
        </w:tc>
      </w:tr>
      <w:tr w:rsidR="00727A06" w:rsidRPr="00C86E95" w14:paraId="1AC420A4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560E68F6" w14:textId="38D5548B" w:rsidR="00727A06" w:rsidRPr="00727A06" w:rsidRDefault="00727A06">
            <w:pPr>
              <w:spacing w:after="0"/>
            </w:pPr>
            <w:r w:rsidRPr="00727A06">
              <w:rPr/>
              <w:t>Historial de cambios de estado (Notificaciones)</w:t>
            </w:r>
          </w:p>
        </w:tc>
        <w:tc>
          <w:tcPr>
            <w:tcW w:w="1417" w:type="dxa"/>
            <w:shd w:val="clear" w:color="auto" w:fill="F4F6F8"/>
          </w:tcPr>
          <w:p w14:paraId="01DD78FE" w14:textId="34CF4106" w:rsidR="00727A06" w:rsidRPr="00C86E95" w:rsidRDefault="00727A06">
            <w:pPr>
              <w:spacing w:after="0"/>
            </w:pPr>
            <w:r w:rsidRPr="00727A06">
              <w:rPr/>
              <w:t>R8</w:t>
            </w:r>
          </w:p>
        </w:tc>
        <w:tc>
          <w:tcPr>
            <w:tcW w:w="2551" w:type="dxa"/>
            <w:shd w:val="clear" w:color="auto" w:fill="F4F6F8"/>
          </w:tcPr>
          <w:p w14:paraId="287750A9" w14:textId="77777777" w:rsidR="00727A06" w:rsidRPr="00C86E95" w:rsidRDefault="00727A06">
            <w:pPr>
              <w:spacing w:after="0"/>
            </w:pPr>
            <w:r>
              <w:rPr/>
              <w:t>PO-HIS-02, 04</w:t>
            </w:r>
          </w:p>
        </w:tc>
        <w:tc>
          <w:tcPr>
            <w:tcW w:w="1417" w:type="dxa"/>
            <w:shd w:val="clear" w:color="auto" w:fill="F4F6F8"/>
          </w:tcPr>
          <w:p w14:paraId="045E3992" w14:textId="1DE97F7A" w:rsidR="00727A06" w:rsidRPr="00C86E95" w:rsidRDefault="00727A06">
            <w:pPr>
              <w:spacing w:after="0"/>
            </w:pPr>
            <w:r>
              <w:rPr/>
              <w:t>Media</w:t>
            </w:r>
          </w:p>
        </w:tc>
        <w:tc>
          <w:tcPr>
            <w:tcW w:w="2268" w:type="dxa"/>
            <w:shd w:val="clear" w:color="auto" w:fill="F4F6F8"/>
          </w:tcPr>
          <w:p w14:paraId="2DD335CF" w14:textId="25F60EA4" w:rsidR="00727A06" w:rsidRPr="00C86E95" w:rsidRDefault="00D64111">
            <w:pPr>
              <w:spacing w:after="0"/>
            </w:pPr>
            <w:r w:rsidRPr="00727A06">
              <w:rPr/>
              <w:t>Entrega 1: 1 de 3 casos priorizados; el resto, en Entregas 2 y 3 o postergado</w:t>
            </w:r>
          </w:p>
        </w:tc>
      </w:tr>
      <w:tr w:rsidR="00727A06" w:rsidRPr="00C86E95" w14:paraId="6C710348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1C269AAA" w14:textId="06CE232E" w:rsidR="00727A06" w:rsidRPr="00727A06" w:rsidRDefault="00727A06">
            <w:pPr>
              <w:spacing w:after="0"/>
            </w:pPr>
            <w:r w:rsidRPr="00727A06">
              <w:rPr/>
              <w:t>Contratos e integración con Catálogo, Entradas, Check-in y Promociones</w:t>
            </w:r>
          </w:p>
        </w:tc>
        <w:tc>
          <w:tcPr>
            <w:tcW w:w="1417" w:type="dxa"/>
            <w:shd w:val="clear" w:color="auto" w:fill="F4F6F8"/>
          </w:tcPr>
          <w:p w14:paraId="100822FC" w14:textId="00FDDEC9" w:rsidR="00727A06" w:rsidRPr="00C86E95" w:rsidRDefault="00727A06">
            <w:pPr>
              <w:spacing w:after="0"/>
            </w:pPr>
            <w:r w:rsidRPr="00727A06">
              <w:rPr/>
              <w:t>R7, R10</w:t>
            </w:r>
          </w:p>
        </w:tc>
        <w:tc>
          <w:tcPr>
            <w:tcW w:w="2551" w:type="dxa"/>
            <w:shd w:val="clear" w:color="auto" w:fill="F4F6F8"/>
          </w:tcPr>
          <w:p w14:paraId="2332CC01" w14:textId="77777777" w:rsidR="00727A06" w:rsidRPr="00C86E95" w:rsidRDefault="00727A06">
            <w:pPr>
              <w:spacing w:after="0"/>
            </w:pPr>
            <w:r>
              <w:rPr/>
              <w:t>PO-CON-01, 03, 04, 05, 06; PO-BUS-01</w:t>
            </w:r>
          </w:p>
        </w:tc>
        <w:tc>
          <w:tcPr>
            <w:tcW w:w="1417" w:type="dxa"/>
            <w:shd w:val="clear" w:color="auto" w:fill="F4F6F8"/>
          </w:tcPr>
          <w:p w14:paraId="6EC90D84" w14:textId="04F5356D" w:rsidR="00727A06" w:rsidRPr="00C86E95" w:rsidRDefault="00727A06">
            <w:pPr>
              <w:spacing w:after="0"/>
            </w:pPr>
            <w:r>
              <w:rPr/>
              <w:t>Media</w:t>
            </w:r>
          </w:p>
        </w:tc>
        <w:tc>
          <w:tcPr>
            <w:tcW w:w="2268" w:type="dxa"/>
            <w:shd w:val="clear" w:color="auto" w:fill="F4F6F8"/>
          </w:tcPr>
          <w:p w14:paraId="321861E9" w14:textId="71404BE9" w:rsidR="00727A06" w:rsidRPr="00C86E95" w:rsidRDefault="00D64111">
            <w:pPr>
              <w:spacing w:after="0"/>
            </w:pPr>
            <w:r w:rsidRPr="00727A06">
              <w:rPr/>
              <w:t>Entrega 1: 6 de 10 casos priorizados; el resto, postergado</w:t>
            </w:r>
          </w:p>
        </w:tc>
      </w:tr>
      <w:tr w:rsidR="00727A06" w:rsidRPr="00C86E95" w14:paraId="6B89B6E9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40B09FCD" w14:textId="7BA8951D" w:rsidR="00727A06" w:rsidRPr="00727A06" w:rsidRDefault="00727A06">
            <w:pPr>
              <w:spacing w:after="0"/>
            </w:pPr>
            <w:r w:rsidRPr="00727A06">
              <w:rPr/>
              <w:t>Estándares de UI (checklist visual)</w:t>
            </w:r>
          </w:p>
        </w:tc>
        <w:tc>
          <w:tcPr>
            <w:tcW w:w="1417" w:type="dxa"/>
            <w:shd w:val="clear" w:color="auto" w:fill="F4F6F8"/>
          </w:tcPr>
          <w:p w14:paraId="52EF4C8B" w14:textId="34EA532A" w:rsidR="00727A06" w:rsidRPr="00C86E95" w:rsidRDefault="00727A06">
            <w:pPr>
              <w:spacing w:after="0"/>
            </w:pPr>
            <w:r w:rsidRPr="00727A06">
              <w:rPr/>
              <w:t>R12</w:t>
            </w:r>
          </w:p>
        </w:tc>
        <w:tc>
          <w:tcPr>
            <w:tcW w:w="2551" w:type="dxa"/>
            <w:shd w:val="clear" w:color="auto" w:fill="F4F6F8"/>
          </w:tcPr>
          <w:p w14:paraId="41585EDE" w14:textId="77777777" w:rsidR="00727A06" w:rsidRPr="00C86E95" w:rsidRDefault="00727A06">
            <w:pPr>
              <w:spacing w:after="0"/>
            </w:pPr>
            <w:r>
              <w:rPr/>
              <w:t>PO-AUT-06</w:t>
            </w:r>
          </w:p>
        </w:tc>
        <w:tc>
          <w:tcPr>
            <w:tcW w:w="1417" w:type="dxa"/>
            <w:shd w:val="clear" w:color="auto" w:fill="F4F6F8"/>
          </w:tcPr>
          <w:p w14:paraId="763C337A" w14:textId="790C2C93" w:rsidR="00727A06" w:rsidRPr="00C86E95" w:rsidRDefault="00727A06">
            <w:pPr>
              <w:spacing w:after="0"/>
            </w:pPr>
            <w:r>
              <w:rPr/>
              <w:t>Baja</w:t>
            </w:r>
          </w:p>
        </w:tc>
        <w:tc>
          <w:tcPr>
            <w:tcW w:w="2268" w:type="dxa"/>
            <w:shd w:val="clear" w:color="auto" w:fill="F4F6F8"/>
          </w:tcPr>
          <w:p w14:paraId="7E8FBE6F" w14:textId="614BBCED" w:rsidR="00727A06" w:rsidRPr="00C86E95" w:rsidRDefault="00D64111">
            <w:pPr>
              <w:spacing w:after="0"/>
            </w:pPr>
            <w:r w:rsidRPr="00727A06">
              <w:rPr/>
              <w:t>Entrega 1: AUT-06 (exploratorio de la interfaz) priorizado; UI-03 postergado</w:t>
            </w:r>
          </w:p>
        </w:tc>
      </w:tr>
      <w:tr w:rsidR="00727A06" w:rsidRPr="00C86E95" w14:paraId="2693402F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22793925" w14:textId="360DB735" w:rsidR="00727A06" w:rsidRPr="00727A06" w:rsidRDefault="00727A06">
            <w:pPr>
              <w:spacing w:after="0"/>
            </w:pPr>
            <w:r w:rsidRPr="00727A06">
              <w:rPr/>
              <w:t>Rendimiento y carga (no funcional)</w:t>
            </w:r>
          </w:p>
        </w:tc>
        <w:tc>
          <w:tcPr>
            <w:tcW w:w="1417" w:type="dxa"/>
            <w:shd w:val="clear" w:color="auto" w:fill="F4F6F8"/>
          </w:tcPr>
          <w:p w14:paraId="1F91FE2F" w14:textId="01EBC6A8" w:rsidR="00727A06" w:rsidRPr="00C86E95" w:rsidRDefault="00727A06">
            <w:pPr>
              <w:spacing w:after="0"/>
            </w:pPr>
            <w:r w:rsidRPr="00727A06">
              <w:rPr/>
              <w:t>R9</w:t>
            </w:r>
          </w:p>
        </w:tc>
        <w:tc>
          <w:tcPr>
            <w:tcW w:w="2551" w:type="dxa"/>
            <w:shd w:val="clear" w:color="auto" w:fill="F4F6F8"/>
          </w:tcPr>
          <w:p w14:paraId="3ED11E53" w14:textId="77777777" w:rsidR="00727A06" w:rsidRPr="00C86E95" w:rsidRDefault="00727A06">
            <w:pPr>
              <w:spacing w:after="0"/>
            </w:pPr>
            <w:r>
              <w:rPr/>
              <w:t>PO-REN-01 a 03</w:t>
            </w:r>
          </w:p>
        </w:tc>
        <w:tc>
          <w:tcPr>
            <w:tcW w:w="1417" w:type="dxa"/>
            <w:shd w:val="clear" w:color="auto" w:fill="F4F6F8"/>
          </w:tcPr>
          <w:p w14:paraId="77853A67" w14:textId="2B833238" w:rsidR="00727A06" w:rsidRPr="00C86E95" w:rsidRDefault="00727A06">
            <w:pPr>
              <w:spacing w:after="0"/>
            </w:pPr>
            <w:r>
              <w:rPr/>
              <w:t>Media</w:t>
            </w:r>
          </w:p>
        </w:tc>
        <w:tc>
          <w:tcPr>
            <w:tcW w:w="2268" w:type="dxa"/>
            <w:shd w:val="clear" w:color="auto" w:fill="F4F6F8"/>
          </w:tcPr>
          <w:p w14:paraId="4D1E82F8" w14:textId="2730DBF0" w:rsidR="00727A06" w:rsidRPr="00C86E95" w:rsidRDefault="00D64111">
            <w:pPr>
              <w:spacing w:after="0"/>
            </w:pPr>
            <w:r w:rsidRPr="00D64111">
              <w:rPr/>
              <w:t>Diseñado contra OpenAPI · Entrega 3</w:t>
            </w:r>
          </w:p>
        </w:tc>
      </w:tr>
      <w:tr w:rsidR="00727A06" w:rsidRPr="00C86E95" w14:paraId="10FE8136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236C196D" w14:textId="27A0DFE6" w:rsidR="00727A06" w:rsidRPr="00727A06" w:rsidRDefault="00727A06">
            <w:pPr>
              <w:spacing w:after="0"/>
            </w:pPr>
            <w:r w:rsidRPr="00727A06">
              <w:rPr/>
              <w:t>HU-02 Editar un evento</w:t>
            </w:r>
          </w:p>
        </w:tc>
        <w:tc>
          <w:tcPr>
            <w:tcW w:w="1417" w:type="dxa"/>
            <w:shd w:val="clear" w:color="auto" w:fill="F4F6F8"/>
          </w:tcPr>
          <w:p w14:paraId="05181E14" w14:textId="521C6C1B" w:rsidR="00727A06" w:rsidRPr="00C86E95" w:rsidRDefault="00727A06">
            <w:pPr>
              <w:spacing w:after="0"/>
            </w:pPr>
            <w:r w:rsidRPr="00727A06">
              <w:rPr/>
              <w:t>R14</w:t>
            </w:r>
          </w:p>
        </w:tc>
        <w:tc>
          <w:tcPr>
            <w:tcW w:w="2551" w:type="dxa"/>
            <w:shd w:val="clear" w:color="auto" w:fill="F4F6F8"/>
          </w:tcPr>
          <w:p w14:paraId="09469094" w14:textId="77777777" w:rsidR="00727A06" w:rsidRPr="00C86E95" w:rsidRDefault="00727A06">
            <w:pPr>
              <w:spacing w:after="0"/>
            </w:pPr>
            <w:r>
              <w:rPr/>
              <w:t>PO-ED-01 a 03</w:t>
            </w:r>
          </w:p>
        </w:tc>
        <w:tc>
          <w:tcPr>
            <w:tcW w:w="1417" w:type="dxa"/>
            <w:shd w:val="clear" w:color="auto" w:fill="F4F6F8"/>
          </w:tcPr>
          <w:p w14:paraId="732530CA" w14:textId="0E74AE34" w:rsidR="00727A06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  <w:shd w:val="clear" w:color="auto" w:fill="F4F6F8"/>
          </w:tcPr>
          <w:p w14:paraId="74CDA9F8" w14:textId="6A88E4C9" w:rsidR="00727A06" w:rsidRPr="00C86E95" w:rsidRDefault="00D64111">
            <w:pPr>
              <w:spacing w:after="0"/>
            </w:pPr>
            <w:r w:rsidRPr="00D64111">
              <w:rPr/>
              <w:t>Diseñado contra OpenAPI · Entrega 2</w:t>
            </w:r>
          </w:p>
        </w:tc>
      </w:tr>
      <w:tr w:rsidR="00727A06" w:rsidRPr="00C86E95" w14:paraId="4F480ED8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10C1EC8A" w14:textId="57DA3926" w:rsidR="00727A06" w:rsidRPr="00727A06" w:rsidRDefault="00727A06">
            <w:pPr>
              <w:spacing w:after="0"/>
            </w:pPr>
            <w:r w:rsidRPr="00727A06">
              <w:rPr/>
              <w:t>HU-03 Eliminar un evento</w:t>
            </w:r>
          </w:p>
        </w:tc>
        <w:tc>
          <w:tcPr>
            <w:tcW w:w="1417" w:type="dxa"/>
            <w:shd w:val="clear" w:color="auto" w:fill="F4F6F8"/>
          </w:tcPr>
          <w:p w14:paraId="7A9C253F" w14:textId="4FCB436E" w:rsidR="00727A06" w:rsidRPr="00C86E95" w:rsidRDefault="00727A06">
            <w:pPr>
              <w:spacing w:after="0"/>
            </w:pPr>
            <w:r w:rsidRPr="00727A06">
              <w:rPr/>
              <w:t>R14</w:t>
            </w:r>
          </w:p>
        </w:tc>
        <w:tc>
          <w:tcPr>
            <w:tcW w:w="2551" w:type="dxa"/>
            <w:shd w:val="clear" w:color="auto" w:fill="F4F6F8"/>
          </w:tcPr>
          <w:p w14:paraId="534DEE27" w14:textId="77777777" w:rsidR="00727A06" w:rsidRPr="00C86E95" w:rsidRDefault="00727A06">
            <w:pPr>
              <w:spacing w:after="0"/>
            </w:pPr>
            <w:r>
              <w:rPr/>
              <w:t>PO-DEL-01, 02</w:t>
            </w:r>
          </w:p>
        </w:tc>
        <w:tc>
          <w:tcPr>
            <w:tcW w:w="1417" w:type="dxa"/>
            <w:shd w:val="clear" w:color="auto" w:fill="F4F6F8"/>
          </w:tcPr>
          <w:p w14:paraId="6FB62934" w14:textId="071F7AF3" w:rsidR="00727A06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  <w:shd w:val="clear" w:color="auto" w:fill="F4F6F8"/>
          </w:tcPr>
          <w:p w14:paraId="3A57A454" w14:textId="518526C7" w:rsidR="00727A06" w:rsidRPr="00C86E95" w:rsidRDefault="00D64111">
            <w:pPr>
              <w:spacing w:after="0"/>
            </w:pPr>
            <w:r w:rsidRPr="00D64111">
              <w:rPr/>
              <w:t>Diseñado contra OpenAPI · Entrega 3</w:t>
            </w:r>
          </w:p>
        </w:tc>
      </w:tr>
      <w:tr w:rsidR="00727A06" w:rsidRPr="00C86E95" w14:paraId="6123F943" w14:textId="77777777">
        <w:trPr>
          <w:trHeight w:val="397"/>
          <w:jc w:val="center"/>
        </w:trPr>
        <w:tc>
          <w:tcPr>
            <w:tcW w:w="1984" w:type="dxa"/>
            <w:shd w:val="clear" w:color="auto" w:fill="F4F6F8"/>
          </w:tcPr>
          <w:p w14:paraId="3AB8B361" w14:textId="706575EB" w:rsidR="00727A06" w:rsidRPr="00727A06" w:rsidRDefault="00727A06">
            <w:pPr>
              <w:spacing w:after="0"/>
            </w:pPr>
            <w:r w:rsidRPr="00727A06">
              <w:rPr/>
              <w:t>HU-07 Notificar cambios de estado (broker)</w:t>
            </w:r>
          </w:p>
        </w:tc>
        <w:tc>
          <w:tcPr>
            <w:tcW w:w="1417" w:type="dxa"/>
            <w:shd w:val="clear" w:color="auto" w:fill="F4F6F8"/>
          </w:tcPr>
          <w:p w14:paraId="5AC66D5F" w14:textId="735A3CAE" w:rsidR="00727A06" w:rsidRPr="00C86E95" w:rsidRDefault="00727A06">
            <w:pPr>
              <w:spacing w:after="0"/>
            </w:pPr>
            <w:r w:rsidRPr="00727A06">
              <w:rPr/>
              <w:t>R13</w:t>
            </w:r>
          </w:p>
        </w:tc>
        <w:tc>
          <w:tcPr>
            <w:tcW w:w="2551" w:type="dxa"/>
            <w:shd w:val="clear" w:color="auto" w:fill="F4F6F8"/>
          </w:tcPr>
          <w:p w14:paraId="095ECD40" w14:textId="77777777" w:rsidR="00727A06" w:rsidRPr="00C86E95" w:rsidRDefault="00727A06">
            <w:pPr>
              <w:spacing w:after="0"/>
            </w:pPr>
            <w:r>
              <w:rPr/>
              <w:t>PO-NOT-01</w:t>
            </w:r>
          </w:p>
        </w:tc>
        <w:tc>
          <w:tcPr>
            <w:tcW w:w="1417" w:type="dxa"/>
            <w:shd w:val="clear" w:color="auto" w:fill="F4F6F8"/>
          </w:tcPr>
          <w:p w14:paraId="14F4CDC5" w14:textId="742C284A" w:rsidR="00727A06" w:rsidRPr="00C86E95" w:rsidRDefault="00727A06">
            <w:pPr>
              <w:spacing w:after="0"/>
            </w:pPr>
            <w:r>
              <w:rPr/>
              <w:t>Alta</w:t>
            </w:r>
          </w:p>
        </w:tc>
        <w:tc>
          <w:tcPr>
            <w:tcW w:w="2268" w:type="dxa"/>
            <w:shd w:val="clear" w:color="auto" w:fill="F4F6F8"/>
          </w:tcPr>
          <w:p w14:paraId="0E86B6EA" w14:textId="7A127D0F" w:rsidR="00727A06" w:rsidRPr="00C86E95" w:rsidRDefault="00D64111">
            <w:pPr>
              <w:spacing w:after="0"/>
            </w:pPr>
            <w:r w:rsidRPr="00D64111">
              <w:rPr/>
              <w:t>Diseñado · Entrega 2 sobre la tabla de salida del Avance 2; envío real al broker en la Entrega 3 (R13)</w:t>
            </w:r>
          </w:p>
        </w:tc>
      </w:tr>
    </w:tbl>
    <w:p w14:paraId="458BEEF7" w14:textId="77777777" w:rsidR="00F069FC" w:rsidRDefault="00F069FC">
      <w:pPr>
        <w:spacing w:after="0"/>
      </w:pPr>
    </w:p>
    <w:p w14:paraId="16142E91" w14:textId="77777777" w:rsidR="00727A06" w:rsidRPr="00C86E95" w:rsidRDefault="00727A06">
      <w:pPr>
        <w:spacing w:after="0"/>
      </w:pPr>
    </w:p>
    <w:p w14:paraId="245B5632" w14:textId="77777777" w:rsidR="00F069FC" w:rsidRPr="00C86E95" w:rsidRDefault="00000000">
      <w:pPr>
        <w:pStyle w:val="Ttulo1"/>
      </w:pPr>
      <w:r w:rsidRPr="00C86E95">
        <w:t>6. Resultados y reporte</w:t>
      </w:r>
    </w:p>
    <w:p w14:paraId="3B308F06" w14:textId="77777777" w:rsidR="00727A06" w:rsidRDefault="00727A06" w:rsidP="00727A0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727A06">
        <w:rPr>
          <w:rFonts w:cstheme="minorBidi"/>
          <w:b w:val="0"/>
          <w:bCs w:val="0"/>
          <w:color w:val="222222"/>
          <w:sz w:val="21"/>
          <w:szCs w:val="22"/>
        </w:rPr>
        <w:t>El avance se informa con estas métricas, calculadas en TestLink y Mantis:</w:t>
      </w:r>
    </w:p>
    <w:p w14:paraId="57AABDC4" w14:textId="77777777" w:rsidR="00727A06" w:rsidRDefault="00727A06" w:rsidP="00727A06">
      <w:pPr>
        <w:pStyle w:val="Listaconvietas"/>
      </w:pPr>
      <w:r w:rsidRPr="00727A06">
        <w:t>Casos ejecutados sobre planificados, por importancia (alta, media, baja) y por resultado (aprobado, fallido, bloqueado).</w:t>
      </w:r>
    </w:p>
    <w:p w14:paraId="4A830000" w14:textId="77777777" w:rsidR="00727A06" w:rsidRDefault="00727A06" w:rsidP="00727A06">
      <w:pPr>
        <w:pStyle w:val="Listaconvietas"/>
      </w:pPr>
      <w:r w:rsidRPr="00727A06">
        <w:t>Defectos por severidad y estado, con tendencia entre builds y tasa de reapertura tras el retest.</w:t>
      </w:r>
    </w:p>
    <w:p w14:paraId="5CF612B0" w14:textId="77777777" w:rsidR="00727A06" w:rsidRDefault="00727A06" w:rsidP="00727A06">
      <w:pPr>
        <w:pStyle w:val="Listaconvietas"/>
      </w:pPr>
      <w:r w:rsidRPr="00727A06">
        <w:t>Riesgos cubiertos: riesgos altos con todos sus casos ejecutados y estado de cada riesgo en la matriz (Abierto, En mitigación, Mitigado, Materializado, Cerrado).</w:t>
      </w:r>
    </w:p>
    <w:p w14:paraId="402A069E" w14:textId="5AA3E787" w:rsidR="00727A06" w:rsidRPr="00727A06" w:rsidRDefault="00727A06" w:rsidP="00727A06">
      <w:pPr>
        <w:pStyle w:val="Listaconvietas"/>
      </w:pPr>
      <w:r w:rsidRPr="00727A06">
        <w:t>Cobertura de endpoints: 11 endpoints implementados (más PATCH y DELETE planificados), con al menos un caso por endpoint y código de respuesta.</w:t>
      </w:r>
    </w:p>
    <w:p w14:paraId="5EE36ABF" w14:textId="77777777" w:rsidR="00727A06" w:rsidRDefault="00727A06" w:rsidP="00727A06">
      <w:pPr>
        <w:rPr>
          <w:rFonts w:cstheme="minorBidi"/>
          <w:b w:val="0"/>
          <w:bCs w:val="0"/>
          <w:color w:val="222222"/>
          <w:sz w:val="21"/>
          <w:szCs w:val="22"/>
        </w:rPr>
      </w:pPr>
      <w:r w:rsidRPr="00727A06">
        <w:rPr>
          <w:rFonts w:cstheme="minorBidi"/>
          <w:b w:val="0"/>
          <w:bCs w:val="0"/>
          <w:color w:val="222222"/>
          <w:sz w:val="21"/>
          <w:szCs w:val="22"/>
        </w:rPr>
        <w:t>Herramientas: reportes de TestLink, estadísticas de Mantis y reportes junit de Newman guardados en /qa/evidencias. Frecuencia: reporte semanal los lunes al equipo TITEC y a la docente, e informe por entrega con la matriz de riesgos actualizada (columnas Estado y Revisión).</w:t>
      </w:r>
    </w:p>
    <w:p w14:paraId="15CA6EAF" w14:textId="1C114DD3" w:rsidR="00F069FC" w:rsidRPr="00727A06" w:rsidRDefault="00000000" w:rsidP="00727A06">
      <w:pPr>
        <w:pStyle w:val="Ttulo1"/>
        <w:rPr>
          <w:rFonts w:cstheme="minorBidi"/>
          <w:b w:val="0"/>
          <w:bCs w:val="0"/>
          <w:color w:val="222222"/>
          <w:sz w:val="21"/>
          <w:szCs w:val="22"/>
        </w:rPr>
      </w:pPr>
      <w:r w:rsidRPr="00C86E95">
        <w:t>7. Control de versiones</w:t>
      </w:r>
    </w:p>
    <w:tbl>
      <w:tblPr>
        <w:tblW w:w="0" w:type="auto"/>
        <w:jc w:val="center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Look w:val="04A0" w:firstRow="1" w:lastRow="0" w:firstColumn="1" w:lastColumn="0" w:noHBand="0" w:noVBand="1"/>
      </w:tblPr>
      <w:tblGrid>
        <w:gridCol w:w="1134"/>
        <w:gridCol w:w="1417"/>
        <w:gridCol w:w="5102"/>
        <w:gridCol w:w="1984"/>
      </w:tblGrid>
      <w:tr w:rsidR="00F069FC" w:rsidRPr="00C86E95" w14:paraId="725CBAB0" w14:textId="77777777">
        <w:trPr>
          <w:tblHeader/>
          <w:jc w:val="center"/>
        </w:trPr>
        <w:tc>
          <w:tcPr>
            <w:tcW w:w="1134" w:type="dxa"/>
            <w:shd w:val="clear" w:color="auto" w:fill="0B3D59"/>
          </w:tcPr>
          <w:p w14:paraId="1204E48D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1417" w:type="dxa"/>
            <w:shd w:val="clear" w:color="auto" w:fill="0B3D59"/>
          </w:tcPr>
          <w:p w14:paraId="60C0B8CE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5102" w:type="dxa"/>
            <w:shd w:val="clear" w:color="auto" w:fill="0B3D59"/>
          </w:tcPr>
          <w:p w14:paraId="5C7EB0E5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w="1984" w:type="dxa"/>
            <w:shd w:val="clear" w:color="auto" w:fill="0B3D59"/>
          </w:tcPr>
          <w:p w14:paraId="035516EA" w14:textId="77777777" w:rsidR="00F069FC" w:rsidRPr="00C86E95" w:rsidRDefault="00000000">
            <w:pPr>
              <w:spacing w:after="0"/>
            </w:pPr>
            <w:r w:rsidRPr="00C86E95">
              <w:rPr>
                <w:b/>
                <w:color w:val="FFFFFF"/>
                <w:sz w:val="20"/>
              </w:rPr>
              <w:t>Autor</w:t>
            </w:r>
          </w:p>
        </w:tc>
      </w:tr>
      <w:tr w:rsidR="00F069FC" w:rsidRPr="00C86E95" w14:paraId="169C61FD" w14:textId="77777777">
        <w:trPr>
          <w:trHeight w:val="397"/>
          <w:jc w:val="center"/>
        </w:trPr>
        <w:tc>
          <w:tcPr>
            <w:tcW w:w="1134" w:type="dxa"/>
            <w:shd w:val="clear" w:color="auto" w:fill="F4F6F8"/>
          </w:tcPr>
          <w:p w14:paraId="6A72EE2B" w14:textId="3857DC6A" w:rsidR="00F069FC" w:rsidRPr="00C86E95" w:rsidRDefault="008756D3">
            <w:pPr>
              <w:spacing w:after="0"/>
            </w:pPr>
            <w:r w:rsidRPr="008756D3">
              <w:t>1.0</w:t>
            </w:r>
          </w:p>
        </w:tc>
        <w:tc>
          <w:tcPr>
            <w:tcW w:w="1417" w:type="dxa"/>
            <w:shd w:val="clear" w:color="auto" w:fill="F4F6F8"/>
          </w:tcPr>
          <w:p w14:paraId="5627DEAE" w14:textId="4F8EB958" w:rsidR="00F069FC" w:rsidRPr="00C86E95" w:rsidRDefault="008756D3">
            <w:pPr>
              <w:spacing w:after="0"/>
            </w:pPr>
            <w:r w:rsidRPr="008756D3">
              <w:t>19/10/2026</w:t>
            </w:r>
          </w:p>
        </w:tc>
        <w:tc>
          <w:tcPr>
            <w:tcW w:w="5102" w:type="dxa"/>
            <w:shd w:val="clear" w:color="auto" w:fill="F4F6F8"/>
          </w:tcPr>
          <w:p w14:paraId="5296AB1A" w14:textId="3F8D72F3" w:rsidR="00F069FC" w:rsidRPr="00C86E95" w:rsidRDefault="008756D3">
            <w:pPr>
              <w:spacing w:after="0"/>
            </w:pPr>
            <w:r w:rsidRPr="008756D3">
              <w:t xml:space="preserve">Primera versión del plan para la Entrega 1: alcance, enfoque, 18 riesgos, </w:t>
            </w:r>
            <w:r>
              <w:t>30</w:t>
            </w:r>
            <w:r w:rsidRPr="008756D3">
              <w:t xml:space="preserve"> casos diseñados y trazabilidad</w:t>
            </w:r>
          </w:p>
        </w:tc>
        <w:tc>
          <w:tcPr>
            <w:tcW w:w="1984" w:type="dxa"/>
            <w:shd w:val="clear" w:color="auto" w:fill="F4F6F8"/>
          </w:tcPr>
          <w:p w14:paraId="792EE1E1" w14:textId="77777777" w:rsidR="00F069FC" w:rsidRPr="00C86E95" w:rsidRDefault="00F069FC">
            <w:pPr>
              <w:spacing w:after="0"/>
            </w:pPr>
            <w:r>
              <w:rPr/>
              <w:t>Lucas Rojas, Alonso Vera, Christopher Okinggton y Joaquín Martínez</w:t>
            </w:r>
          </w:p>
        </w:tc>
      </w:tr>
      <w:tr w:rsidR="00F069FC" w:rsidRPr="00C86E95" w14:paraId="5F14C386" w14:textId="77777777">
        <w:trPr>
          <w:trHeight w:val="397"/>
          <w:jc w:val="center"/>
        </w:trPr>
        <w:tc>
          <w:tcPr>
            <w:tcW w:w="1134" w:type="dxa"/>
          </w:tcPr>
          <w:p w14:paraId="0867D418" w14:textId="77777777" w:rsidR="00F069FC" w:rsidRPr="00C86E95" w:rsidRDefault="00F069FC">
            <w:pPr>
              <w:spacing w:after="0"/>
            </w:pPr>
            <w:r>
              <w:rPr/>
              <w:t>1.1</w:t>
            </w:r>
          </w:p>
        </w:tc>
        <w:tc>
          <w:tcPr>
            <w:tcW w:w="1417" w:type="dxa"/>
          </w:tcPr>
          <w:p w14:paraId="12406481" w14:textId="77777777" w:rsidR="00F069FC" w:rsidRPr="00C86E95" w:rsidRDefault="00F069FC">
            <w:pPr>
              <w:spacing w:after="0"/>
            </w:pPr>
            <w:r>
              <w:rPr/>
              <w:t>22/10/2026</w:t>
            </w:r>
          </w:p>
        </w:tc>
        <w:tc>
          <w:tcPr>
            <w:tcW w:w="5102" w:type="dxa"/>
          </w:tcPr>
          <w:p w14:paraId="4B5C5CCA" w14:textId="77777777" w:rsidR="00F069FC" w:rsidRPr="00C86E95" w:rsidRDefault="00F069FC">
            <w:pPr>
              <w:spacing w:after="0"/>
            </w:pPr>
            <w:r>
              <w:rPr/>
              <w:t>Plan completo para la Entrega 1: fechas del curso, roles, estimación, calendario, casuística, E2E y trazabilidad; casos PO-FEC-06 y PO-NOT-01 (HU-07)</w:t>
            </w:r>
          </w:p>
        </w:tc>
        <w:tc>
          <w:tcPr>
            <w:tcW w:w="1984" w:type="dxa"/>
          </w:tcPr>
          <w:p w14:paraId="31608681" w14:textId="77777777" w:rsidR="00F069FC" w:rsidRPr="00C86E95" w:rsidRDefault="00F069FC">
            <w:pPr>
              <w:spacing w:after="0"/>
            </w:pPr>
            <w:r>
              <w:rPr/>
              <w:t>Joaquín Martínez</w:t>
            </w:r>
          </w:p>
        </w:tc>
      </w:tr>
      <w:tr w:rsidR="00F069FC" w:rsidRPr="00C86E95" w14:paraId="65E0A715" w14:textId="77777777">
        <w:trPr>
          <w:trHeight w:val="397"/>
          <w:jc w:val="center"/>
        </w:trPr>
        <w:tc>
          <w:tcPr>
            <w:tcW w:w="1134" w:type="dxa"/>
            <w:shd w:val="clear" w:color="auto" w:fill="F4F6F8"/>
          </w:tcPr>
          <w:p w14:paraId="3A9DE284" w14:textId="77777777" w:rsidR="00F069FC" w:rsidRPr="00C86E95" w:rsidRDefault="00F069FC">
            <w:pPr>
              <w:spacing w:after="0"/>
            </w:pPr>
          </w:p>
        </w:tc>
        <w:tc>
          <w:tcPr>
            <w:tcW w:w="1417" w:type="dxa"/>
            <w:shd w:val="clear" w:color="auto" w:fill="F4F6F8"/>
          </w:tcPr>
          <w:p w14:paraId="5607BEF0" w14:textId="77777777" w:rsidR="00F069FC" w:rsidRPr="00C86E95" w:rsidRDefault="00F069FC">
            <w:pPr>
              <w:spacing w:after="0"/>
            </w:pPr>
          </w:p>
        </w:tc>
        <w:tc>
          <w:tcPr>
            <w:tcW w:w="5102" w:type="dxa"/>
            <w:shd w:val="clear" w:color="auto" w:fill="F4F6F8"/>
          </w:tcPr>
          <w:p w14:paraId="0234E6FE" w14:textId="77777777" w:rsidR="00F069FC" w:rsidRPr="00C86E95" w:rsidRDefault="00F069FC">
            <w:pPr>
              <w:spacing w:after="0"/>
            </w:pPr>
          </w:p>
        </w:tc>
        <w:tc>
          <w:tcPr>
            <w:tcW w:w="1984" w:type="dxa"/>
            <w:shd w:val="clear" w:color="auto" w:fill="F4F6F8"/>
          </w:tcPr>
          <w:p w14:paraId="428E3DAB" w14:textId="77777777" w:rsidR="00F069FC" w:rsidRPr="00C86E95" w:rsidRDefault="00F069FC">
            <w:pPr>
              <w:spacing w:after="0"/>
            </w:pPr>
          </w:p>
        </w:tc>
      </w:tr>
    </w:tbl>
    <w:p w14:paraId="7676B8ED" w14:textId="77777777" w:rsidR="00F069FC" w:rsidRDefault="00F069FC">
      <w:pPr>
        <w:spacing w:after="0"/>
      </w:pPr>
    </w:p>
    <w:sectPr w:rsidR="00F069FC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7EAA3" w14:textId="77777777" w:rsidR="00A26BBE" w:rsidRPr="00C86E95" w:rsidRDefault="00A26BBE">
      <w:pPr>
        <w:spacing w:after="0" w:line="240" w:lineRule="auto"/>
      </w:pPr>
      <w:r w:rsidRPr="00C86E95">
        <w:separator/>
      </w:r>
    </w:p>
  </w:endnote>
  <w:endnote w:type="continuationSeparator" w:id="0">
    <w:p w14:paraId="40D100D4" w14:textId="77777777" w:rsidR="00A26BBE" w:rsidRPr="00C86E95" w:rsidRDefault="00A26BBE">
      <w:pPr>
        <w:spacing w:after="0" w:line="240" w:lineRule="auto"/>
      </w:pPr>
      <w:r w:rsidRPr="00C86E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E20B1" w14:textId="77777777" w:rsidR="00F069FC" w:rsidRPr="00C86E95" w:rsidRDefault="00000000">
    <w:pPr>
      <w:pStyle w:val="Piedepgina"/>
      <w:jc w:val="right"/>
    </w:pPr>
    <w:r w:rsidRPr="00C86E95">
      <w:rPr>
        <w:color w:val="666666"/>
        <w:sz w:val="17"/>
      </w:rPr>
      <w:t xml:space="preserve">CIN 421 / INF423 · Plan de Pruebas · Página </w:t>
    </w:r>
    <w:r w:rsidRPr="00C86E95">
      <w:rPr>
        <w:color w:val="666666"/>
        <w:sz w:val="17"/>
      </w:rPr>
      <w:fldChar w:fldCharType="begin"/>
    </w:r>
    <w:r w:rsidRPr="00C86E95">
      <w:rPr>
        <w:color w:val="666666"/>
        <w:sz w:val="17"/>
      </w:rPr>
      <w:instrText>PAGE</w:instrText>
    </w:r>
    <w:r w:rsidR="00C86E95" w:rsidRPr="00C86E95">
      <w:rPr>
        <w:color w:val="666666"/>
        <w:sz w:val="17"/>
      </w:rPr>
      <w:fldChar w:fldCharType="separate"/>
    </w:r>
    <w:r w:rsidR="00C86E95" w:rsidRPr="00C86E95">
      <w:rPr>
        <w:color w:val="666666"/>
        <w:sz w:val="17"/>
      </w:rPr>
      <w:t>1</w:t>
    </w:r>
    <w:r w:rsidRPr="00C86E95"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A0D8" w14:textId="77777777" w:rsidR="00A26BBE" w:rsidRPr="00C86E95" w:rsidRDefault="00A26BBE">
      <w:pPr>
        <w:spacing w:after="0" w:line="240" w:lineRule="auto"/>
      </w:pPr>
      <w:r w:rsidRPr="00C86E95">
        <w:separator/>
      </w:r>
    </w:p>
  </w:footnote>
  <w:footnote w:type="continuationSeparator" w:id="0">
    <w:p w14:paraId="3FA6CACA" w14:textId="77777777" w:rsidR="00A26BBE" w:rsidRPr="00C86E95" w:rsidRDefault="00A26BBE">
      <w:pPr>
        <w:spacing w:after="0" w:line="240" w:lineRule="auto"/>
      </w:pPr>
      <w:r w:rsidRPr="00C86E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B527CD"/>
    <w:multiLevelType w:val="hybridMultilevel"/>
    <w:tmpl w:val="2CDC3AEA"/>
    <w:lvl w:ilvl="0" w:tplc="B0AC6C68">
      <w:start w:val="1"/>
      <w:numFmt w:val="bullet"/>
      <w:lvlText w:val="•"/>
      <w:lvlJc w:val="left"/>
      <w:pPr>
        <w:ind w:left="540" w:hanging="270"/>
      </w:pPr>
    </w:lvl>
    <w:lvl w:ilvl="1" w:tplc="30B05766">
      <w:numFmt w:val="decimal"/>
      <w:lvlText w:val=""/>
      <w:lvlJc w:val="left"/>
    </w:lvl>
    <w:lvl w:ilvl="2" w:tplc="398AC0DC">
      <w:numFmt w:val="decimal"/>
      <w:lvlText w:val=""/>
      <w:lvlJc w:val="left"/>
    </w:lvl>
    <w:lvl w:ilvl="3" w:tplc="6C768C02">
      <w:numFmt w:val="decimal"/>
      <w:lvlText w:val=""/>
      <w:lvlJc w:val="left"/>
    </w:lvl>
    <w:lvl w:ilvl="4" w:tplc="9446D190">
      <w:numFmt w:val="decimal"/>
      <w:lvlText w:val=""/>
      <w:lvlJc w:val="left"/>
    </w:lvl>
    <w:lvl w:ilvl="5" w:tplc="41C6A5CC">
      <w:numFmt w:val="decimal"/>
      <w:lvlText w:val=""/>
      <w:lvlJc w:val="left"/>
    </w:lvl>
    <w:lvl w:ilvl="6" w:tplc="FB76A28E">
      <w:numFmt w:val="decimal"/>
      <w:lvlText w:val=""/>
      <w:lvlJc w:val="left"/>
    </w:lvl>
    <w:lvl w:ilvl="7" w:tplc="B4E424E0">
      <w:numFmt w:val="decimal"/>
      <w:lvlText w:val=""/>
      <w:lvlJc w:val="left"/>
    </w:lvl>
    <w:lvl w:ilvl="8" w:tplc="F4D08990">
      <w:numFmt w:val="decimal"/>
      <w:lvlText w:val=""/>
      <w:lvlJc w:val="left"/>
    </w:lvl>
  </w:abstractNum>
  <w:num w:numId="1" w16cid:durableId="1696734569">
    <w:abstractNumId w:val="8"/>
  </w:num>
  <w:num w:numId="2" w16cid:durableId="1466892318">
    <w:abstractNumId w:val="6"/>
  </w:num>
  <w:num w:numId="3" w16cid:durableId="154103305">
    <w:abstractNumId w:val="5"/>
  </w:num>
  <w:num w:numId="4" w16cid:durableId="255288763">
    <w:abstractNumId w:val="4"/>
  </w:num>
  <w:num w:numId="5" w16cid:durableId="1922636024">
    <w:abstractNumId w:val="7"/>
  </w:num>
  <w:num w:numId="6" w16cid:durableId="84810874">
    <w:abstractNumId w:val="3"/>
  </w:num>
  <w:num w:numId="7" w16cid:durableId="1429807617">
    <w:abstractNumId w:val="2"/>
  </w:num>
  <w:num w:numId="8" w16cid:durableId="1344163103">
    <w:abstractNumId w:val="1"/>
  </w:num>
  <w:num w:numId="9" w16cid:durableId="752320193">
    <w:abstractNumId w:val="0"/>
  </w:num>
  <w:num w:numId="10" w16cid:durableId="152528704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076"/>
    <w:rsid w:val="0028167F"/>
    <w:rsid w:val="0029639D"/>
    <w:rsid w:val="00326F90"/>
    <w:rsid w:val="00714EF1"/>
    <w:rsid w:val="00727A06"/>
    <w:rsid w:val="008756D3"/>
    <w:rsid w:val="00A26BBE"/>
    <w:rsid w:val="00AA1D8D"/>
    <w:rsid w:val="00AA3660"/>
    <w:rsid w:val="00B47730"/>
    <w:rsid w:val="00C86E95"/>
    <w:rsid w:val="00CB0664"/>
    <w:rsid w:val="00D02B6F"/>
    <w:rsid w:val="00D64111"/>
    <w:rsid w:val="00F069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4BDA9"/>
  <w14:defaultImageDpi w14:val="300"/>
  <w15:docId w15:val="{CA1B9AB2-6143-413B-AAD0-F83C9FBD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eastAsia="Calibri" w:hAnsi="Calibri"/>
      <w:color w:val="222222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cstheme="majorBidi"/>
      <w:b/>
      <w:bCs/>
      <w:color w:val="0B3D5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cstheme="majorBidi"/>
      <w:b/>
      <w:bCs/>
      <w:color w:val="C9A227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3832</Words>
  <Characters>21079</Characters>
  <Application>Microsoft Office Word</Application>
  <DocSecurity>0</DocSecurity>
  <Lines>175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Rojas</cp:lastModifiedBy>
  <cp:revision>2</cp:revision>
  <dcterms:created xsi:type="dcterms:W3CDTF">2013-12-23T23:15:00Z</dcterms:created>
  <dcterms:modified xsi:type="dcterms:W3CDTF">2026-10-22T21:53:00Z</dcterms:modified>
  <cp:category/>
</cp:coreProperties>
</file>