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F33" w:rsidRDefault="00E65966">
      <w:pPr>
        <w:rPr>
          <w:rFonts w:cstheme="minorHAnsi"/>
          <w:sz w:val="24"/>
          <w:szCs w:val="24"/>
        </w:rPr>
      </w:pPr>
      <w:r>
        <w:rPr>
          <w:rFonts w:cstheme="minorHAnsi"/>
          <w:sz w:val="24"/>
          <w:szCs w:val="24"/>
        </w:rPr>
        <w:t xml:space="preserve"># </w:t>
      </w:r>
      <w:r w:rsidR="00671A77">
        <w:rPr>
          <w:rFonts w:cstheme="minorHAnsi"/>
          <w:sz w:val="24"/>
          <w:szCs w:val="24"/>
        </w:rPr>
        <w:t>Enhancing U.S. Clean Water Act Implementation for Continuing Success</w:t>
      </w:r>
      <w:r w:rsidR="009D2233">
        <w:rPr>
          <w:rFonts w:cstheme="minorHAnsi"/>
          <w:sz w:val="24"/>
          <w:szCs w:val="24"/>
        </w:rPr>
        <w:t xml:space="preserve"> </w:t>
      </w:r>
      <w:r w:rsidR="00671A77">
        <w:rPr>
          <w:rFonts w:cstheme="minorHAnsi"/>
          <w:sz w:val="24"/>
          <w:szCs w:val="24"/>
        </w:rPr>
        <w:t>-</w:t>
      </w:r>
      <w:r>
        <w:rPr>
          <w:rFonts w:cstheme="minorHAnsi"/>
          <w:sz w:val="24"/>
          <w:szCs w:val="24"/>
        </w:rPr>
        <w:t xml:space="preserve"> </w:t>
      </w:r>
      <w:r w:rsidR="00671A77">
        <w:rPr>
          <w:rFonts w:cstheme="minorHAnsi"/>
          <w:sz w:val="24"/>
          <w:szCs w:val="24"/>
        </w:rPr>
        <w:t xml:space="preserve">A Framework to Inform </w:t>
      </w:r>
      <w:r w:rsidR="00AC4F33">
        <w:rPr>
          <w:rFonts w:cstheme="minorHAnsi"/>
          <w:sz w:val="24"/>
          <w:szCs w:val="24"/>
        </w:rPr>
        <w:t>High Quality Stream</w:t>
      </w:r>
      <w:r w:rsidR="00671A77">
        <w:rPr>
          <w:rFonts w:cstheme="minorHAnsi"/>
          <w:sz w:val="24"/>
          <w:szCs w:val="24"/>
        </w:rPr>
        <w:t xml:space="preserve"> Protection</w:t>
      </w:r>
      <w:r w:rsidR="00AC4F33">
        <w:rPr>
          <w:rFonts w:cstheme="minorHAnsi"/>
          <w:sz w:val="24"/>
          <w:szCs w:val="24"/>
        </w:rPr>
        <w:t xml:space="preserve"> </w:t>
      </w:r>
      <w:r w:rsidR="00671A77">
        <w:rPr>
          <w:rFonts w:cstheme="minorHAnsi"/>
          <w:sz w:val="24"/>
          <w:szCs w:val="24"/>
        </w:rPr>
        <w:t>Using the Biological Condition Gradient</w:t>
      </w:r>
      <w:r w:rsidR="00AC4F33">
        <w:rPr>
          <w:rFonts w:cstheme="minorHAnsi"/>
          <w:sz w:val="24"/>
          <w:szCs w:val="24"/>
        </w:rPr>
        <w:t xml:space="preserve"> </w:t>
      </w:r>
    </w:p>
    <w:p w:rsidR="00AC4F33" w:rsidRDefault="009228ED">
      <w:pPr>
        <w:rPr>
          <w:rFonts w:cstheme="minorHAnsi"/>
          <w:sz w:val="24"/>
          <w:szCs w:val="24"/>
        </w:rPr>
      </w:pPr>
      <w:r>
        <w:rPr>
          <w:rFonts w:cstheme="minorHAnsi"/>
          <w:sz w:val="24"/>
          <w:szCs w:val="24"/>
        </w:rPr>
        <w:t xml:space="preserve">## </w:t>
      </w:r>
      <w:r w:rsidR="00E65966">
        <w:rPr>
          <w:rFonts w:cstheme="minorHAnsi"/>
          <w:sz w:val="24"/>
          <w:szCs w:val="24"/>
        </w:rPr>
        <w:t xml:space="preserve">I. </w:t>
      </w:r>
      <w:r w:rsidR="00AC4F33">
        <w:rPr>
          <w:rFonts w:cstheme="minorHAnsi"/>
          <w:sz w:val="24"/>
          <w:szCs w:val="24"/>
        </w:rPr>
        <w:t>Introduction</w:t>
      </w:r>
    </w:p>
    <w:p w:rsidR="00514662" w:rsidRDefault="00AC4F33">
      <w:pPr>
        <w:rPr>
          <w:rFonts w:cstheme="minorHAnsi"/>
          <w:sz w:val="24"/>
          <w:szCs w:val="24"/>
        </w:rPr>
      </w:pPr>
      <w:r w:rsidRPr="00AC4F33">
        <w:rPr>
          <w:rFonts w:cstheme="minorHAnsi"/>
          <w:sz w:val="24"/>
          <w:szCs w:val="24"/>
        </w:rPr>
        <w:t>Significant progress has been made to clean up rivers since the passage of the 1972</w:t>
      </w:r>
      <w:r w:rsidR="00216B1E">
        <w:rPr>
          <w:rFonts w:cstheme="minorHAnsi"/>
          <w:sz w:val="24"/>
          <w:szCs w:val="24"/>
        </w:rPr>
        <w:t xml:space="preserve"> U.S.</w:t>
      </w:r>
      <w:r w:rsidRPr="00AC4F33">
        <w:rPr>
          <w:rFonts w:cstheme="minorHAnsi"/>
          <w:sz w:val="24"/>
          <w:szCs w:val="24"/>
        </w:rPr>
        <w:t xml:space="preserve"> Federal Water Pollution and Control Act amendments, more commonly referred to as the Clean Water Act</w:t>
      </w:r>
      <w:r w:rsidR="00C16731">
        <w:rPr>
          <w:rFonts w:cstheme="minorHAnsi"/>
          <w:sz w:val="24"/>
          <w:szCs w:val="24"/>
        </w:rPr>
        <w:t xml:space="preserve"> (CWA)</w:t>
      </w:r>
      <w:r w:rsidRPr="00AC4F33">
        <w:rPr>
          <w:rFonts w:cstheme="minorHAnsi"/>
          <w:sz w:val="24"/>
          <w:szCs w:val="24"/>
        </w:rPr>
        <w:t>, fifty years ago. However, since that time much of the focus has been on restoring waste-receiving streams with overt pollution problems which has left high quality streams vulnerable and open to degradation</w:t>
      </w:r>
      <w:r w:rsidR="003D1F8A">
        <w:rPr>
          <w:rFonts w:cstheme="minorHAnsi"/>
          <w:sz w:val="24"/>
          <w:szCs w:val="24"/>
        </w:rPr>
        <w:t xml:space="preserve"> (U.S. EPA 2012)</w:t>
      </w:r>
      <w:r w:rsidRPr="00AC4F33">
        <w:rPr>
          <w:rFonts w:cstheme="minorHAnsi"/>
          <w:sz w:val="24"/>
          <w:szCs w:val="24"/>
        </w:rPr>
        <w:t xml:space="preserve">. High quality streams support aquatic species not found in streams with higher levels of pollution (Bellucci et al 2011) along with a wide array of critical ecosystem services that benefit the social and economic well-being of humans (EPA 2012). </w:t>
      </w:r>
      <w:r w:rsidR="00514662">
        <w:rPr>
          <w:rFonts w:cstheme="minorHAnsi"/>
          <w:sz w:val="24"/>
          <w:szCs w:val="24"/>
        </w:rPr>
        <w:t xml:space="preserve">  </w:t>
      </w:r>
      <w:r w:rsidR="000B0A5F">
        <w:rPr>
          <w:rFonts w:cstheme="minorHAnsi"/>
          <w:sz w:val="24"/>
          <w:szCs w:val="24"/>
        </w:rPr>
        <w:t xml:space="preserve">Despite restoration efforts, studies around the U.S. have noted that aquatic ecosystems are continuing to decline and pollutants levels are increasing in pristine streams (U.S. EPA 2012, </w:t>
      </w:r>
      <w:proofErr w:type="spellStart"/>
      <w:r w:rsidR="000B0A5F">
        <w:rPr>
          <w:rFonts w:cstheme="minorHAnsi"/>
          <w:sz w:val="24"/>
          <w:szCs w:val="24"/>
        </w:rPr>
        <w:t>Hudy</w:t>
      </w:r>
      <w:proofErr w:type="spellEnd"/>
      <w:r w:rsidR="000B0A5F">
        <w:rPr>
          <w:rFonts w:cstheme="minorHAnsi"/>
          <w:sz w:val="24"/>
          <w:szCs w:val="24"/>
        </w:rPr>
        <w:t xml:space="preserve"> et al. 2011, Stoddard et al. </w:t>
      </w:r>
      <w:r w:rsidR="00C16731">
        <w:rPr>
          <w:rFonts w:cstheme="minorHAnsi"/>
          <w:sz w:val="24"/>
          <w:szCs w:val="24"/>
        </w:rPr>
        <w:t>2016).</w:t>
      </w:r>
      <w:r w:rsidR="000B0A5F">
        <w:rPr>
          <w:rFonts w:cstheme="minorHAnsi"/>
          <w:sz w:val="24"/>
          <w:szCs w:val="24"/>
        </w:rPr>
        <w:t xml:space="preserve">  </w:t>
      </w:r>
      <w:r w:rsidR="00514662" w:rsidRPr="00AC4F33">
        <w:rPr>
          <w:rFonts w:cstheme="minorHAnsi"/>
          <w:sz w:val="24"/>
          <w:szCs w:val="24"/>
        </w:rPr>
        <w:t>Preliminary work conducted in Connecticut suggests the possible reduction of species sensitive to pollution in some high-quality streams sampling sites monitored over the past 30 years (Eltz &amp; Beauchene 2020, Becker 2021, Becker &amp; Bellucci 2021).</w:t>
      </w:r>
    </w:p>
    <w:p w:rsidR="00993135" w:rsidRDefault="00993135">
      <w:pPr>
        <w:rPr>
          <w:rFonts w:cstheme="minorHAnsi"/>
          <w:sz w:val="24"/>
          <w:szCs w:val="24"/>
        </w:rPr>
      </w:pPr>
    </w:p>
    <w:p w:rsidR="002B4EF8" w:rsidRDefault="00C16731" w:rsidP="004844E2">
      <w:pPr>
        <w:rPr>
          <w:rFonts w:cstheme="minorHAnsi"/>
          <w:sz w:val="24"/>
          <w:szCs w:val="24"/>
        </w:rPr>
      </w:pPr>
      <w:r>
        <w:rPr>
          <w:rFonts w:cstheme="minorHAnsi"/>
          <w:sz w:val="24"/>
          <w:szCs w:val="24"/>
        </w:rPr>
        <w:t xml:space="preserve">The Section 101(a) objective of the CWA is “…to restore and maintain the chemical, physical and biological integrity of the Nation’s waters.”  The Committee Report in support of the 1972 amendments clarified that the term integrity “…refers to a condition in which the natural structure and function of ecosystems is maintained,” rather than purely focusing on the restoration of impaired waters.   </w:t>
      </w:r>
      <w:r w:rsidR="00AC4F33" w:rsidRPr="00AC4F33">
        <w:rPr>
          <w:rFonts w:cstheme="minorHAnsi"/>
          <w:sz w:val="24"/>
          <w:szCs w:val="24"/>
        </w:rPr>
        <w:t xml:space="preserve">This project will seek to develop and effectively communicate modernized landscape level assessment methods that continue to augment the success of the </w:t>
      </w:r>
      <w:r w:rsidR="002B4EF8">
        <w:rPr>
          <w:rFonts w:cstheme="minorHAnsi"/>
          <w:sz w:val="24"/>
          <w:szCs w:val="24"/>
        </w:rPr>
        <w:t>CWA by including a focus on conservation and protection of rivers and streams.  This will be accomplished</w:t>
      </w:r>
      <w:r w:rsidR="00AC4F33" w:rsidRPr="00AC4F33">
        <w:rPr>
          <w:rFonts w:cstheme="minorHAnsi"/>
          <w:sz w:val="24"/>
          <w:szCs w:val="24"/>
        </w:rPr>
        <w:t xml:space="preserve"> </w:t>
      </w:r>
      <w:r w:rsidR="004844E2">
        <w:rPr>
          <w:rFonts w:cstheme="minorHAnsi"/>
          <w:sz w:val="24"/>
          <w:szCs w:val="24"/>
        </w:rPr>
        <w:t>by incorporating the concept of the biological condition gradient</w:t>
      </w:r>
      <w:r w:rsidR="00AC4F33" w:rsidRPr="00AC4F33">
        <w:rPr>
          <w:rFonts w:cstheme="minorHAnsi"/>
          <w:sz w:val="24"/>
          <w:szCs w:val="24"/>
        </w:rPr>
        <w:t>.</w:t>
      </w:r>
      <w:r w:rsidR="002B4EF8">
        <w:rPr>
          <w:rFonts w:cstheme="minorHAnsi"/>
          <w:sz w:val="24"/>
          <w:szCs w:val="24"/>
        </w:rPr>
        <w:t xml:space="preserve">  A demonstration of this method will be applied in the State of Connecticut.</w:t>
      </w:r>
    </w:p>
    <w:p w:rsidR="00993135" w:rsidRDefault="00993135" w:rsidP="004844E2">
      <w:pPr>
        <w:rPr>
          <w:rFonts w:cstheme="minorHAnsi"/>
          <w:sz w:val="24"/>
          <w:szCs w:val="24"/>
        </w:rPr>
      </w:pPr>
    </w:p>
    <w:p w:rsidR="00691889" w:rsidRDefault="004844E2" w:rsidP="004844E2">
      <w:pPr>
        <w:rPr>
          <w:rFonts w:cstheme="minorHAnsi"/>
          <w:sz w:val="24"/>
          <w:szCs w:val="24"/>
        </w:rPr>
      </w:pPr>
      <w:r w:rsidRPr="004844E2">
        <w:rPr>
          <w:rFonts w:cstheme="minorHAnsi"/>
          <w:sz w:val="24"/>
          <w:szCs w:val="24"/>
        </w:rPr>
        <w:t xml:space="preserve">The Biological Condition Gradient (BCG) is a scientific framework to </w:t>
      </w:r>
      <w:r w:rsidR="00691889">
        <w:rPr>
          <w:rFonts w:cstheme="minorHAnsi"/>
          <w:sz w:val="24"/>
          <w:szCs w:val="24"/>
        </w:rPr>
        <w:t xml:space="preserve">uniformly and directly </w:t>
      </w:r>
      <w:r w:rsidRPr="004844E2">
        <w:rPr>
          <w:rFonts w:cstheme="minorHAnsi"/>
          <w:sz w:val="24"/>
          <w:szCs w:val="24"/>
        </w:rPr>
        <w:t>interpret biological responses to anthropogenic stress (Davies &amp; Jackson, 2006).</w:t>
      </w:r>
      <w:r w:rsidR="00691889">
        <w:rPr>
          <w:rFonts w:cstheme="minorHAnsi"/>
          <w:sz w:val="24"/>
          <w:szCs w:val="24"/>
        </w:rPr>
        <w:t xml:space="preserve">  </w:t>
      </w:r>
      <w:r w:rsidR="00691889" w:rsidRPr="004844E2">
        <w:rPr>
          <w:rFonts w:cstheme="minorHAnsi"/>
          <w:sz w:val="24"/>
          <w:szCs w:val="24"/>
        </w:rPr>
        <w:t>Biological integrity is the ability of an aquatic ecosystem to support and maintain a balanced, adaptive community of organisms having a species composition, diversity, and functional organization comparable to that of natural habitats within a region. The presence, condition, numbers and types of fish, insects, algae, plants, and other organisms provide direct, accurate information about the health of water bodies. Biological assessments measure these factors and are the primary tool used to evaluate the condition of water bodies. Because biological communities are affected by all of the stressors to which they are exposed over time, bioassessments provide information on disturbances not always revealed by water chemistry or other measurements.</w:t>
      </w:r>
    </w:p>
    <w:p w:rsidR="00993135" w:rsidRDefault="00993135" w:rsidP="004844E2">
      <w:pPr>
        <w:rPr>
          <w:rFonts w:cstheme="minorHAnsi"/>
          <w:sz w:val="24"/>
          <w:szCs w:val="24"/>
        </w:rPr>
      </w:pPr>
    </w:p>
    <w:p w:rsidR="004844E2" w:rsidRDefault="004844E2" w:rsidP="004844E2">
      <w:pPr>
        <w:rPr>
          <w:rFonts w:cstheme="minorHAnsi"/>
          <w:sz w:val="24"/>
          <w:szCs w:val="24"/>
        </w:rPr>
      </w:pPr>
      <w:r w:rsidRPr="004844E2">
        <w:rPr>
          <w:rFonts w:cstheme="minorHAnsi"/>
          <w:sz w:val="24"/>
          <w:szCs w:val="24"/>
        </w:rPr>
        <w:t>The BCG framework provides a way to designate refined aquatic life uses along a gradient of stress.  This allows for a more precise measure of biological condition rather than a ‘pass’/’fail’ system that has been previously used for biological assessment</w:t>
      </w:r>
      <w:r w:rsidR="00691889">
        <w:rPr>
          <w:rFonts w:cstheme="minorHAnsi"/>
          <w:sz w:val="24"/>
          <w:szCs w:val="24"/>
        </w:rPr>
        <w:t xml:space="preserve">s </w:t>
      </w:r>
      <w:r w:rsidRPr="004844E2">
        <w:rPr>
          <w:rFonts w:cstheme="minorHAnsi"/>
          <w:sz w:val="24"/>
          <w:szCs w:val="24"/>
        </w:rPr>
        <w:t xml:space="preserve">(ref - CALM).  There are 6 levels of biological condition described by the framework (Figure 1).  The levels are described in terms of changes in the structure and function of native aquatic communities. The levels range from a natural pristine condition with little anthropogenic stress (Level 1) to a severely stressed and altered condition that exhibits extreme changes in structure and ecosystem function (Level 6).  </w:t>
      </w:r>
    </w:p>
    <w:p w:rsidR="00993135" w:rsidRPr="004844E2" w:rsidRDefault="00993135" w:rsidP="004844E2">
      <w:pPr>
        <w:rPr>
          <w:rFonts w:cstheme="minorHAnsi"/>
          <w:sz w:val="24"/>
          <w:szCs w:val="24"/>
        </w:rPr>
      </w:pPr>
    </w:p>
    <w:p w:rsidR="004844E2" w:rsidRDefault="004844E2" w:rsidP="00AC4F33">
      <w:pPr>
        <w:rPr>
          <w:rFonts w:cstheme="minorHAnsi"/>
          <w:sz w:val="24"/>
          <w:szCs w:val="24"/>
        </w:rPr>
      </w:pPr>
      <w:proofErr w:type="gramStart"/>
      <w:r w:rsidRPr="004844E2">
        <w:rPr>
          <w:rFonts w:cstheme="minorHAnsi"/>
          <w:sz w:val="24"/>
          <w:szCs w:val="24"/>
        </w:rPr>
        <w:t>![</w:t>
      </w:r>
      <w:proofErr w:type="gramEnd"/>
      <w:r w:rsidRPr="004844E2">
        <w:rPr>
          <w:rFonts w:cstheme="minorHAnsi"/>
          <w:sz w:val="24"/>
          <w:szCs w:val="24"/>
        </w:rPr>
        <w:t>*Figure 1. Biological Condition Gradient Conceptual Model</w:t>
      </w:r>
      <w:proofErr w:type="gramStart"/>
      <w:r w:rsidRPr="004844E2">
        <w:rPr>
          <w:rFonts w:cstheme="minorHAnsi"/>
          <w:sz w:val="24"/>
          <w:szCs w:val="24"/>
        </w:rPr>
        <w:t>*](</w:t>
      </w:r>
      <w:proofErr w:type="gramEnd"/>
      <w:r w:rsidRPr="004844E2">
        <w:rPr>
          <w:rFonts w:cstheme="minorHAnsi"/>
          <w:sz w:val="24"/>
          <w:szCs w:val="24"/>
        </w:rPr>
        <w:t>images/BCG.png)</w:t>
      </w:r>
    </w:p>
    <w:p w:rsidR="00993135" w:rsidRDefault="00993135" w:rsidP="00AC4F33">
      <w:pPr>
        <w:rPr>
          <w:rFonts w:cstheme="minorHAnsi"/>
          <w:sz w:val="24"/>
          <w:szCs w:val="24"/>
        </w:rPr>
      </w:pPr>
    </w:p>
    <w:p w:rsidR="00AC4F33" w:rsidRDefault="00AC4F33" w:rsidP="00AC4F33">
      <w:pPr>
        <w:rPr>
          <w:rFonts w:cstheme="minorHAnsi"/>
          <w:sz w:val="24"/>
          <w:szCs w:val="24"/>
        </w:rPr>
      </w:pPr>
      <w:r w:rsidRPr="00AC4F33">
        <w:rPr>
          <w:rFonts w:cstheme="minorHAnsi"/>
          <w:sz w:val="24"/>
          <w:szCs w:val="24"/>
        </w:rPr>
        <w:t>Using existing biological and land cover datasets I will develop methods to identify high quality streams</w:t>
      </w:r>
      <w:r w:rsidR="004844E2">
        <w:rPr>
          <w:rFonts w:cstheme="minorHAnsi"/>
          <w:sz w:val="24"/>
          <w:szCs w:val="24"/>
        </w:rPr>
        <w:t xml:space="preserve"> using the BCG</w:t>
      </w:r>
      <w:r w:rsidRPr="00AC4F33">
        <w:rPr>
          <w:rFonts w:cstheme="minorHAnsi"/>
          <w:sz w:val="24"/>
          <w:szCs w:val="24"/>
        </w:rPr>
        <w:t xml:space="preserve">. This includes first using biological datasets to identify waters that support sensitive species typically found in areas that are least disturbed by human activity. </w:t>
      </w:r>
      <w:r w:rsidR="00216B1E" w:rsidRPr="00AC4F33">
        <w:rPr>
          <w:rFonts w:cstheme="minorHAnsi"/>
          <w:sz w:val="24"/>
          <w:szCs w:val="24"/>
        </w:rPr>
        <w:t>Next,</w:t>
      </w:r>
      <w:r w:rsidRPr="00AC4F33">
        <w:rPr>
          <w:rFonts w:cstheme="minorHAnsi"/>
          <w:sz w:val="24"/>
          <w:szCs w:val="24"/>
        </w:rPr>
        <w:t xml:space="preserve"> I will calculate and identify the landscape features in the drainage basins and catchments that contribute to high quality biological samples. </w:t>
      </w:r>
      <w:r w:rsidR="00216B1E" w:rsidRPr="00AC4F33">
        <w:rPr>
          <w:rFonts w:cstheme="minorHAnsi"/>
          <w:sz w:val="24"/>
          <w:szCs w:val="24"/>
        </w:rPr>
        <w:t>Finally,</w:t>
      </w:r>
      <w:r w:rsidRPr="00AC4F33">
        <w:rPr>
          <w:rFonts w:cstheme="minorHAnsi"/>
          <w:sz w:val="24"/>
          <w:szCs w:val="24"/>
        </w:rPr>
        <w:t xml:space="preserve"> I will develop a model using these landscape characteristics to predict the likelihood of stream catchments where samples have not been collected. I will use these predictions to identify those </w:t>
      </w:r>
      <w:r w:rsidR="00216B1E" w:rsidRPr="00AC4F33">
        <w:rPr>
          <w:rFonts w:cstheme="minorHAnsi"/>
          <w:sz w:val="24"/>
          <w:szCs w:val="24"/>
        </w:rPr>
        <w:t>high-quality</w:t>
      </w:r>
      <w:r w:rsidRPr="00AC4F33">
        <w:rPr>
          <w:rFonts w:cstheme="minorHAnsi"/>
          <w:sz w:val="24"/>
          <w:szCs w:val="24"/>
        </w:rPr>
        <w:t xml:space="preserve"> streams that are most vulnerable to degradation if human disturbance is increased in those catchments.</w:t>
      </w:r>
    </w:p>
    <w:p w:rsidR="00993135" w:rsidRPr="00AC4F33" w:rsidRDefault="00993135" w:rsidP="00AC4F33">
      <w:pPr>
        <w:rPr>
          <w:rFonts w:cstheme="minorHAnsi"/>
          <w:sz w:val="24"/>
          <w:szCs w:val="24"/>
        </w:rPr>
      </w:pPr>
    </w:p>
    <w:p w:rsidR="0023415D" w:rsidRDefault="00AC4F33">
      <w:pPr>
        <w:rPr>
          <w:rFonts w:cstheme="minorHAnsi"/>
          <w:sz w:val="24"/>
          <w:szCs w:val="24"/>
        </w:rPr>
      </w:pPr>
      <w:r w:rsidRPr="00AC4F33">
        <w:rPr>
          <w:rFonts w:cstheme="minorHAnsi"/>
          <w:sz w:val="24"/>
          <w:szCs w:val="24"/>
        </w:rPr>
        <w:t xml:space="preserve">This information could be used by aquatic resource managers, decision makers and the public to prioritize preservation efforts, as well as support management to prevent further degradation in these streams and implement anti-degradation measures under the Clean Water Act. </w:t>
      </w:r>
      <w:r w:rsidR="0023415D">
        <w:rPr>
          <w:rFonts w:cstheme="minorHAnsi"/>
          <w:sz w:val="24"/>
          <w:szCs w:val="24"/>
        </w:rPr>
        <w:t xml:space="preserve">  </w:t>
      </w:r>
      <w:r w:rsidR="0023415D" w:rsidRPr="00AC4F33">
        <w:rPr>
          <w:rFonts w:cstheme="minorHAnsi"/>
          <w:sz w:val="24"/>
          <w:szCs w:val="24"/>
        </w:rPr>
        <w:t>An interactive web-mapping application will be developed to convey this data on high quality streams and drainage systems to decision makers. The application would allow for a simplified high-level overview of statewide conditions, while still allowing the user to dig deeper into the site and watershed scale data through leveled zoom and click functions with popup information. The application will display the likelihood of a stream catchment supporting high quality waters. A slider will be used to change the predictions on the map if human disturbance is increased in a particular catchment. This will allow for a 'what if' analysis that identifies those catchments that are most vulnerable to small increases in disturbance.</w:t>
      </w:r>
    </w:p>
    <w:p w:rsidR="00993135" w:rsidRDefault="00993135">
      <w:pPr>
        <w:rPr>
          <w:rFonts w:cstheme="minorHAnsi"/>
          <w:sz w:val="24"/>
          <w:szCs w:val="24"/>
        </w:rPr>
      </w:pPr>
    </w:p>
    <w:p w:rsidR="00306484" w:rsidRDefault="009228ED">
      <w:pPr>
        <w:rPr>
          <w:rFonts w:cstheme="minorHAnsi"/>
          <w:sz w:val="24"/>
          <w:szCs w:val="24"/>
        </w:rPr>
      </w:pPr>
      <w:r>
        <w:rPr>
          <w:rFonts w:cstheme="minorHAnsi"/>
          <w:sz w:val="24"/>
          <w:szCs w:val="24"/>
        </w:rPr>
        <w:t xml:space="preserve">## </w:t>
      </w:r>
      <w:r w:rsidR="00E65966">
        <w:rPr>
          <w:rFonts w:cstheme="minorHAnsi"/>
          <w:sz w:val="24"/>
          <w:szCs w:val="24"/>
        </w:rPr>
        <w:t xml:space="preserve">II. </w:t>
      </w:r>
      <w:r w:rsidR="009150C2" w:rsidRPr="00293FA0">
        <w:rPr>
          <w:rFonts w:cstheme="minorHAnsi"/>
          <w:sz w:val="24"/>
          <w:szCs w:val="24"/>
        </w:rPr>
        <w:t>Method</w:t>
      </w:r>
      <w:r w:rsidR="00E65966">
        <w:rPr>
          <w:rFonts w:cstheme="minorHAnsi"/>
          <w:sz w:val="24"/>
          <w:szCs w:val="24"/>
        </w:rPr>
        <w:t>ology</w:t>
      </w:r>
    </w:p>
    <w:p w:rsidR="005D2B14" w:rsidRDefault="009228ED">
      <w:pPr>
        <w:rPr>
          <w:rFonts w:cstheme="minorHAnsi"/>
          <w:sz w:val="24"/>
          <w:szCs w:val="24"/>
        </w:rPr>
      </w:pPr>
      <w:r>
        <w:rPr>
          <w:rFonts w:cstheme="minorHAnsi"/>
          <w:sz w:val="24"/>
          <w:szCs w:val="24"/>
        </w:rPr>
        <w:t xml:space="preserve">### </w:t>
      </w:r>
      <w:r w:rsidR="005D2B14">
        <w:rPr>
          <w:rFonts w:cstheme="minorHAnsi"/>
          <w:sz w:val="24"/>
          <w:szCs w:val="24"/>
        </w:rPr>
        <w:t xml:space="preserve">A. Data and </w:t>
      </w:r>
      <w:r w:rsidR="00473A71">
        <w:rPr>
          <w:rFonts w:cstheme="minorHAnsi"/>
          <w:sz w:val="24"/>
          <w:szCs w:val="24"/>
        </w:rPr>
        <w:t>g</w:t>
      </w:r>
      <w:r w:rsidR="005D2B14">
        <w:rPr>
          <w:rFonts w:cstheme="minorHAnsi"/>
          <w:sz w:val="24"/>
          <w:szCs w:val="24"/>
        </w:rPr>
        <w:t xml:space="preserve">eneral </w:t>
      </w:r>
      <w:r w:rsidR="00473A71">
        <w:rPr>
          <w:rFonts w:cstheme="minorHAnsi"/>
          <w:sz w:val="24"/>
          <w:szCs w:val="24"/>
        </w:rPr>
        <w:t>m</w:t>
      </w:r>
      <w:r w:rsidR="005D2B14">
        <w:rPr>
          <w:rFonts w:cstheme="minorHAnsi"/>
          <w:sz w:val="24"/>
          <w:szCs w:val="24"/>
        </w:rPr>
        <w:t xml:space="preserve">odeling </w:t>
      </w:r>
      <w:r w:rsidR="00473A71">
        <w:rPr>
          <w:rFonts w:cstheme="minorHAnsi"/>
          <w:sz w:val="24"/>
          <w:szCs w:val="24"/>
        </w:rPr>
        <w:t>a</w:t>
      </w:r>
      <w:r w:rsidR="005D2B14">
        <w:rPr>
          <w:rFonts w:cstheme="minorHAnsi"/>
          <w:sz w:val="24"/>
          <w:szCs w:val="24"/>
        </w:rPr>
        <w:t>pproach</w:t>
      </w:r>
    </w:p>
    <w:p w:rsidR="00993135" w:rsidRDefault="00993135">
      <w:pPr>
        <w:rPr>
          <w:rFonts w:cstheme="minorHAnsi"/>
          <w:sz w:val="24"/>
          <w:szCs w:val="24"/>
        </w:rPr>
      </w:pPr>
    </w:p>
    <w:p w:rsidR="00E65966" w:rsidRDefault="00E65966" w:rsidP="00D8688C">
      <w:pPr>
        <w:rPr>
          <w:rFonts w:cstheme="minorHAnsi"/>
          <w:sz w:val="24"/>
          <w:szCs w:val="24"/>
        </w:rPr>
      </w:pPr>
      <w:r>
        <w:rPr>
          <w:rFonts w:cstheme="minorHAnsi"/>
          <w:sz w:val="24"/>
          <w:szCs w:val="24"/>
        </w:rPr>
        <w:t>**</w:t>
      </w:r>
      <w:r w:rsidR="000A72A3">
        <w:rPr>
          <w:rFonts w:cstheme="minorHAnsi"/>
          <w:sz w:val="24"/>
          <w:szCs w:val="24"/>
        </w:rPr>
        <w:t>General</w:t>
      </w:r>
      <w:r>
        <w:rPr>
          <w:rFonts w:cstheme="minorHAnsi"/>
          <w:sz w:val="24"/>
          <w:szCs w:val="24"/>
        </w:rPr>
        <w:t xml:space="preserve"> Model</w:t>
      </w:r>
      <w:r w:rsidR="000A72A3">
        <w:rPr>
          <w:rFonts w:cstheme="minorHAnsi"/>
          <w:sz w:val="24"/>
          <w:szCs w:val="24"/>
        </w:rPr>
        <w:t>ing Approach</w:t>
      </w:r>
      <w:r>
        <w:rPr>
          <w:rFonts w:cstheme="minorHAnsi"/>
          <w:sz w:val="24"/>
          <w:szCs w:val="24"/>
        </w:rPr>
        <w:t>**</w:t>
      </w:r>
    </w:p>
    <w:p w:rsidR="008D3598" w:rsidRDefault="005D2B14" w:rsidP="00D8688C">
      <w:pPr>
        <w:rPr>
          <w:rFonts w:cstheme="minorHAnsi"/>
          <w:sz w:val="24"/>
          <w:szCs w:val="24"/>
        </w:rPr>
      </w:pPr>
      <w:r>
        <w:rPr>
          <w:rFonts w:cstheme="minorHAnsi"/>
          <w:sz w:val="24"/>
          <w:szCs w:val="24"/>
        </w:rPr>
        <w:t>To develop models that make stream-specific predictions</w:t>
      </w:r>
      <w:r w:rsidR="00757E20">
        <w:rPr>
          <w:rFonts w:cstheme="minorHAnsi"/>
          <w:sz w:val="24"/>
          <w:szCs w:val="24"/>
        </w:rPr>
        <w:t xml:space="preserve"> about the likelihood that a stream is of high quality</w:t>
      </w:r>
      <w:r>
        <w:rPr>
          <w:rFonts w:cstheme="minorHAnsi"/>
          <w:sz w:val="24"/>
          <w:szCs w:val="24"/>
        </w:rPr>
        <w:t xml:space="preserve"> across Connecticut, I will </w:t>
      </w:r>
      <w:r w:rsidR="00757E20">
        <w:rPr>
          <w:rFonts w:cstheme="minorHAnsi"/>
          <w:sz w:val="24"/>
          <w:szCs w:val="24"/>
        </w:rPr>
        <w:t xml:space="preserve">use macro-invertebrate and fish biological data sets collected over the past 30 years by the CT DEEP Monitoring and Assessment Program, as well as, the Inland Fisheries Program.  I will also </w:t>
      </w:r>
      <w:r>
        <w:rPr>
          <w:rFonts w:cstheme="minorHAnsi"/>
          <w:sz w:val="24"/>
          <w:szCs w:val="24"/>
        </w:rPr>
        <w:t>us</w:t>
      </w:r>
      <w:r w:rsidR="00757E20">
        <w:rPr>
          <w:rFonts w:cstheme="minorHAnsi"/>
          <w:sz w:val="24"/>
          <w:szCs w:val="24"/>
        </w:rPr>
        <w:t>e</w:t>
      </w:r>
      <w:r>
        <w:rPr>
          <w:rFonts w:cstheme="minorHAnsi"/>
          <w:sz w:val="24"/>
          <w:szCs w:val="24"/>
        </w:rPr>
        <w:t xml:space="preserve"> a high resolution National Hydrography flowline and catchment data set that was developed by the </w:t>
      </w:r>
      <w:r w:rsidR="00757E20">
        <w:rPr>
          <w:rFonts w:cstheme="minorHAnsi"/>
          <w:sz w:val="24"/>
          <w:szCs w:val="24"/>
        </w:rPr>
        <w:t>[</w:t>
      </w:r>
      <w:r>
        <w:rPr>
          <w:rFonts w:cstheme="minorHAnsi"/>
          <w:sz w:val="24"/>
          <w:szCs w:val="24"/>
        </w:rPr>
        <w:t xml:space="preserve">USGS Conte </w:t>
      </w:r>
      <w:proofErr w:type="gramStart"/>
      <w:r>
        <w:rPr>
          <w:rFonts w:cstheme="minorHAnsi"/>
          <w:sz w:val="24"/>
          <w:szCs w:val="24"/>
        </w:rPr>
        <w:t>Lab</w:t>
      </w:r>
      <w:r w:rsidR="00757E20">
        <w:rPr>
          <w:rFonts w:cstheme="minorHAnsi"/>
          <w:sz w:val="24"/>
          <w:szCs w:val="24"/>
        </w:rPr>
        <w:t>](</w:t>
      </w:r>
      <w:proofErr w:type="gramEnd"/>
      <w:r w:rsidR="00757E20" w:rsidRPr="00757E20">
        <w:t xml:space="preserve"> </w:t>
      </w:r>
      <w:r w:rsidR="00757E20" w:rsidRPr="00757E20">
        <w:rPr>
          <w:rFonts w:cstheme="minorHAnsi"/>
          <w:sz w:val="24"/>
          <w:szCs w:val="24"/>
        </w:rPr>
        <w:t>http://conte-ecology.github.io/shedsGisData/</w:t>
      </w:r>
      <w:r w:rsidR="00757E20">
        <w:rPr>
          <w:rFonts w:cstheme="minorHAnsi"/>
          <w:sz w:val="24"/>
          <w:szCs w:val="24"/>
        </w:rPr>
        <w:t>)</w:t>
      </w:r>
      <w:r>
        <w:rPr>
          <w:rFonts w:cstheme="minorHAnsi"/>
          <w:sz w:val="24"/>
          <w:szCs w:val="24"/>
        </w:rPr>
        <w:t xml:space="preserve"> </w:t>
      </w:r>
      <w:r w:rsidR="00757E20">
        <w:rPr>
          <w:rFonts w:cstheme="minorHAnsi"/>
          <w:sz w:val="24"/>
          <w:szCs w:val="24"/>
        </w:rPr>
        <w:t xml:space="preserve">and cleaned for Connecticut. </w:t>
      </w:r>
      <w:r w:rsidR="00757E20">
        <w:rPr>
          <w:rFonts w:cstheme="minorHAnsi"/>
          <w:sz w:val="24"/>
          <w:szCs w:val="24"/>
        </w:rPr>
        <w:t>This data set is based on a network of stream segments.</w:t>
      </w:r>
      <w:r w:rsidR="00757E20">
        <w:rPr>
          <w:rFonts w:cstheme="minorHAnsi"/>
          <w:sz w:val="24"/>
          <w:szCs w:val="24"/>
        </w:rPr>
        <w:t xml:space="preserve">  The stream network will be used to calculate drainage basin land cover statistics using </w:t>
      </w:r>
      <w:r w:rsidR="008D3598">
        <w:rPr>
          <w:rFonts w:cstheme="minorHAnsi"/>
          <w:sz w:val="24"/>
          <w:szCs w:val="24"/>
        </w:rPr>
        <w:t>a [</w:t>
      </w:r>
      <w:r w:rsidR="00757E20">
        <w:rPr>
          <w:rFonts w:cstheme="minorHAnsi"/>
          <w:sz w:val="24"/>
          <w:szCs w:val="24"/>
        </w:rPr>
        <w:t xml:space="preserve">custom script in </w:t>
      </w:r>
      <w:proofErr w:type="gramStart"/>
      <w:r w:rsidR="00757E20">
        <w:rPr>
          <w:rFonts w:cstheme="minorHAnsi"/>
          <w:sz w:val="24"/>
          <w:szCs w:val="24"/>
        </w:rPr>
        <w:t>R</w:t>
      </w:r>
      <w:r w:rsidR="008D3598">
        <w:rPr>
          <w:rFonts w:cstheme="minorHAnsi"/>
          <w:sz w:val="24"/>
          <w:szCs w:val="24"/>
        </w:rPr>
        <w:t>](</w:t>
      </w:r>
      <w:proofErr w:type="gramEnd"/>
      <w:r w:rsidR="008D3598" w:rsidRPr="008D3598">
        <w:t xml:space="preserve"> </w:t>
      </w:r>
      <w:r w:rsidR="008D3598" w:rsidRPr="008D3598">
        <w:rPr>
          <w:rFonts w:cstheme="minorHAnsi"/>
          <w:sz w:val="24"/>
          <w:szCs w:val="24"/>
        </w:rPr>
        <w:t>https://github.com/marybecker/HQStreamEval/blob/main/analysis/accum_attributes_V2.R</w:t>
      </w:r>
      <w:r w:rsidR="008D3598">
        <w:rPr>
          <w:rFonts w:cstheme="minorHAnsi"/>
          <w:sz w:val="24"/>
          <w:szCs w:val="24"/>
        </w:rPr>
        <w:t>)</w:t>
      </w:r>
      <w:r w:rsidR="00757E20">
        <w:rPr>
          <w:rFonts w:cstheme="minorHAnsi"/>
          <w:sz w:val="24"/>
          <w:szCs w:val="24"/>
        </w:rPr>
        <w:t xml:space="preserve">.  </w:t>
      </w:r>
    </w:p>
    <w:p w:rsidR="00993135" w:rsidRDefault="00993135" w:rsidP="00D8688C">
      <w:pPr>
        <w:rPr>
          <w:rFonts w:cstheme="minorHAnsi"/>
          <w:sz w:val="24"/>
          <w:szCs w:val="24"/>
        </w:rPr>
      </w:pPr>
    </w:p>
    <w:p w:rsidR="005D2B14" w:rsidRDefault="00757E20" w:rsidP="00D8688C">
      <w:pPr>
        <w:rPr>
          <w:rFonts w:cstheme="minorHAnsi"/>
          <w:sz w:val="24"/>
          <w:szCs w:val="24"/>
        </w:rPr>
      </w:pPr>
      <w:r>
        <w:rPr>
          <w:rFonts w:cstheme="minorHAnsi"/>
          <w:sz w:val="24"/>
          <w:szCs w:val="24"/>
        </w:rPr>
        <w:t>The model will be developed in several steps:</w:t>
      </w:r>
      <w:r w:rsidR="005D2B14">
        <w:rPr>
          <w:rFonts w:cstheme="minorHAnsi"/>
          <w:sz w:val="24"/>
          <w:szCs w:val="24"/>
        </w:rPr>
        <w:t xml:space="preserve"> </w:t>
      </w:r>
    </w:p>
    <w:p w:rsidR="000A72A3" w:rsidRDefault="000A72A3" w:rsidP="000A72A3">
      <w:pPr>
        <w:pStyle w:val="ListParagraph"/>
        <w:numPr>
          <w:ilvl w:val="0"/>
          <w:numId w:val="1"/>
        </w:numPr>
        <w:rPr>
          <w:rFonts w:cstheme="minorHAnsi"/>
          <w:sz w:val="24"/>
          <w:szCs w:val="24"/>
        </w:rPr>
      </w:pPr>
      <w:r>
        <w:rPr>
          <w:rFonts w:cstheme="minorHAnsi"/>
          <w:sz w:val="24"/>
          <w:szCs w:val="24"/>
        </w:rPr>
        <w:t>Create training and validation data sets of BCG observations and identify minimally disturbed streams with high biological integrity (BCG 2 or greater)</w:t>
      </w:r>
    </w:p>
    <w:p w:rsidR="000A72A3" w:rsidRDefault="000A72A3" w:rsidP="000A72A3">
      <w:pPr>
        <w:pStyle w:val="ListParagraph"/>
        <w:numPr>
          <w:ilvl w:val="0"/>
          <w:numId w:val="1"/>
        </w:numPr>
        <w:rPr>
          <w:rFonts w:cstheme="minorHAnsi"/>
          <w:sz w:val="24"/>
          <w:szCs w:val="24"/>
        </w:rPr>
      </w:pPr>
      <w:r>
        <w:rPr>
          <w:rFonts w:cstheme="minorHAnsi"/>
          <w:sz w:val="24"/>
          <w:szCs w:val="24"/>
        </w:rPr>
        <w:t>Characterize temporally and spatially specific drainage basin environments for each biological sample that includes corresponding land cover conditions for the nearest time period of sampling using the UCONN C</w:t>
      </w:r>
      <w:r w:rsidR="00757E20">
        <w:rPr>
          <w:rFonts w:cstheme="minorHAnsi"/>
          <w:sz w:val="24"/>
          <w:szCs w:val="24"/>
        </w:rPr>
        <w:t>LEAR and CT DEEP</w:t>
      </w:r>
      <w:r>
        <w:rPr>
          <w:rFonts w:cstheme="minorHAnsi"/>
          <w:sz w:val="24"/>
          <w:szCs w:val="24"/>
        </w:rPr>
        <w:t xml:space="preserve"> 30 M</w:t>
      </w:r>
      <w:r w:rsidR="00757E20">
        <w:rPr>
          <w:rFonts w:cstheme="minorHAnsi"/>
          <w:sz w:val="24"/>
          <w:szCs w:val="24"/>
        </w:rPr>
        <w:t xml:space="preserve"> resolution land cover</w:t>
      </w:r>
      <w:r>
        <w:rPr>
          <w:rFonts w:cstheme="minorHAnsi"/>
          <w:sz w:val="24"/>
          <w:szCs w:val="24"/>
        </w:rPr>
        <w:t xml:space="preserve"> data sets</w:t>
      </w:r>
      <w:r w:rsidR="00757E20">
        <w:rPr>
          <w:rFonts w:cstheme="minorHAnsi"/>
          <w:sz w:val="24"/>
          <w:szCs w:val="24"/>
        </w:rPr>
        <w:t xml:space="preserve"> that describe natural and human disturbance conditions.</w:t>
      </w:r>
    </w:p>
    <w:p w:rsidR="000A72A3" w:rsidRDefault="000A72A3" w:rsidP="000A72A3">
      <w:pPr>
        <w:pStyle w:val="ListParagraph"/>
        <w:numPr>
          <w:ilvl w:val="0"/>
          <w:numId w:val="1"/>
        </w:numPr>
        <w:rPr>
          <w:rFonts w:cstheme="minorHAnsi"/>
          <w:sz w:val="24"/>
          <w:szCs w:val="24"/>
        </w:rPr>
      </w:pPr>
      <w:r>
        <w:rPr>
          <w:rFonts w:cstheme="minorHAnsi"/>
          <w:sz w:val="24"/>
          <w:szCs w:val="24"/>
        </w:rPr>
        <w:t>Relate observed BCG to environmental predictors using a machine learning technique (e.g. random forests, boosted regression).</w:t>
      </w:r>
    </w:p>
    <w:p w:rsidR="004D100D" w:rsidRDefault="000A72A3" w:rsidP="004D100D">
      <w:pPr>
        <w:pStyle w:val="ListParagraph"/>
        <w:numPr>
          <w:ilvl w:val="0"/>
          <w:numId w:val="1"/>
        </w:numPr>
        <w:rPr>
          <w:rFonts w:cstheme="minorHAnsi"/>
          <w:sz w:val="24"/>
          <w:szCs w:val="24"/>
        </w:rPr>
      </w:pPr>
      <w:r>
        <w:rPr>
          <w:rFonts w:cstheme="minorHAnsi"/>
          <w:sz w:val="24"/>
          <w:szCs w:val="24"/>
        </w:rPr>
        <w:t>Assess model performance and validate using multiple observations made at randomly chosen stream segments.</w:t>
      </w:r>
    </w:p>
    <w:p w:rsidR="00993135" w:rsidRPr="004D100D" w:rsidRDefault="00993135" w:rsidP="00993135">
      <w:pPr>
        <w:pStyle w:val="ListParagraph"/>
        <w:rPr>
          <w:rFonts w:cstheme="minorHAnsi"/>
          <w:sz w:val="24"/>
          <w:szCs w:val="24"/>
        </w:rPr>
      </w:pPr>
    </w:p>
    <w:p w:rsidR="004D100D" w:rsidRDefault="004D100D" w:rsidP="004D100D">
      <w:pPr>
        <w:rPr>
          <w:rFonts w:cstheme="minorHAnsi"/>
          <w:i/>
          <w:sz w:val="24"/>
          <w:szCs w:val="24"/>
        </w:rPr>
      </w:pPr>
      <w:r>
        <w:rPr>
          <w:rFonts w:cstheme="minorHAnsi"/>
          <w:i/>
          <w:sz w:val="24"/>
          <w:szCs w:val="24"/>
        </w:rPr>
        <w:t>**</w:t>
      </w:r>
      <w:r w:rsidR="003150EF">
        <w:rPr>
          <w:rFonts w:cstheme="minorHAnsi"/>
          <w:i/>
          <w:sz w:val="24"/>
          <w:szCs w:val="24"/>
        </w:rPr>
        <w:t xml:space="preserve"> </w:t>
      </w:r>
      <w:r>
        <w:rPr>
          <w:rFonts w:cstheme="minorHAnsi"/>
          <w:sz w:val="24"/>
          <w:szCs w:val="24"/>
        </w:rPr>
        <w:t>Biological Data Sets and Biological Condition Gradient Metric</w:t>
      </w:r>
      <w:r w:rsidR="003150EF">
        <w:rPr>
          <w:rFonts w:cstheme="minorHAnsi"/>
          <w:sz w:val="24"/>
          <w:szCs w:val="24"/>
        </w:rPr>
        <w:t xml:space="preserve"> </w:t>
      </w:r>
      <w:r w:rsidR="003C2E5C">
        <w:rPr>
          <w:rFonts w:cstheme="minorHAnsi"/>
          <w:sz w:val="24"/>
          <w:szCs w:val="24"/>
        </w:rPr>
        <w:t>Calculations</w:t>
      </w:r>
      <w:r>
        <w:rPr>
          <w:rFonts w:cstheme="minorHAnsi"/>
          <w:i/>
          <w:sz w:val="24"/>
          <w:szCs w:val="24"/>
        </w:rPr>
        <w:t>**</w:t>
      </w:r>
    </w:p>
    <w:p w:rsidR="00993135" w:rsidRPr="00AC4F33" w:rsidRDefault="00993135" w:rsidP="004D100D">
      <w:pPr>
        <w:rPr>
          <w:rFonts w:cstheme="minorHAnsi"/>
          <w:i/>
          <w:sz w:val="24"/>
          <w:szCs w:val="24"/>
        </w:rPr>
      </w:pPr>
    </w:p>
    <w:p w:rsidR="004D100D" w:rsidRDefault="004D100D" w:rsidP="004D100D">
      <w:pPr>
        <w:rPr>
          <w:rFonts w:cstheme="minorHAnsi"/>
          <w:sz w:val="24"/>
          <w:szCs w:val="24"/>
        </w:rPr>
      </w:pPr>
      <w:r>
        <w:rPr>
          <w:rFonts w:cstheme="minorHAnsi"/>
          <w:sz w:val="24"/>
          <w:szCs w:val="24"/>
        </w:rPr>
        <w:t>Fish s</w:t>
      </w:r>
      <w:r w:rsidRPr="00293FA0">
        <w:rPr>
          <w:rFonts w:cstheme="minorHAnsi"/>
          <w:sz w:val="24"/>
          <w:szCs w:val="24"/>
        </w:rPr>
        <w:t xml:space="preserve">amples </w:t>
      </w:r>
      <w:r>
        <w:rPr>
          <w:rFonts w:cstheme="minorHAnsi"/>
          <w:sz w:val="24"/>
          <w:szCs w:val="24"/>
        </w:rPr>
        <w:t>were collected by the CT DEEP Inland Fisheries and Ambient Monitoring and Assessment program</w:t>
      </w:r>
      <w:r w:rsidRPr="00293FA0">
        <w:rPr>
          <w:rFonts w:cstheme="minorHAnsi"/>
          <w:sz w:val="24"/>
          <w:szCs w:val="24"/>
        </w:rPr>
        <w:t xml:space="preserve"> using comparable methods</w:t>
      </w:r>
      <w:r>
        <w:rPr>
          <w:rFonts w:cstheme="minorHAnsi"/>
          <w:sz w:val="24"/>
          <w:szCs w:val="24"/>
        </w:rPr>
        <w:t xml:space="preserve"> </w:t>
      </w:r>
      <w:r w:rsidRPr="00293FA0">
        <w:rPr>
          <w:rFonts w:cstheme="minorHAnsi"/>
          <w:sz w:val="24"/>
          <w:szCs w:val="24"/>
        </w:rPr>
        <w:t xml:space="preserve">during a </w:t>
      </w:r>
      <w:r>
        <w:rPr>
          <w:rFonts w:cstheme="minorHAnsi"/>
          <w:sz w:val="24"/>
          <w:szCs w:val="24"/>
        </w:rPr>
        <w:t xml:space="preserve">May </w:t>
      </w:r>
      <w:r w:rsidRPr="00293FA0">
        <w:rPr>
          <w:rFonts w:cstheme="minorHAnsi"/>
          <w:sz w:val="24"/>
          <w:szCs w:val="24"/>
        </w:rPr>
        <w:t>-</w:t>
      </w:r>
      <w:r>
        <w:rPr>
          <w:rFonts w:cstheme="minorHAnsi"/>
          <w:sz w:val="24"/>
          <w:szCs w:val="24"/>
        </w:rPr>
        <w:t xml:space="preserve"> October</w:t>
      </w:r>
      <w:r w:rsidRPr="00293FA0">
        <w:rPr>
          <w:rFonts w:cstheme="minorHAnsi"/>
          <w:sz w:val="24"/>
          <w:szCs w:val="24"/>
        </w:rPr>
        <w:t xml:space="preserve"> index period </w:t>
      </w:r>
      <w:r>
        <w:rPr>
          <w:rFonts w:cstheme="minorHAnsi"/>
          <w:sz w:val="24"/>
          <w:szCs w:val="24"/>
        </w:rPr>
        <w:t xml:space="preserve">from 1988 – 2020 </w:t>
      </w:r>
      <w:r w:rsidRPr="00293FA0">
        <w:rPr>
          <w:rFonts w:cstheme="minorHAnsi"/>
          <w:sz w:val="24"/>
          <w:szCs w:val="24"/>
        </w:rPr>
        <w:t>(</w:t>
      </w:r>
      <w:proofErr w:type="spellStart"/>
      <w:r>
        <w:rPr>
          <w:rFonts w:cstheme="minorHAnsi"/>
          <w:sz w:val="24"/>
          <w:szCs w:val="24"/>
        </w:rPr>
        <w:t>Hagstrom</w:t>
      </w:r>
      <w:proofErr w:type="spellEnd"/>
      <w:r>
        <w:rPr>
          <w:rFonts w:cstheme="minorHAnsi"/>
          <w:sz w:val="24"/>
          <w:szCs w:val="24"/>
        </w:rPr>
        <w:t xml:space="preserve"> et al. 1995, </w:t>
      </w:r>
      <w:r w:rsidRPr="00293FA0">
        <w:rPr>
          <w:rFonts w:cstheme="minorHAnsi"/>
          <w:sz w:val="24"/>
          <w:szCs w:val="24"/>
        </w:rPr>
        <w:t>CT DEEP 2013). Crews sample</w:t>
      </w:r>
      <w:r>
        <w:rPr>
          <w:rFonts w:cstheme="minorHAnsi"/>
          <w:sz w:val="24"/>
          <w:szCs w:val="24"/>
        </w:rPr>
        <w:t>d</w:t>
      </w:r>
      <w:r w:rsidRPr="00293FA0">
        <w:rPr>
          <w:rFonts w:cstheme="minorHAnsi"/>
          <w:sz w:val="24"/>
          <w:szCs w:val="24"/>
        </w:rPr>
        <w:t xml:space="preserve"> 10-20 mean stream widths</w:t>
      </w:r>
      <w:r>
        <w:rPr>
          <w:rFonts w:cstheme="minorHAnsi"/>
          <w:sz w:val="24"/>
          <w:szCs w:val="24"/>
        </w:rPr>
        <w:t xml:space="preserve"> with the average sample width being approximately 118 meters</w:t>
      </w:r>
      <w:r w:rsidRPr="00293FA0">
        <w:rPr>
          <w:rFonts w:cstheme="minorHAnsi"/>
          <w:sz w:val="24"/>
          <w:szCs w:val="24"/>
        </w:rPr>
        <w:t xml:space="preserve">. </w:t>
      </w:r>
      <w:r>
        <w:rPr>
          <w:rFonts w:cstheme="minorHAnsi"/>
          <w:sz w:val="24"/>
          <w:szCs w:val="24"/>
        </w:rPr>
        <w:t>Reach widths used in this dataset ranged from 25 to 500 meters</w:t>
      </w:r>
      <w:r w:rsidRPr="00293FA0">
        <w:rPr>
          <w:rFonts w:cstheme="minorHAnsi"/>
          <w:sz w:val="24"/>
          <w:szCs w:val="24"/>
        </w:rPr>
        <w:t>. The type of gear that a crew use</w:t>
      </w:r>
      <w:r>
        <w:rPr>
          <w:rFonts w:cstheme="minorHAnsi"/>
          <w:sz w:val="24"/>
          <w:szCs w:val="24"/>
        </w:rPr>
        <w:t>d</w:t>
      </w:r>
      <w:r w:rsidRPr="00293FA0">
        <w:rPr>
          <w:rFonts w:cstheme="minorHAnsi"/>
          <w:sz w:val="24"/>
          <w:szCs w:val="24"/>
        </w:rPr>
        <w:t xml:space="preserve"> depend</w:t>
      </w:r>
      <w:r>
        <w:rPr>
          <w:rFonts w:cstheme="minorHAnsi"/>
          <w:sz w:val="24"/>
          <w:szCs w:val="24"/>
        </w:rPr>
        <w:t>ed</w:t>
      </w:r>
      <w:r w:rsidRPr="00293FA0">
        <w:rPr>
          <w:rFonts w:cstheme="minorHAnsi"/>
          <w:sz w:val="24"/>
          <w:szCs w:val="24"/>
        </w:rPr>
        <w:t xml:space="preserve"> on the stream width. In small streams, crews typically sample with one backpack shocker. In medium-sized streams, they use</w:t>
      </w:r>
      <w:r>
        <w:rPr>
          <w:rFonts w:cstheme="minorHAnsi"/>
          <w:sz w:val="24"/>
          <w:szCs w:val="24"/>
        </w:rPr>
        <w:t>d</w:t>
      </w:r>
      <w:r w:rsidRPr="00293FA0">
        <w:rPr>
          <w:rFonts w:cstheme="minorHAnsi"/>
          <w:sz w:val="24"/>
          <w:szCs w:val="24"/>
        </w:rPr>
        <w:t xml:space="preserve"> 2 backpack shockers or 1 tote barge, and in large streams, crews sample</w:t>
      </w:r>
      <w:r>
        <w:rPr>
          <w:rFonts w:cstheme="minorHAnsi"/>
          <w:sz w:val="24"/>
          <w:szCs w:val="24"/>
        </w:rPr>
        <w:t>d</w:t>
      </w:r>
      <w:r w:rsidRPr="00293FA0">
        <w:rPr>
          <w:rFonts w:cstheme="minorHAnsi"/>
          <w:sz w:val="24"/>
          <w:szCs w:val="24"/>
        </w:rPr>
        <w:t xml:space="preserve"> with multi-tote barges. All captured individuals </w:t>
      </w:r>
      <w:r>
        <w:rPr>
          <w:rFonts w:cstheme="minorHAnsi"/>
          <w:sz w:val="24"/>
          <w:szCs w:val="24"/>
        </w:rPr>
        <w:t xml:space="preserve">were </w:t>
      </w:r>
      <w:r w:rsidRPr="00293FA0">
        <w:rPr>
          <w:rFonts w:cstheme="minorHAnsi"/>
          <w:sz w:val="24"/>
          <w:szCs w:val="24"/>
        </w:rPr>
        <w:t xml:space="preserve">measured to the nearest centimeter and are identified to the species level. </w:t>
      </w:r>
    </w:p>
    <w:p w:rsidR="00993135" w:rsidRPr="00293FA0" w:rsidRDefault="00993135" w:rsidP="004D100D">
      <w:pPr>
        <w:rPr>
          <w:rFonts w:cstheme="minorHAnsi"/>
          <w:sz w:val="24"/>
          <w:szCs w:val="24"/>
        </w:rPr>
      </w:pPr>
    </w:p>
    <w:p w:rsidR="004D100D" w:rsidRDefault="004D100D" w:rsidP="004D100D">
      <w:pPr>
        <w:rPr>
          <w:rFonts w:cstheme="minorHAnsi"/>
          <w:sz w:val="24"/>
          <w:szCs w:val="24"/>
        </w:rPr>
      </w:pPr>
      <w:r w:rsidRPr="00293FA0">
        <w:rPr>
          <w:rFonts w:cstheme="minorHAnsi"/>
          <w:sz w:val="24"/>
          <w:szCs w:val="24"/>
        </w:rPr>
        <w:lastRenderedPageBreak/>
        <w:t>Benthic macroinvertebrate samples were collected</w:t>
      </w:r>
      <w:r>
        <w:rPr>
          <w:rFonts w:cstheme="minorHAnsi"/>
          <w:sz w:val="24"/>
          <w:szCs w:val="24"/>
        </w:rPr>
        <w:t xml:space="preserve"> by the CT DEEP Ambient Monitoring and Assessment program from</w:t>
      </w:r>
      <w:r w:rsidRPr="00293FA0">
        <w:rPr>
          <w:rFonts w:cstheme="minorHAnsi"/>
          <w:sz w:val="24"/>
          <w:szCs w:val="24"/>
        </w:rPr>
        <w:t xml:space="preserve"> September</w:t>
      </w:r>
      <w:r>
        <w:rPr>
          <w:rFonts w:cstheme="minorHAnsi"/>
          <w:sz w:val="24"/>
          <w:szCs w:val="24"/>
        </w:rPr>
        <w:t xml:space="preserve"> through November </w:t>
      </w:r>
      <w:r w:rsidRPr="00293FA0">
        <w:rPr>
          <w:rFonts w:cstheme="minorHAnsi"/>
          <w:sz w:val="24"/>
          <w:szCs w:val="24"/>
        </w:rPr>
        <w:t>using an 800-u m-mesh kick net</w:t>
      </w:r>
      <w:r>
        <w:rPr>
          <w:rFonts w:cstheme="minorHAnsi"/>
          <w:sz w:val="24"/>
          <w:szCs w:val="24"/>
        </w:rPr>
        <w:t xml:space="preserve"> from 1989 - 2020</w:t>
      </w:r>
      <w:r w:rsidRPr="00293FA0">
        <w:rPr>
          <w:rFonts w:cstheme="minorHAnsi"/>
          <w:sz w:val="24"/>
          <w:szCs w:val="24"/>
        </w:rPr>
        <w:t>. A total of 2</w:t>
      </w:r>
      <w:r>
        <w:rPr>
          <w:rFonts w:cstheme="minorHAnsi"/>
          <w:sz w:val="24"/>
          <w:szCs w:val="24"/>
        </w:rPr>
        <w:t xml:space="preserve"> meters squared </w:t>
      </w:r>
      <w:r w:rsidRPr="00293FA0">
        <w:rPr>
          <w:rFonts w:cstheme="minorHAnsi"/>
          <w:sz w:val="24"/>
          <w:szCs w:val="24"/>
        </w:rPr>
        <w:t>of riffle habitat (12 kicks composited from multiple riffles of a stream reach) w</w:t>
      </w:r>
      <w:r>
        <w:rPr>
          <w:rFonts w:cstheme="minorHAnsi"/>
          <w:sz w:val="24"/>
          <w:szCs w:val="24"/>
        </w:rPr>
        <w:t>ere</w:t>
      </w:r>
      <w:r w:rsidRPr="00293FA0">
        <w:rPr>
          <w:rFonts w:cstheme="minorHAnsi"/>
          <w:sz w:val="24"/>
          <w:szCs w:val="24"/>
        </w:rPr>
        <w:t xml:space="preserve"> sampled at each location. Samples were preserved in 70% ethyl alcohol and brought back to the laboratory for subsampling. A 200-organism subsample was taken using a random grid design (</w:t>
      </w:r>
      <w:proofErr w:type="spellStart"/>
      <w:r w:rsidRPr="00293FA0">
        <w:rPr>
          <w:rFonts w:cstheme="minorHAnsi"/>
          <w:sz w:val="24"/>
          <w:szCs w:val="24"/>
        </w:rPr>
        <w:t>Plafkin</w:t>
      </w:r>
      <w:proofErr w:type="spellEnd"/>
      <w:r w:rsidRPr="00293FA0">
        <w:rPr>
          <w:rFonts w:cstheme="minorHAnsi"/>
          <w:sz w:val="24"/>
          <w:szCs w:val="24"/>
        </w:rPr>
        <w:t xml:space="preserve"> et al. 1989) from each sampling location. Organisms were identified to the lowest practical taxon, generally species.</w:t>
      </w:r>
    </w:p>
    <w:p w:rsidR="00993135" w:rsidRDefault="00993135" w:rsidP="004D100D">
      <w:pPr>
        <w:rPr>
          <w:rFonts w:cstheme="minorHAnsi"/>
          <w:sz w:val="24"/>
          <w:szCs w:val="24"/>
        </w:rPr>
      </w:pPr>
    </w:p>
    <w:p w:rsidR="004D100D" w:rsidRDefault="004D100D" w:rsidP="004D100D">
      <w:pPr>
        <w:rPr>
          <w:rFonts w:cstheme="minorHAnsi"/>
          <w:sz w:val="24"/>
          <w:szCs w:val="24"/>
        </w:rPr>
      </w:pPr>
      <w:r>
        <w:rPr>
          <w:rFonts w:cstheme="minorHAnsi"/>
          <w:sz w:val="24"/>
          <w:szCs w:val="24"/>
        </w:rPr>
        <w:t>Biological condition gradient metrics have been developed for both macro-invertebrate and fish communities in Connecticut.</w:t>
      </w:r>
    </w:p>
    <w:p w:rsidR="00993135" w:rsidRPr="00293FA0" w:rsidRDefault="00993135" w:rsidP="004D100D">
      <w:pPr>
        <w:rPr>
          <w:rFonts w:cstheme="minorHAnsi"/>
          <w:sz w:val="24"/>
          <w:szCs w:val="24"/>
        </w:rPr>
      </w:pPr>
    </w:p>
    <w:p w:rsidR="004D100D" w:rsidRDefault="004D100D" w:rsidP="004D100D">
      <w:pPr>
        <w:rPr>
          <w:rFonts w:cstheme="minorHAnsi"/>
          <w:i/>
          <w:sz w:val="24"/>
          <w:szCs w:val="24"/>
        </w:rPr>
      </w:pPr>
      <w:r>
        <w:rPr>
          <w:rFonts w:cstheme="minorHAnsi"/>
          <w:i/>
          <w:sz w:val="24"/>
          <w:szCs w:val="24"/>
        </w:rPr>
        <w:t>**</w:t>
      </w:r>
      <w:r w:rsidR="003150EF">
        <w:rPr>
          <w:rFonts w:cstheme="minorHAnsi"/>
          <w:sz w:val="24"/>
          <w:szCs w:val="24"/>
        </w:rPr>
        <w:t>Characterization of temporally and spatially specific drainage basin conditions for biological samples</w:t>
      </w:r>
      <w:r>
        <w:rPr>
          <w:rFonts w:cstheme="minorHAnsi"/>
          <w:i/>
          <w:sz w:val="24"/>
          <w:szCs w:val="24"/>
        </w:rPr>
        <w:t>**</w:t>
      </w:r>
    </w:p>
    <w:p w:rsidR="00993135" w:rsidRDefault="00993135" w:rsidP="004D100D">
      <w:pPr>
        <w:rPr>
          <w:rFonts w:cstheme="minorHAnsi"/>
          <w:i/>
          <w:sz w:val="24"/>
          <w:szCs w:val="24"/>
        </w:rPr>
      </w:pPr>
    </w:p>
    <w:p w:rsidR="003C2E5C" w:rsidRDefault="004D100D" w:rsidP="004D100D">
      <w:pPr>
        <w:rPr>
          <w:rFonts w:cstheme="minorHAnsi"/>
          <w:sz w:val="24"/>
          <w:szCs w:val="24"/>
        </w:rPr>
      </w:pPr>
      <w:r>
        <w:rPr>
          <w:rFonts w:cstheme="minorHAnsi"/>
          <w:sz w:val="24"/>
          <w:szCs w:val="24"/>
        </w:rPr>
        <w:t xml:space="preserve">I derived (x * number) of drainage basin predictors.  These predictors focused on characterizing the </w:t>
      </w:r>
      <w:r>
        <w:rPr>
          <w:rFonts w:cstheme="minorHAnsi"/>
          <w:sz w:val="24"/>
          <w:szCs w:val="24"/>
        </w:rPr>
        <w:t xml:space="preserve">spatial variation in </w:t>
      </w:r>
      <w:r>
        <w:rPr>
          <w:rFonts w:cstheme="minorHAnsi"/>
          <w:sz w:val="24"/>
          <w:szCs w:val="24"/>
        </w:rPr>
        <w:t>naturally occurring and human disturbance regimes across Connecticut</w:t>
      </w:r>
      <w:r w:rsidR="003C2E5C">
        <w:rPr>
          <w:rFonts w:cstheme="minorHAnsi"/>
          <w:sz w:val="24"/>
          <w:szCs w:val="24"/>
        </w:rPr>
        <w:t xml:space="preserve"> streams</w:t>
      </w:r>
      <w:r>
        <w:rPr>
          <w:rFonts w:cstheme="minorHAnsi"/>
          <w:sz w:val="24"/>
          <w:szCs w:val="24"/>
        </w:rPr>
        <w:t xml:space="preserve">. </w:t>
      </w:r>
      <w:r w:rsidR="008D3598">
        <w:rPr>
          <w:rFonts w:cstheme="minorHAnsi"/>
          <w:sz w:val="24"/>
          <w:szCs w:val="24"/>
        </w:rPr>
        <w:t>[</w:t>
      </w:r>
      <w:r>
        <w:rPr>
          <w:rFonts w:cstheme="minorHAnsi"/>
          <w:sz w:val="24"/>
          <w:szCs w:val="24"/>
        </w:rPr>
        <w:t xml:space="preserve">Landcover </w:t>
      </w:r>
      <w:proofErr w:type="gramStart"/>
      <w:r>
        <w:rPr>
          <w:rFonts w:cstheme="minorHAnsi"/>
          <w:sz w:val="24"/>
          <w:szCs w:val="24"/>
        </w:rPr>
        <w:t>datasets</w:t>
      </w:r>
      <w:r w:rsidR="008D3598">
        <w:rPr>
          <w:rFonts w:cstheme="minorHAnsi"/>
          <w:sz w:val="24"/>
          <w:szCs w:val="24"/>
        </w:rPr>
        <w:t>](</w:t>
      </w:r>
      <w:proofErr w:type="gramEnd"/>
      <w:r w:rsidR="008D3598" w:rsidRPr="008D3598">
        <w:t xml:space="preserve"> </w:t>
      </w:r>
      <w:r w:rsidR="008D3598" w:rsidRPr="008D3598">
        <w:rPr>
          <w:rFonts w:cstheme="minorHAnsi"/>
          <w:sz w:val="24"/>
          <w:szCs w:val="24"/>
        </w:rPr>
        <w:t>https://clear.uconn.edu/projects/landscape/index.htm</w:t>
      </w:r>
      <w:r w:rsidR="008D3598">
        <w:rPr>
          <w:rFonts w:cstheme="minorHAnsi"/>
          <w:sz w:val="24"/>
          <w:szCs w:val="24"/>
        </w:rPr>
        <w:t>)</w:t>
      </w:r>
      <w:r>
        <w:rPr>
          <w:rFonts w:cstheme="minorHAnsi"/>
          <w:sz w:val="24"/>
          <w:szCs w:val="24"/>
        </w:rPr>
        <w:t xml:space="preserve"> developed by the University of Connecticut Center</w:t>
      </w:r>
      <w:r w:rsidR="008D3598">
        <w:rPr>
          <w:rFonts w:cstheme="minorHAnsi"/>
          <w:sz w:val="24"/>
          <w:szCs w:val="24"/>
        </w:rPr>
        <w:t xml:space="preserve"> for Land Use and Education and Research (UCONN CLEAR)</w:t>
      </w:r>
      <w:r>
        <w:rPr>
          <w:rFonts w:cstheme="minorHAnsi"/>
          <w:sz w:val="24"/>
          <w:szCs w:val="24"/>
        </w:rPr>
        <w:t xml:space="preserve"> 7 different time periods (1985, 1990, 1995, 2002, 2006, 2010 and 2015)</w:t>
      </w:r>
      <w:r w:rsidR="003150EF">
        <w:rPr>
          <w:rFonts w:cstheme="minorHAnsi"/>
          <w:sz w:val="24"/>
          <w:szCs w:val="24"/>
        </w:rPr>
        <w:t xml:space="preserve"> were used to derived percentages of land cover classes and forest fragmentation.  I</w:t>
      </w:r>
      <w:r w:rsidR="008D3598">
        <w:rPr>
          <w:rFonts w:cstheme="minorHAnsi"/>
          <w:sz w:val="24"/>
          <w:szCs w:val="24"/>
        </w:rPr>
        <w:t xml:space="preserve"> first </w:t>
      </w:r>
      <w:r w:rsidR="00C77785">
        <w:rPr>
          <w:rFonts w:cstheme="minorHAnsi"/>
          <w:sz w:val="24"/>
          <w:szCs w:val="24"/>
        </w:rPr>
        <w:t xml:space="preserve">[developed a </w:t>
      </w:r>
      <w:proofErr w:type="gramStart"/>
      <w:r w:rsidR="00C77785">
        <w:rPr>
          <w:rFonts w:cstheme="minorHAnsi"/>
          <w:sz w:val="24"/>
          <w:szCs w:val="24"/>
        </w:rPr>
        <w:t>script](</w:t>
      </w:r>
      <w:proofErr w:type="gramEnd"/>
      <w:r w:rsidR="00C77785" w:rsidRPr="00C77785">
        <w:t xml:space="preserve"> </w:t>
      </w:r>
      <w:r w:rsidR="00C77785" w:rsidRPr="00C77785">
        <w:rPr>
          <w:rFonts w:cstheme="minorHAnsi"/>
          <w:sz w:val="24"/>
          <w:szCs w:val="24"/>
        </w:rPr>
        <w:t>https://github.com/marybecker/HQStreamEval/blob/main/analysis/</w:t>
      </w:r>
      <w:r w:rsidR="00C77785" w:rsidRPr="00C77785">
        <w:t xml:space="preserve"> </w:t>
      </w:r>
      <w:proofErr w:type="spellStart"/>
      <w:r w:rsidR="00C77785" w:rsidRPr="00C77785">
        <w:rPr>
          <w:rFonts w:cstheme="minorHAnsi"/>
          <w:sz w:val="24"/>
          <w:szCs w:val="24"/>
        </w:rPr>
        <w:t>lc_catchment_stats.R</w:t>
      </w:r>
      <w:proofErr w:type="spellEnd"/>
      <w:r w:rsidR="00C77785">
        <w:rPr>
          <w:rFonts w:cstheme="minorHAnsi"/>
          <w:sz w:val="24"/>
          <w:szCs w:val="24"/>
        </w:rPr>
        <w:t xml:space="preserve">) to </w:t>
      </w:r>
      <w:r w:rsidR="008D3598">
        <w:rPr>
          <w:rFonts w:cstheme="minorHAnsi"/>
          <w:sz w:val="24"/>
          <w:szCs w:val="24"/>
        </w:rPr>
        <w:t>reclassif</w:t>
      </w:r>
      <w:r w:rsidR="00C77785">
        <w:rPr>
          <w:rFonts w:cstheme="minorHAnsi"/>
          <w:sz w:val="24"/>
          <w:szCs w:val="24"/>
        </w:rPr>
        <w:t>y</w:t>
      </w:r>
      <w:r w:rsidR="008D3598">
        <w:rPr>
          <w:rFonts w:cstheme="minorHAnsi"/>
          <w:sz w:val="24"/>
          <w:szCs w:val="24"/>
        </w:rPr>
        <w:t xml:space="preserve"> each land cover category needed for the model and then extracted land cover classes for each NHD stream catchment.</w:t>
      </w:r>
      <w:r w:rsidR="003150EF">
        <w:rPr>
          <w:rFonts w:cstheme="minorHAnsi"/>
          <w:sz w:val="24"/>
          <w:szCs w:val="24"/>
        </w:rPr>
        <w:t xml:space="preserve"> </w:t>
      </w:r>
      <w:r w:rsidR="00C77785">
        <w:rPr>
          <w:rFonts w:cstheme="minorHAnsi"/>
          <w:sz w:val="24"/>
          <w:szCs w:val="24"/>
        </w:rPr>
        <w:t xml:space="preserve">I then </w:t>
      </w:r>
      <w:r w:rsidR="003150EF">
        <w:rPr>
          <w:rFonts w:cstheme="minorHAnsi"/>
          <w:sz w:val="24"/>
          <w:szCs w:val="24"/>
        </w:rPr>
        <w:t>extracted the temporally and spatially specific observations for each of the land cover classes used that matched the closest time and location (NHD Stream Segment) of each biological observation.  In addition, I characterized geological and hydrological conditions, such as stratified drift, stream density, and upstream drainage basin area.</w:t>
      </w:r>
    </w:p>
    <w:p w:rsidR="00993135" w:rsidRDefault="00993135" w:rsidP="004D100D">
      <w:pPr>
        <w:rPr>
          <w:rFonts w:cstheme="minorHAnsi"/>
          <w:sz w:val="24"/>
          <w:szCs w:val="24"/>
        </w:rPr>
      </w:pPr>
    </w:p>
    <w:p w:rsidR="003150EF" w:rsidRDefault="009228ED" w:rsidP="004D100D">
      <w:pPr>
        <w:rPr>
          <w:rFonts w:cstheme="minorHAnsi"/>
          <w:sz w:val="24"/>
          <w:szCs w:val="24"/>
        </w:rPr>
      </w:pPr>
      <w:r>
        <w:rPr>
          <w:rFonts w:cstheme="minorHAnsi"/>
          <w:sz w:val="24"/>
          <w:szCs w:val="24"/>
        </w:rPr>
        <w:t xml:space="preserve">### </w:t>
      </w:r>
      <w:r w:rsidR="003150EF">
        <w:rPr>
          <w:rFonts w:cstheme="minorHAnsi"/>
          <w:sz w:val="24"/>
          <w:szCs w:val="24"/>
        </w:rPr>
        <w:t>B. Medium for delivery</w:t>
      </w:r>
    </w:p>
    <w:p w:rsidR="00993135" w:rsidRDefault="00993135" w:rsidP="004D100D">
      <w:pPr>
        <w:rPr>
          <w:rFonts w:cstheme="minorHAnsi"/>
          <w:sz w:val="24"/>
          <w:szCs w:val="24"/>
        </w:rPr>
      </w:pPr>
    </w:p>
    <w:p w:rsidR="003C2E5C" w:rsidRDefault="00C77785" w:rsidP="004D100D">
      <w:pPr>
        <w:rPr>
          <w:rFonts w:cstheme="minorHAnsi"/>
          <w:sz w:val="24"/>
          <w:szCs w:val="24"/>
        </w:rPr>
      </w:pPr>
      <w:r>
        <w:rPr>
          <w:rFonts w:cstheme="minorHAnsi"/>
          <w:sz w:val="24"/>
          <w:szCs w:val="24"/>
        </w:rPr>
        <w:t xml:space="preserve">The anticipated application is a web-based client-side mapping application primarily designed for </w:t>
      </w:r>
      <w:r w:rsidR="00AE7352">
        <w:rPr>
          <w:rFonts w:cstheme="minorHAnsi"/>
          <w:sz w:val="24"/>
          <w:szCs w:val="24"/>
        </w:rPr>
        <w:t xml:space="preserve">typically </w:t>
      </w:r>
      <w:r>
        <w:rPr>
          <w:rFonts w:cstheme="minorHAnsi"/>
          <w:sz w:val="24"/>
          <w:szCs w:val="24"/>
        </w:rPr>
        <w:t>desktop use</w:t>
      </w:r>
      <w:r w:rsidR="00AE7352">
        <w:rPr>
          <w:rFonts w:cstheme="minorHAnsi"/>
          <w:sz w:val="24"/>
          <w:szCs w:val="24"/>
        </w:rPr>
        <w:t xml:space="preserve"> with a 1280 X 1024 resolution, but will also be suitable for smaller screen resolutions</w:t>
      </w:r>
      <w:r>
        <w:rPr>
          <w:rFonts w:cstheme="minorHAnsi"/>
          <w:sz w:val="24"/>
          <w:szCs w:val="24"/>
        </w:rPr>
        <w:t>.  Pre-computed model predictions will be served as json files.  The anticipated technology stack includes HTML/CSS/</w:t>
      </w:r>
      <w:proofErr w:type="spellStart"/>
      <w:r>
        <w:rPr>
          <w:rFonts w:cstheme="minorHAnsi"/>
          <w:sz w:val="24"/>
          <w:szCs w:val="24"/>
        </w:rPr>
        <w:t>Javascript</w:t>
      </w:r>
      <w:proofErr w:type="spellEnd"/>
      <w:r>
        <w:rPr>
          <w:rFonts w:cstheme="minorHAnsi"/>
          <w:sz w:val="24"/>
          <w:szCs w:val="24"/>
        </w:rPr>
        <w:t xml:space="preserve">, </w:t>
      </w:r>
      <w:r w:rsidR="009228ED">
        <w:rPr>
          <w:rFonts w:cstheme="minorHAnsi"/>
          <w:sz w:val="24"/>
          <w:szCs w:val="24"/>
        </w:rPr>
        <w:t>[</w:t>
      </w:r>
      <w:proofErr w:type="gramStart"/>
      <w:r>
        <w:rPr>
          <w:rFonts w:cstheme="minorHAnsi"/>
          <w:sz w:val="24"/>
          <w:szCs w:val="24"/>
        </w:rPr>
        <w:t>D3</w:t>
      </w:r>
      <w:r w:rsidR="009228ED">
        <w:rPr>
          <w:rFonts w:cstheme="minorHAnsi"/>
          <w:sz w:val="24"/>
          <w:szCs w:val="24"/>
        </w:rPr>
        <w:t>.js](</w:t>
      </w:r>
      <w:proofErr w:type="gramEnd"/>
      <w:r w:rsidR="009228ED" w:rsidRPr="009228ED">
        <w:t xml:space="preserve"> </w:t>
      </w:r>
      <w:r w:rsidR="009228ED" w:rsidRPr="009228ED">
        <w:rPr>
          <w:rFonts w:cstheme="minorHAnsi"/>
          <w:sz w:val="24"/>
          <w:szCs w:val="24"/>
        </w:rPr>
        <w:t>https://d3js.org/</w:t>
      </w:r>
      <w:r w:rsidR="009228ED">
        <w:rPr>
          <w:rFonts w:cstheme="minorHAnsi"/>
          <w:sz w:val="24"/>
          <w:szCs w:val="24"/>
        </w:rPr>
        <w:t>) and [MapBox JS GL](</w:t>
      </w:r>
      <w:r w:rsidR="009228ED" w:rsidRPr="009228ED">
        <w:t xml:space="preserve"> </w:t>
      </w:r>
      <w:r w:rsidR="009228ED" w:rsidRPr="009228ED">
        <w:rPr>
          <w:rFonts w:cstheme="minorHAnsi"/>
          <w:sz w:val="24"/>
          <w:szCs w:val="24"/>
        </w:rPr>
        <w:t>https://docs.mapbox.com/mapbox-gl-js/api/</w:t>
      </w:r>
      <w:r w:rsidR="009228ED">
        <w:rPr>
          <w:rFonts w:cstheme="minorHAnsi"/>
          <w:sz w:val="24"/>
          <w:szCs w:val="24"/>
        </w:rPr>
        <w:t>) or [Leaflet JS](</w:t>
      </w:r>
      <w:r w:rsidR="009228ED" w:rsidRPr="009228ED">
        <w:t xml:space="preserve"> </w:t>
      </w:r>
      <w:r w:rsidR="009228ED" w:rsidRPr="009228ED">
        <w:rPr>
          <w:rFonts w:cstheme="minorHAnsi"/>
          <w:sz w:val="24"/>
          <w:szCs w:val="24"/>
        </w:rPr>
        <w:t>https://leafletjs.com/</w:t>
      </w:r>
      <w:r w:rsidR="009228ED">
        <w:rPr>
          <w:rFonts w:cstheme="minorHAnsi"/>
          <w:sz w:val="24"/>
          <w:szCs w:val="24"/>
        </w:rPr>
        <w:t>).</w:t>
      </w:r>
    </w:p>
    <w:p w:rsidR="003150EF" w:rsidRDefault="009228ED" w:rsidP="004D100D">
      <w:pPr>
        <w:rPr>
          <w:rFonts w:cstheme="minorHAnsi"/>
          <w:sz w:val="24"/>
          <w:szCs w:val="24"/>
        </w:rPr>
      </w:pPr>
      <w:r>
        <w:rPr>
          <w:rFonts w:cstheme="minorHAnsi"/>
          <w:sz w:val="24"/>
          <w:szCs w:val="24"/>
        </w:rPr>
        <w:lastRenderedPageBreak/>
        <w:t xml:space="preserve">### </w:t>
      </w:r>
      <w:r w:rsidR="003150EF">
        <w:rPr>
          <w:rFonts w:cstheme="minorHAnsi"/>
          <w:sz w:val="24"/>
          <w:szCs w:val="24"/>
        </w:rPr>
        <w:t xml:space="preserve">C. Application </w:t>
      </w:r>
      <w:r w:rsidR="00473A71">
        <w:rPr>
          <w:rFonts w:cstheme="minorHAnsi"/>
          <w:sz w:val="24"/>
          <w:szCs w:val="24"/>
        </w:rPr>
        <w:t>layout</w:t>
      </w:r>
    </w:p>
    <w:p w:rsidR="00993135" w:rsidRDefault="00993135" w:rsidP="004D100D">
      <w:pPr>
        <w:rPr>
          <w:rFonts w:cstheme="minorHAnsi"/>
          <w:sz w:val="24"/>
          <w:szCs w:val="24"/>
        </w:rPr>
      </w:pPr>
    </w:p>
    <w:p w:rsidR="00AE7352" w:rsidRDefault="00AE7352" w:rsidP="004D100D">
      <w:pPr>
        <w:rPr>
          <w:rFonts w:cstheme="minorHAnsi"/>
          <w:sz w:val="24"/>
          <w:szCs w:val="24"/>
        </w:rPr>
      </w:pPr>
      <w:r>
        <w:rPr>
          <w:rFonts w:cstheme="minorHAnsi"/>
          <w:sz w:val="24"/>
          <w:szCs w:val="24"/>
        </w:rPr>
        <w:t xml:space="preserve">The anticipated application layout is a simple straight forward design with </w:t>
      </w:r>
      <w:r>
        <w:rPr>
          <w:rFonts w:cstheme="minorHAnsi"/>
          <w:sz w:val="24"/>
          <w:szCs w:val="24"/>
        </w:rPr>
        <w:t>a</w:t>
      </w:r>
      <w:r>
        <w:rPr>
          <w:rFonts w:cstheme="minorHAnsi"/>
          <w:sz w:val="24"/>
          <w:szCs w:val="24"/>
        </w:rPr>
        <w:t xml:space="preserve"> small</w:t>
      </w:r>
      <w:r>
        <w:rPr>
          <w:rFonts w:cstheme="minorHAnsi"/>
          <w:sz w:val="24"/>
          <w:szCs w:val="24"/>
        </w:rPr>
        <w:t xml:space="preserve"> top title and info bar </w:t>
      </w:r>
      <w:r>
        <w:rPr>
          <w:rFonts w:cstheme="minorHAnsi"/>
          <w:sz w:val="24"/>
          <w:szCs w:val="24"/>
        </w:rPr>
        <w:t>and then the map filling the majority of the space.</w:t>
      </w:r>
    </w:p>
    <w:p w:rsidR="00993135" w:rsidRDefault="00993135" w:rsidP="004D100D">
      <w:pPr>
        <w:rPr>
          <w:rFonts w:cstheme="minorHAnsi"/>
          <w:sz w:val="24"/>
          <w:szCs w:val="24"/>
        </w:rPr>
      </w:pPr>
    </w:p>
    <w:p w:rsidR="00473A71" w:rsidRDefault="009228ED" w:rsidP="004D100D">
      <w:pPr>
        <w:rPr>
          <w:rFonts w:cstheme="minorHAnsi"/>
          <w:sz w:val="24"/>
          <w:szCs w:val="24"/>
        </w:rPr>
      </w:pPr>
      <w:r>
        <w:rPr>
          <w:rFonts w:cstheme="minorHAnsi"/>
          <w:sz w:val="24"/>
          <w:szCs w:val="24"/>
        </w:rPr>
        <w:t xml:space="preserve">### </w:t>
      </w:r>
      <w:r w:rsidR="00473A71">
        <w:rPr>
          <w:rFonts w:cstheme="minorHAnsi"/>
          <w:sz w:val="24"/>
          <w:szCs w:val="24"/>
        </w:rPr>
        <w:t xml:space="preserve">D. Thematic </w:t>
      </w:r>
      <w:r w:rsidR="003C2E5C">
        <w:rPr>
          <w:rFonts w:cstheme="minorHAnsi"/>
          <w:sz w:val="24"/>
          <w:szCs w:val="24"/>
        </w:rPr>
        <w:t>r</w:t>
      </w:r>
      <w:r w:rsidR="00473A71">
        <w:rPr>
          <w:rFonts w:cstheme="minorHAnsi"/>
          <w:sz w:val="24"/>
          <w:szCs w:val="24"/>
        </w:rPr>
        <w:t>epresentation</w:t>
      </w:r>
    </w:p>
    <w:p w:rsidR="00473A71" w:rsidRDefault="009228ED" w:rsidP="004D100D">
      <w:pPr>
        <w:rPr>
          <w:rFonts w:cstheme="minorHAnsi"/>
          <w:sz w:val="24"/>
          <w:szCs w:val="24"/>
        </w:rPr>
      </w:pPr>
      <w:r>
        <w:rPr>
          <w:rFonts w:cstheme="minorHAnsi"/>
          <w:sz w:val="24"/>
          <w:szCs w:val="24"/>
        </w:rPr>
        <w:t xml:space="preserve">### </w:t>
      </w:r>
      <w:r w:rsidR="00473A71">
        <w:rPr>
          <w:rFonts w:cstheme="minorHAnsi"/>
          <w:sz w:val="24"/>
          <w:szCs w:val="24"/>
        </w:rPr>
        <w:t>E. User Interaction</w:t>
      </w:r>
    </w:p>
    <w:p w:rsidR="003C2E5C" w:rsidRDefault="009228ED" w:rsidP="004D100D">
      <w:pPr>
        <w:rPr>
          <w:rFonts w:cstheme="minorHAnsi"/>
          <w:sz w:val="24"/>
          <w:szCs w:val="24"/>
        </w:rPr>
      </w:pPr>
      <w:r>
        <w:rPr>
          <w:rFonts w:cstheme="minorHAnsi"/>
          <w:sz w:val="24"/>
          <w:szCs w:val="24"/>
        </w:rPr>
        <w:t xml:space="preserve">### </w:t>
      </w:r>
      <w:r w:rsidR="003C2E5C">
        <w:rPr>
          <w:rFonts w:cstheme="minorHAnsi"/>
          <w:sz w:val="24"/>
          <w:szCs w:val="24"/>
        </w:rPr>
        <w:t>F. Aesthetics and design considerations</w:t>
      </w:r>
    </w:p>
    <w:p w:rsidR="00AE7352" w:rsidRDefault="00AE7352" w:rsidP="004D100D">
      <w:pPr>
        <w:rPr>
          <w:rFonts w:cstheme="minorHAnsi"/>
          <w:sz w:val="24"/>
          <w:szCs w:val="24"/>
        </w:rPr>
      </w:pPr>
      <w:proofErr w:type="gramStart"/>
      <w:r w:rsidRPr="008D3598">
        <w:rPr>
          <w:rFonts w:cstheme="minorHAnsi"/>
          <w:sz w:val="24"/>
          <w:szCs w:val="24"/>
        </w:rPr>
        <w:t>![</w:t>
      </w:r>
      <w:proofErr w:type="gramEnd"/>
      <w:r w:rsidRPr="008D3598">
        <w:rPr>
          <w:rFonts w:cstheme="minorHAnsi"/>
          <w:sz w:val="24"/>
          <w:szCs w:val="24"/>
        </w:rPr>
        <w:t>HQ Vulnerability](images/HQWater_Vulnerability_Mockup.jpg)</w:t>
      </w:r>
    </w:p>
    <w:p w:rsidR="003C2E5C" w:rsidRDefault="009228ED" w:rsidP="004D100D">
      <w:pPr>
        <w:rPr>
          <w:rFonts w:cstheme="minorHAnsi"/>
          <w:sz w:val="24"/>
          <w:szCs w:val="24"/>
        </w:rPr>
      </w:pPr>
      <w:r>
        <w:rPr>
          <w:rFonts w:cstheme="minorHAnsi"/>
          <w:sz w:val="24"/>
          <w:szCs w:val="24"/>
        </w:rPr>
        <w:t xml:space="preserve">## </w:t>
      </w:r>
      <w:r w:rsidR="003C2E5C">
        <w:rPr>
          <w:rFonts w:cstheme="minorHAnsi"/>
          <w:sz w:val="24"/>
          <w:szCs w:val="24"/>
        </w:rPr>
        <w:t>III. Results</w:t>
      </w:r>
    </w:p>
    <w:p w:rsidR="003C2E5C" w:rsidRDefault="009228ED" w:rsidP="004D100D">
      <w:pPr>
        <w:rPr>
          <w:rFonts w:cstheme="minorHAnsi"/>
          <w:sz w:val="24"/>
          <w:szCs w:val="24"/>
        </w:rPr>
      </w:pPr>
      <w:r>
        <w:rPr>
          <w:rFonts w:cstheme="minorHAnsi"/>
          <w:sz w:val="24"/>
          <w:szCs w:val="24"/>
        </w:rPr>
        <w:t xml:space="preserve">## </w:t>
      </w:r>
      <w:r w:rsidR="003C2E5C">
        <w:rPr>
          <w:rFonts w:cstheme="minorHAnsi"/>
          <w:sz w:val="24"/>
          <w:szCs w:val="24"/>
        </w:rPr>
        <w:t>IV. Discussion</w:t>
      </w:r>
    </w:p>
    <w:p w:rsidR="00993135" w:rsidRDefault="009228ED" w:rsidP="004D100D">
      <w:pPr>
        <w:rPr>
          <w:rFonts w:cstheme="minorHAnsi"/>
          <w:sz w:val="24"/>
          <w:szCs w:val="24"/>
        </w:rPr>
      </w:pPr>
      <w:r>
        <w:rPr>
          <w:rFonts w:cstheme="minorHAnsi"/>
          <w:sz w:val="24"/>
          <w:szCs w:val="24"/>
        </w:rPr>
        <w:t xml:space="preserve">## </w:t>
      </w:r>
      <w:r w:rsidR="003C2E5C">
        <w:rPr>
          <w:rFonts w:cstheme="minorHAnsi"/>
          <w:sz w:val="24"/>
          <w:szCs w:val="24"/>
        </w:rPr>
        <w:t>V. References</w:t>
      </w:r>
      <w:r>
        <w:rPr>
          <w:rFonts w:cstheme="minorHAnsi"/>
          <w:sz w:val="24"/>
          <w:szCs w:val="24"/>
        </w:rPr>
        <w:t xml:space="preserve"> / Anticipated References</w:t>
      </w:r>
      <w:bookmarkStart w:id="0" w:name="_GoBack"/>
      <w:bookmarkEnd w:id="0"/>
    </w:p>
    <w:p w:rsidR="009228ED" w:rsidRPr="009228ED" w:rsidRDefault="009228ED" w:rsidP="009228ED">
      <w:pPr>
        <w:rPr>
          <w:rFonts w:cstheme="minorHAnsi"/>
          <w:sz w:val="24"/>
          <w:szCs w:val="24"/>
        </w:rPr>
      </w:pPr>
      <w:r w:rsidRPr="009228ED">
        <w:rPr>
          <w:rFonts w:cstheme="minorHAnsi"/>
          <w:sz w:val="24"/>
          <w:szCs w:val="24"/>
        </w:rPr>
        <w:t xml:space="preserve">[Ahearn, E.A., 2010, Regional regression equations to estimate flow-duration statistics at </w:t>
      </w:r>
      <w:proofErr w:type="spellStart"/>
      <w:r w:rsidRPr="009228ED">
        <w:rPr>
          <w:rFonts w:cstheme="minorHAnsi"/>
          <w:sz w:val="24"/>
          <w:szCs w:val="24"/>
        </w:rPr>
        <w:t>ungaged</w:t>
      </w:r>
      <w:proofErr w:type="spellEnd"/>
      <w:r w:rsidRPr="009228ED">
        <w:rPr>
          <w:rFonts w:cstheme="minorHAnsi"/>
          <w:sz w:val="24"/>
          <w:szCs w:val="24"/>
        </w:rPr>
        <w:t xml:space="preserve"> stream sites in</w:t>
      </w:r>
    </w:p>
    <w:p w:rsidR="009228ED" w:rsidRPr="009228ED" w:rsidRDefault="009228ED" w:rsidP="009228ED">
      <w:pPr>
        <w:rPr>
          <w:rFonts w:cstheme="minorHAnsi"/>
          <w:sz w:val="24"/>
          <w:szCs w:val="24"/>
        </w:rPr>
      </w:pPr>
      <w:r w:rsidRPr="009228ED">
        <w:rPr>
          <w:rFonts w:cstheme="minorHAnsi"/>
          <w:sz w:val="24"/>
          <w:szCs w:val="24"/>
        </w:rPr>
        <w:t xml:space="preserve">Connecticut: U.S. Geological Survey Scientific Investigations Report 2010–5052, 45 </w:t>
      </w:r>
      <w:proofErr w:type="gramStart"/>
      <w:r w:rsidRPr="009228ED">
        <w:rPr>
          <w:rFonts w:cstheme="minorHAnsi"/>
          <w:sz w:val="24"/>
          <w:szCs w:val="24"/>
        </w:rPr>
        <w:t>p](</w:t>
      </w:r>
      <w:proofErr w:type="gramEnd"/>
      <w:r w:rsidRPr="009228ED">
        <w:rPr>
          <w:rFonts w:cstheme="minorHAnsi"/>
          <w:sz w:val="24"/>
          <w:szCs w:val="24"/>
        </w:rPr>
        <w:t>https://pubs.usgs.gov/sir/2010/5052/pdf/sir2010-5052_web.pdf)</w:t>
      </w:r>
    </w:p>
    <w:p w:rsidR="009228ED" w:rsidRPr="009228ED" w:rsidRDefault="009228ED" w:rsidP="009228ED">
      <w:pPr>
        <w:rPr>
          <w:rFonts w:cstheme="minorHAnsi"/>
          <w:sz w:val="24"/>
          <w:szCs w:val="24"/>
        </w:rPr>
      </w:pPr>
    </w:p>
    <w:p w:rsidR="009228ED" w:rsidRPr="009228ED" w:rsidRDefault="009228ED" w:rsidP="009228ED">
      <w:pPr>
        <w:rPr>
          <w:rFonts w:cstheme="minorHAnsi"/>
          <w:sz w:val="24"/>
          <w:szCs w:val="24"/>
        </w:rPr>
      </w:pPr>
      <w:r w:rsidRPr="009228ED">
        <w:rPr>
          <w:rFonts w:cstheme="minorHAnsi"/>
          <w:sz w:val="24"/>
          <w:szCs w:val="24"/>
        </w:rPr>
        <w:t>[Bellucci, C.J., Becker, M., Beauchene, M. 2011. Characteristics of macroinvertebrate and fish communities from 30 least disturbed small streams in Connecticut. Northeastern Naturalist 18:411-</w:t>
      </w:r>
      <w:proofErr w:type="gramStart"/>
      <w:r w:rsidRPr="009228ED">
        <w:rPr>
          <w:rFonts w:cstheme="minorHAnsi"/>
          <w:sz w:val="24"/>
          <w:szCs w:val="24"/>
        </w:rPr>
        <w:t>444](</w:t>
      </w:r>
      <w:proofErr w:type="gramEnd"/>
      <w:r w:rsidRPr="009228ED">
        <w:rPr>
          <w:rFonts w:cstheme="minorHAnsi"/>
          <w:sz w:val="24"/>
          <w:szCs w:val="24"/>
        </w:rPr>
        <w:t>https://portal.ct.gov/-/media/DEEP/water/water_quality_management/monitoringpubs/Bellucci-et-al-2011-Northeastern-Naturalist.pdf)</w:t>
      </w:r>
    </w:p>
    <w:p w:rsidR="009228ED" w:rsidRPr="009228ED" w:rsidRDefault="009228ED" w:rsidP="009228ED">
      <w:pPr>
        <w:rPr>
          <w:rFonts w:cstheme="minorHAnsi"/>
          <w:sz w:val="24"/>
          <w:szCs w:val="24"/>
        </w:rPr>
      </w:pPr>
    </w:p>
    <w:p w:rsidR="009228ED" w:rsidRPr="009228ED" w:rsidRDefault="009228ED" w:rsidP="009228ED">
      <w:pPr>
        <w:rPr>
          <w:rFonts w:cstheme="minorHAnsi"/>
          <w:sz w:val="24"/>
          <w:szCs w:val="24"/>
        </w:rPr>
      </w:pPr>
      <w:r w:rsidRPr="009228ED">
        <w:rPr>
          <w:rFonts w:cstheme="minorHAnsi"/>
          <w:sz w:val="24"/>
          <w:szCs w:val="24"/>
        </w:rPr>
        <w:t>[Davies, S.P., and S.K. Jackson. 2006. The Biological Condition Gradient: A descriptive model for interpreting change in aquatic ecosystems. Ecological Applications 16:1251–1266</w:t>
      </w:r>
      <w:proofErr w:type="gramStart"/>
      <w:r w:rsidRPr="009228ED">
        <w:rPr>
          <w:rFonts w:cstheme="minorHAnsi"/>
          <w:sz w:val="24"/>
          <w:szCs w:val="24"/>
        </w:rPr>
        <w:t>.](</w:t>
      </w:r>
      <w:proofErr w:type="gramEnd"/>
      <w:r w:rsidRPr="009228ED">
        <w:rPr>
          <w:rFonts w:cstheme="minorHAnsi"/>
          <w:sz w:val="24"/>
          <w:szCs w:val="24"/>
        </w:rPr>
        <w:t>https://doi.org/10.1890/1051-0761(2006)016[1251:TBCGAD]2.0.CO;2)</w:t>
      </w:r>
    </w:p>
    <w:p w:rsidR="009228ED" w:rsidRPr="009228ED" w:rsidRDefault="009228ED" w:rsidP="009228ED">
      <w:pPr>
        <w:rPr>
          <w:rFonts w:cstheme="minorHAnsi"/>
          <w:sz w:val="24"/>
          <w:szCs w:val="24"/>
        </w:rPr>
      </w:pPr>
    </w:p>
    <w:p w:rsidR="009228ED" w:rsidRPr="009228ED" w:rsidRDefault="009228ED" w:rsidP="009228ED">
      <w:pPr>
        <w:rPr>
          <w:rFonts w:cstheme="minorHAnsi"/>
          <w:sz w:val="24"/>
          <w:szCs w:val="24"/>
        </w:rPr>
      </w:pPr>
      <w:r w:rsidRPr="009228ED">
        <w:rPr>
          <w:rFonts w:cstheme="minorHAnsi"/>
          <w:sz w:val="24"/>
          <w:szCs w:val="24"/>
        </w:rPr>
        <w:t>[</w:t>
      </w:r>
      <w:proofErr w:type="spellStart"/>
      <w:r w:rsidRPr="009228ED">
        <w:rPr>
          <w:rFonts w:cstheme="minorHAnsi"/>
          <w:sz w:val="24"/>
          <w:szCs w:val="24"/>
        </w:rPr>
        <w:t>Elith</w:t>
      </w:r>
      <w:proofErr w:type="spellEnd"/>
      <w:r w:rsidRPr="009228ED">
        <w:rPr>
          <w:rFonts w:cstheme="minorHAnsi"/>
          <w:sz w:val="24"/>
          <w:szCs w:val="24"/>
        </w:rPr>
        <w:t xml:space="preserve">, J. and J.R. </w:t>
      </w:r>
      <w:proofErr w:type="spellStart"/>
      <w:r w:rsidRPr="009228ED">
        <w:rPr>
          <w:rFonts w:cstheme="minorHAnsi"/>
          <w:sz w:val="24"/>
          <w:szCs w:val="24"/>
        </w:rPr>
        <w:t>Leathwick</w:t>
      </w:r>
      <w:proofErr w:type="spellEnd"/>
      <w:r w:rsidRPr="009228ED">
        <w:rPr>
          <w:rFonts w:cstheme="minorHAnsi"/>
          <w:sz w:val="24"/>
          <w:szCs w:val="24"/>
        </w:rPr>
        <w:t>.  2009.  Species Distribution Models:  Ecological Explanation and Prediction Across Space and Time.  Annual Reviews of Ecology, Evolution, and Systematics 60:677-</w:t>
      </w:r>
      <w:proofErr w:type="gramStart"/>
      <w:r w:rsidRPr="009228ED">
        <w:rPr>
          <w:rFonts w:cstheme="minorHAnsi"/>
          <w:sz w:val="24"/>
          <w:szCs w:val="24"/>
        </w:rPr>
        <w:t>697](</w:t>
      </w:r>
      <w:proofErr w:type="gramEnd"/>
      <w:r w:rsidRPr="009228ED">
        <w:rPr>
          <w:rFonts w:cstheme="minorHAnsi"/>
          <w:sz w:val="24"/>
          <w:szCs w:val="24"/>
        </w:rPr>
        <w:t>https://doi.org/10.1146/annurev.ecolsys.110308.120159)</w:t>
      </w:r>
    </w:p>
    <w:p w:rsidR="009228ED" w:rsidRPr="009228ED" w:rsidRDefault="009228ED" w:rsidP="009228ED">
      <w:pPr>
        <w:rPr>
          <w:rFonts w:cstheme="minorHAnsi"/>
          <w:sz w:val="24"/>
          <w:szCs w:val="24"/>
        </w:rPr>
      </w:pPr>
    </w:p>
    <w:p w:rsidR="009228ED" w:rsidRPr="009228ED" w:rsidRDefault="009228ED" w:rsidP="009228ED">
      <w:pPr>
        <w:rPr>
          <w:rFonts w:cstheme="minorHAnsi"/>
          <w:sz w:val="24"/>
          <w:szCs w:val="24"/>
        </w:rPr>
      </w:pPr>
      <w:r w:rsidRPr="009228ED">
        <w:rPr>
          <w:rFonts w:cstheme="minorHAnsi"/>
          <w:sz w:val="24"/>
          <w:szCs w:val="24"/>
        </w:rPr>
        <w:lastRenderedPageBreak/>
        <w:t xml:space="preserve">[Eltz, B., and M. Beauchene. 2020. A random revisit of the Statewide stream survey project: A focus on Wild Brook Trout. CT DEEP, Bureau of Natural Resources. Hartford, </w:t>
      </w:r>
      <w:proofErr w:type="gramStart"/>
      <w:r w:rsidRPr="009228ED">
        <w:rPr>
          <w:rFonts w:cstheme="minorHAnsi"/>
          <w:sz w:val="24"/>
          <w:szCs w:val="24"/>
        </w:rPr>
        <w:t>CT.](</w:t>
      </w:r>
      <w:proofErr w:type="gramEnd"/>
      <w:r w:rsidRPr="009228ED">
        <w:rPr>
          <w:rFonts w:cstheme="minorHAnsi"/>
          <w:sz w:val="24"/>
          <w:szCs w:val="24"/>
        </w:rPr>
        <w:t>https://portal.ct.gov/-/media/DEEP/fishing/fisheries_management/Trout-Research-and-Management/Probabilistic-Sampling-of-Wild-Brook-Trout-Occurrence-in-Stream-Survey-Samples-Final-05082020.pdf)</w:t>
      </w:r>
    </w:p>
    <w:p w:rsidR="009228ED" w:rsidRPr="009228ED" w:rsidRDefault="009228ED" w:rsidP="009228ED">
      <w:pPr>
        <w:rPr>
          <w:rFonts w:cstheme="minorHAnsi"/>
          <w:sz w:val="24"/>
          <w:szCs w:val="24"/>
        </w:rPr>
      </w:pPr>
    </w:p>
    <w:p w:rsidR="009228ED" w:rsidRPr="009228ED" w:rsidRDefault="009228ED" w:rsidP="009228ED">
      <w:pPr>
        <w:rPr>
          <w:rFonts w:cstheme="minorHAnsi"/>
          <w:sz w:val="24"/>
          <w:szCs w:val="24"/>
        </w:rPr>
      </w:pPr>
      <w:r w:rsidRPr="009228ED">
        <w:rPr>
          <w:rFonts w:cstheme="minorHAnsi"/>
          <w:sz w:val="24"/>
          <w:szCs w:val="24"/>
        </w:rPr>
        <w:t xml:space="preserve">[Gerritsen J, Jessup B. 2007. Calibration of the biological condition gradient for high gradient streams of Connecticut. Report prepared for US EPA Office of Science and Technology and the Connecticut Department of Environmental Protection. </w:t>
      </w:r>
      <w:proofErr w:type="spellStart"/>
      <w:r w:rsidRPr="009228ED">
        <w:rPr>
          <w:rFonts w:cstheme="minorHAnsi"/>
          <w:sz w:val="24"/>
          <w:szCs w:val="24"/>
        </w:rPr>
        <w:t>TetraTech</w:t>
      </w:r>
      <w:proofErr w:type="spellEnd"/>
      <w:r w:rsidRPr="009228ED">
        <w:rPr>
          <w:rFonts w:cstheme="minorHAnsi"/>
          <w:sz w:val="24"/>
          <w:szCs w:val="24"/>
        </w:rPr>
        <w:t xml:space="preserve">, </w:t>
      </w:r>
      <w:proofErr w:type="gramStart"/>
      <w:r w:rsidRPr="009228ED">
        <w:rPr>
          <w:rFonts w:cstheme="minorHAnsi"/>
          <w:sz w:val="24"/>
          <w:szCs w:val="24"/>
        </w:rPr>
        <w:t>Maryland ]</w:t>
      </w:r>
      <w:proofErr w:type="gramEnd"/>
      <w:r w:rsidRPr="009228ED">
        <w:rPr>
          <w:rFonts w:cstheme="minorHAnsi"/>
          <w:sz w:val="24"/>
          <w:szCs w:val="24"/>
        </w:rPr>
        <w:t>(https://portal.ct.gov/-/media/DEEP/water/water_quality_management/monitoringpubs/Gerritsen-and-Jessup-2007-Calibration-of-the-BCG-for-High-Gradient-Streams-of-CT.pdf)</w:t>
      </w:r>
    </w:p>
    <w:p w:rsidR="009228ED" w:rsidRPr="009228ED" w:rsidRDefault="009228ED" w:rsidP="009228ED">
      <w:pPr>
        <w:rPr>
          <w:rFonts w:cstheme="minorHAnsi"/>
          <w:sz w:val="24"/>
          <w:szCs w:val="24"/>
        </w:rPr>
      </w:pPr>
    </w:p>
    <w:p w:rsidR="009228ED" w:rsidRPr="009228ED" w:rsidRDefault="009228ED" w:rsidP="009228ED">
      <w:pPr>
        <w:rPr>
          <w:rFonts w:cstheme="minorHAnsi"/>
          <w:sz w:val="24"/>
          <w:szCs w:val="24"/>
        </w:rPr>
      </w:pPr>
      <w:r w:rsidRPr="009228ED">
        <w:rPr>
          <w:rFonts w:cstheme="minorHAnsi"/>
          <w:sz w:val="24"/>
          <w:szCs w:val="24"/>
        </w:rPr>
        <w:t xml:space="preserve">[Hill, R.A., Weber, M.H., Leibowitz, M.H., Olsen, A.R., </w:t>
      </w:r>
      <w:proofErr w:type="spellStart"/>
      <w:r w:rsidRPr="009228ED">
        <w:rPr>
          <w:rFonts w:cstheme="minorHAnsi"/>
          <w:sz w:val="24"/>
          <w:szCs w:val="24"/>
        </w:rPr>
        <w:t>Thornbrugh</w:t>
      </w:r>
      <w:proofErr w:type="spellEnd"/>
      <w:r w:rsidRPr="009228ED">
        <w:rPr>
          <w:rFonts w:cstheme="minorHAnsi"/>
          <w:sz w:val="24"/>
          <w:szCs w:val="24"/>
        </w:rPr>
        <w:t>, D.J. 2016. The Stream-Catchment (</w:t>
      </w:r>
      <w:proofErr w:type="spellStart"/>
      <w:r w:rsidRPr="009228ED">
        <w:rPr>
          <w:rFonts w:cstheme="minorHAnsi"/>
          <w:sz w:val="24"/>
          <w:szCs w:val="24"/>
        </w:rPr>
        <w:t>StreamCat</w:t>
      </w:r>
      <w:proofErr w:type="spellEnd"/>
      <w:r w:rsidRPr="009228ED">
        <w:rPr>
          <w:rFonts w:cstheme="minorHAnsi"/>
          <w:sz w:val="24"/>
          <w:szCs w:val="24"/>
        </w:rPr>
        <w:t xml:space="preserve">) Dataset: A Database of Watershed Metrics for the Conterminous United States. JAWRA Journal of the American Water Resources Association, 52(1), 120-128. </w:t>
      </w:r>
      <w:proofErr w:type="spellStart"/>
      <w:r w:rsidRPr="009228ED">
        <w:rPr>
          <w:rFonts w:cstheme="minorHAnsi"/>
          <w:sz w:val="24"/>
          <w:szCs w:val="24"/>
        </w:rPr>
        <w:t>doi</w:t>
      </w:r>
      <w:proofErr w:type="spellEnd"/>
      <w:r w:rsidRPr="009228ED">
        <w:rPr>
          <w:rFonts w:cstheme="minorHAnsi"/>
          <w:sz w:val="24"/>
          <w:szCs w:val="24"/>
        </w:rPr>
        <w:t xml:space="preserve">: </w:t>
      </w:r>
      <w:proofErr w:type="gramStart"/>
      <w:r w:rsidRPr="009228ED">
        <w:rPr>
          <w:rFonts w:cstheme="minorHAnsi"/>
          <w:sz w:val="24"/>
          <w:szCs w:val="24"/>
        </w:rPr>
        <w:t>https://doi.org/10.1111/1752-1688.12372](</w:t>
      </w:r>
      <w:proofErr w:type="gramEnd"/>
      <w:r w:rsidRPr="009228ED">
        <w:rPr>
          <w:rFonts w:cstheme="minorHAnsi"/>
          <w:sz w:val="24"/>
          <w:szCs w:val="24"/>
        </w:rPr>
        <w:t>https://doi.org/10.1111/1752-1688.12372)</w:t>
      </w:r>
    </w:p>
    <w:p w:rsidR="009228ED" w:rsidRPr="009228ED" w:rsidRDefault="009228ED" w:rsidP="009228ED">
      <w:pPr>
        <w:rPr>
          <w:rFonts w:cstheme="minorHAnsi"/>
          <w:sz w:val="24"/>
          <w:szCs w:val="24"/>
        </w:rPr>
      </w:pPr>
    </w:p>
    <w:p w:rsidR="009228ED" w:rsidRPr="009228ED" w:rsidRDefault="009228ED" w:rsidP="009228ED">
      <w:pPr>
        <w:rPr>
          <w:rFonts w:cstheme="minorHAnsi"/>
          <w:sz w:val="24"/>
          <w:szCs w:val="24"/>
        </w:rPr>
      </w:pPr>
      <w:r w:rsidRPr="009228ED">
        <w:rPr>
          <w:rFonts w:cstheme="minorHAnsi"/>
          <w:sz w:val="24"/>
          <w:szCs w:val="24"/>
        </w:rPr>
        <w:t>[Hill, R.A., Carlisle, D.M, Hawkins, C.P.  2013. Predicting thermal reference conditions in USA streams.  Freshwater Science 32(1): 39-</w:t>
      </w:r>
      <w:proofErr w:type="gramStart"/>
      <w:r w:rsidRPr="009228ED">
        <w:rPr>
          <w:rFonts w:cstheme="minorHAnsi"/>
          <w:sz w:val="24"/>
          <w:szCs w:val="24"/>
        </w:rPr>
        <w:t>55](</w:t>
      </w:r>
      <w:proofErr w:type="gramEnd"/>
      <w:r w:rsidRPr="009228ED">
        <w:rPr>
          <w:rFonts w:cstheme="minorHAnsi"/>
          <w:sz w:val="24"/>
          <w:szCs w:val="24"/>
        </w:rPr>
        <w:t>https://www.journals.uchicago.edu/doi/10.1899/12-009.1)</w:t>
      </w:r>
    </w:p>
    <w:p w:rsidR="009228ED" w:rsidRPr="009228ED" w:rsidRDefault="009228ED" w:rsidP="009228ED">
      <w:pPr>
        <w:rPr>
          <w:rFonts w:cstheme="minorHAnsi"/>
          <w:sz w:val="24"/>
          <w:szCs w:val="24"/>
        </w:rPr>
      </w:pPr>
    </w:p>
    <w:p w:rsidR="009228ED" w:rsidRPr="009228ED" w:rsidRDefault="009228ED" w:rsidP="009228ED">
      <w:pPr>
        <w:rPr>
          <w:rFonts w:cstheme="minorHAnsi"/>
          <w:sz w:val="24"/>
          <w:szCs w:val="24"/>
        </w:rPr>
      </w:pPr>
      <w:r w:rsidRPr="009228ED">
        <w:rPr>
          <w:rFonts w:cstheme="minorHAnsi"/>
          <w:sz w:val="24"/>
          <w:szCs w:val="24"/>
        </w:rPr>
        <w:t xml:space="preserve">[Lovelace, R., </w:t>
      </w:r>
      <w:proofErr w:type="spellStart"/>
      <w:r w:rsidRPr="009228ED">
        <w:rPr>
          <w:rFonts w:cstheme="minorHAnsi"/>
          <w:sz w:val="24"/>
          <w:szCs w:val="24"/>
        </w:rPr>
        <w:t>Nowosad</w:t>
      </w:r>
      <w:proofErr w:type="spellEnd"/>
      <w:r w:rsidRPr="009228ED">
        <w:rPr>
          <w:rFonts w:cstheme="minorHAnsi"/>
          <w:sz w:val="24"/>
          <w:szCs w:val="24"/>
        </w:rPr>
        <w:t xml:space="preserve">, J., </w:t>
      </w:r>
      <w:proofErr w:type="spellStart"/>
      <w:r w:rsidRPr="009228ED">
        <w:rPr>
          <w:rFonts w:cstheme="minorHAnsi"/>
          <w:sz w:val="24"/>
          <w:szCs w:val="24"/>
        </w:rPr>
        <w:t>Muenchow</w:t>
      </w:r>
      <w:proofErr w:type="spellEnd"/>
      <w:r w:rsidRPr="009228ED">
        <w:rPr>
          <w:rFonts w:cstheme="minorHAnsi"/>
          <w:sz w:val="24"/>
          <w:szCs w:val="24"/>
        </w:rPr>
        <w:t xml:space="preserve"> J. 2019.  </w:t>
      </w:r>
      <w:proofErr w:type="spellStart"/>
      <w:r w:rsidRPr="009228ED">
        <w:rPr>
          <w:rFonts w:cstheme="minorHAnsi"/>
          <w:sz w:val="24"/>
          <w:szCs w:val="24"/>
        </w:rPr>
        <w:t>Geocomputation</w:t>
      </w:r>
      <w:proofErr w:type="spellEnd"/>
      <w:r w:rsidRPr="009228ED">
        <w:rPr>
          <w:rFonts w:cstheme="minorHAnsi"/>
          <w:sz w:val="24"/>
          <w:szCs w:val="24"/>
        </w:rPr>
        <w:t xml:space="preserve"> with R.  CFC </w:t>
      </w:r>
      <w:proofErr w:type="gramStart"/>
      <w:r w:rsidRPr="009228ED">
        <w:rPr>
          <w:rFonts w:cstheme="minorHAnsi"/>
          <w:sz w:val="24"/>
          <w:szCs w:val="24"/>
        </w:rPr>
        <w:t>Press](</w:t>
      </w:r>
      <w:proofErr w:type="gramEnd"/>
      <w:r w:rsidRPr="009228ED">
        <w:rPr>
          <w:rFonts w:cstheme="minorHAnsi"/>
          <w:sz w:val="24"/>
          <w:szCs w:val="24"/>
        </w:rPr>
        <w:t>https://geocompr.robinlovelace.net/index.html)</w:t>
      </w:r>
    </w:p>
    <w:p w:rsidR="009228ED" w:rsidRPr="009228ED" w:rsidRDefault="009228ED" w:rsidP="009228ED">
      <w:pPr>
        <w:rPr>
          <w:rFonts w:cstheme="minorHAnsi"/>
          <w:sz w:val="24"/>
          <w:szCs w:val="24"/>
        </w:rPr>
      </w:pPr>
    </w:p>
    <w:p w:rsidR="009228ED" w:rsidRPr="009228ED" w:rsidRDefault="009228ED" w:rsidP="009228ED">
      <w:pPr>
        <w:rPr>
          <w:rFonts w:cstheme="minorHAnsi"/>
          <w:sz w:val="24"/>
          <w:szCs w:val="24"/>
        </w:rPr>
      </w:pPr>
      <w:r w:rsidRPr="009228ED">
        <w:rPr>
          <w:rFonts w:cstheme="minorHAnsi"/>
          <w:sz w:val="24"/>
          <w:szCs w:val="24"/>
        </w:rPr>
        <w:t>[Olson, J.R. and Cormier, S.M. 2019.  Modeling spatial and temporal variation in natural background specific conductivity. Environmental Science and Technology</w:t>
      </w:r>
      <w:proofErr w:type="gramStart"/>
      <w:r w:rsidRPr="009228ED">
        <w:rPr>
          <w:rFonts w:cstheme="minorHAnsi"/>
          <w:sz w:val="24"/>
          <w:szCs w:val="24"/>
        </w:rPr>
        <w:t>.](</w:t>
      </w:r>
      <w:proofErr w:type="gramEnd"/>
      <w:r w:rsidRPr="009228ED">
        <w:rPr>
          <w:rFonts w:cstheme="minorHAnsi"/>
          <w:sz w:val="24"/>
          <w:szCs w:val="24"/>
        </w:rPr>
        <w:t>https://dx.doi.org/10.1021/acs.est.8b06777)</w:t>
      </w:r>
    </w:p>
    <w:p w:rsidR="009228ED" w:rsidRPr="009228ED" w:rsidRDefault="009228ED" w:rsidP="009228ED">
      <w:pPr>
        <w:rPr>
          <w:rFonts w:cstheme="minorHAnsi"/>
          <w:sz w:val="24"/>
          <w:szCs w:val="24"/>
        </w:rPr>
      </w:pPr>
    </w:p>
    <w:p w:rsidR="009228ED" w:rsidRPr="009228ED" w:rsidRDefault="009228ED" w:rsidP="009228ED">
      <w:pPr>
        <w:rPr>
          <w:rFonts w:cstheme="minorHAnsi"/>
          <w:sz w:val="24"/>
          <w:szCs w:val="24"/>
        </w:rPr>
      </w:pPr>
      <w:r w:rsidRPr="009228ED">
        <w:rPr>
          <w:rFonts w:cstheme="minorHAnsi"/>
          <w:sz w:val="24"/>
          <w:szCs w:val="24"/>
        </w:rPr>
        <w:t xml:space="preserve">[Stoddard J.L., Van Sickle J., Herlihy A.T., </w:t>
      </w:r>
      <w:proofErr w:type="spellStart"/>
      <w:r w:rsidRPr="009228ED">
        <w:rPr>
          <w:rFonts w:cstheme="minorHAnsi"/>
          <w:sz w:val="24"/>
          <w:szCs w:val="24"/>
        </w:rPr>
        <w:t>Brahney</w:t>
      </w:r>
      <w:proofErr w:type="spellEnd"/>
      <w:r w:rsidRPr="009228ED">
        <w:rPr>
          <w:rFonts w:cstheme="minorHAnsi"/>
          <w:sz w:val="24"/>
          <w:szCs w:val="24"/>
        </w:rPr>
        <w:t xml:space="preserve"> J., Paulsen S., Peck D. V., et al. 2016. Continental-Scale Increase in Lake and Stream Phosphorus: Are Oligotrophic Systems Disappearing in the United States? Environmental Science and Technology 50, 3409–3415. </w:t>
      </w:r>
      <w:proofErr w:type="gramStart"/>
      <w:r w:rsidRPr="009228ED">
        <w:rPr>
          <w:rFonts w:cstheme="minorHAnsi"/>
          <w:sz w:val="24"/>
          <w:szCs w:val="24"/>
        </w:rPr>
        <w:t>](</w:t>
      </w:r>
      <w:proofErr w:type="gramEnd"/>
      <w:r w:rsidRPr="009228ED">
        <w:rPr>
          <w:rFonts w:cstheme="minorHAnsi"/>
          <w:sz w:val="24"/>
          <w:szCs w:val="24"/>
        </w:rPr>
        <w:t>https://pubs.acs.org/doi/abs/10.1021/acs.est.5b05950)</w:t>
      </w:r>
    </w:p>
    <w:p w:rsidR="009228ED" w:rsidRPr="009228ED" w:rsidRDefault="009228ED" w:rsidP="009228ED">
      <w:pPr>
        <w:rPr>
          <w:rFonts w:cstheme="minorHAnsi"/>
          <w:sz w:val="24"/>
          <w:szCs w:val="24"/>
        </w:rPr>
      </w:pPr>
    </w:p>
    <w:p w:rsidR="009228ED" w:rsidRPr="009228ED" w:rsidRDefault="009228ED" w:rsidP="009228ED">
      <w:pPr>
        <w:rPr>
          <w:rFonts w:cstheme="minorHAnsi"/>
          <w:sz w:val="24"/>
          <w:szCs w:val="24"/>
        </w:rPr>
      </w:pPr>
      <w:r w:rsidRPr="009228ED">
        <w:rPr>
          <w:rFonts w:cstheme="minorHAnsi"/>
          <w:sz w:val="24"/>
          <w:szCs w:val="24"/>
        </w:rPr>
        <w:lastRenderedPageBreak/>
        <w:t>[Stoddard, J. L., Larsen, D. P., Hawkins, C. P., Johnson, R. K., Norris, R. H., 2006. Setting expectations for the ecological condition of streams: the concept of reference condition. Ecol. Appl. 2006, 16 (4), 1267−</w:t>
      </w:r>
      <w:proofErr w:type="gramStart"/>
      <w:r w:rsidRPr="009228ED">
        <w:rPr>
          <w:rFonts w:cstheme="minorHAnsi"/>
          <w:sz w:val="24"/>
          <w:szCs w:val="24"/>
        </w:rPr>
        <w:t>1276](</w:t>
      </w:r>
      <w:proofErr w:type="gramEnd"/>
      <w:r w:rsidRPr="009228ED">
        <w:rPr>
          <w:rFonts w:cstheme="minorHAnsi"/>
          <w:sz w:val="24"/>
          <w:szCs w:val="24"/>
        </w:rPr>
        <w:t>https://doi.org/10.1890/1051-0761(2006)016[1267:SEFTEC]2.0.CO;2)</w:t>
      </w:r>
    </w:p>
    <w:p w:rsidR="009228ED" w:rsidRPr="009228ED" w:rsidRDefault="009228ED" w:rsidP="009228ED">
      <w:pPr>
        <w:rPr>
          <w:rFonts w:cstheme="minorHAnsi"/>
          <w:sz w:val="24"/>
          <w:szCs w:val="24"/>
        </w:rPr>
      </w:pPr>
    </w:p>
    <w:p w:rsidR="009228ED" w:rsidRPr="009228ED" w:rsidRDefault="009228ED" w:rsidP="009228ED">
      <w:pPr>
        <w:rPr>
          <w:rFonts w:cstheme="minorHAnsi"/>
          <w:sz w:val="24"/>
          <w:szCs w:val="24"/>
        </w:rPr>
      </w:pPr>
      <w:r w:rsidRPr="009228ED">
        <w:rPr>
          <w:rFonts w:cstheme="minorHAnsi"/>
          <w:sz w:val="24"/>
          <w:szCs w:val="24"/>
        </w:rPr>
        <w:t xml:space="preserve">[U.S. Environmental Protection Agency (EPA). 2016. A Practitioner’s Guide to the Biological Condition </w:t>
      </w:r>
      <w:proofErr w:type="spellStart"/>
      <w:proofErr w:type="gramStart"/>
      <w:r w:rsidRPr="009228ED">
        <w:rPr>
          <w:rFonts w:cstheme="minorHAnsi"/>
          <w:sz w:val="24"/>
          <w:szCs w:val="24"/>
        </w:rPr>
        <w:t>Gradient:A</w:t>
      </w:r>
      <w:proofErr w:type="spellEnd"/>
      <w:proofErr w:type="gramEnd"/>
      <w:r w:rsidRPr="009228ED">
        <w:rPr>
          <w:rFonts w:cstheme="minorHAnsi"/>
          <w:sz w:val="24"/>
          <w:szCs w:val="24"/>
        </w:rPr>
        <w:t xml:space="preserve"> Framework to Describe Incremental Change in Aquatic Ecosystems. EPA-842-R-16-001. </w:t>
      </w:r>
      <w:proofErr w:type="spellStart"/>
      <w:r w:rsidRPr="009228ED">
        <w:rPr>
          <w:rFonts w:cstheme="minorHAnsi"/>
          <w:sz w:val="24"/>
          <w:szCs w:val="24"/>
        </w:rPr>
        <w:t>U.</w:t>
      </w:r>
      <w:proofErr w:type="gramStart"/>
      <w:r w:rsidRPr="009228ED">
        <w:rPr>
          <w:rFonts w:cstheme="minorHAnsi"/>
          <w:sz w:val="24"/>
          <w:szCs w:val="24"/>
        </w:rPr>
        <w:t>S.Environmental</w:t>
      </w:r>
      <w:proofErr w:type="spellEnd"/>
      <w:proofErr w:type="gramEnd"/>
      <w:r w:rsidRPr="009228ED">
        <w:rPr>
          <w:rFonts w:cstheme="minorHAnsi"/>
          <w:sz w:val="24"/>
          <w:szCs w:val="24"/>
        </w:rPr>
        <w:t xml:space="preserve"> Protection Agency, Washington, DC. </w:t>
      </w:r>
      <w:proofErr w:type="gramStart"/>
      <w:r w:rsidRPr="009228ED">
        <w:rPr>
          <w:rFonts w:cstheme="minorHAnsi"/>
          <w:sz w:val="24"/>
          <w:szCs w:val="24"/>
        </w:rPr>
        <w:t>](</w:t>
      </w:r>
      <w:proofErr w:type="gramEnd"/>
      <w:r w:rsidRPr="009228ED">
        <w:rPr>
          <w:rFonts w:cstheme="minorHAnsi"/>
          <w:sz w:val="24"/>
          <w:szCs w:val="24"/>
        </w:rPr>
        <w:t>https://www.epa.gov/sites/default/files/2016-02/documents/bcg-practioners-guide-report.pdf)</w:t>
      </w:r>
    </w:p>
    <w:p w:rsidR="009228ED" w:rsidRPr="009228ED" w:rsidRDefault="009228ED" w:rsidP="009228ED">
      <w:pPr>
        <w:rPr>
          <w:rFonts w:cstheme="minorHAnsi"/>
          <w:sz w:val="24"/>
          <w:szCs w:val="24"/>
        </w:rPr>
      </w:pPr>
    </w:p>
    <w:p w:rsidR="009228ED" w:rsidRPr="009228ED" w:rsidRDefault="009228ED" w:rsidP="009228ED">
      <w:pPr>
        <w:rPr>
          <w:rFonts w:cstheme="minorHAnsi"/>
          <w:sz w:val="24"/>
          <w:szCs w:val="24"/>
        </w:rPr>
      </w:pPr>
      <w:r w:rsidRPr="009228ED">
        <w:rPr>
          <w:rFonts w:cstheme="minorHAnsi"/>
          <w:sz w:val="24"/>
          <w:szCs w:val="24"/>
        </w:rPr>
        <w:t xml:space="preserve">[U.S. Environmental Protection Agency (EPA). 2012. The Economic Benefits of Protecting Healthy Watersheds Fact Sheet.  EPA 841-N-12-004. Office of Wetlands, Oceans, and Watersheds. Washington, </w:t>
      </w:r>
      <w:proofErr w:type="gramStart"/>
      <w:r w:rsidRPr="009228ED">
        <w:rPr>
          <w:rFonts w:cstheme="minorHAnsi"/>
          <w:sz w:val="24"/>
          <w:szCs w:val="24"/>
        </w:rPr>
        <w:t>D.C.](</w:t>
      </w:r>
      <w:proofErr w:type="gramEnd"/>
      <w:r w:rsidRPr="009228ED">
        <w:rPr>
          <w:rFonts w:cstheme="minorHAnsi"/>
          <w:sz w:val="24"/>
          <w:szCs w:val="24"/>
        </w:rPr>
        <w:t>https://www.epa.gov/sites/default/files/2015-10/documents/economic_benefits_factsheet3.pdf)</w:t>
      </w:r>
    </w:p>
    <w:p w:rsidR="009228ED" w:rsidRPr="009228ED" w:rsidRDefault="009228ED" w:rsidP="009228ED">
      <w:pPr>
        <w:rPr>
          <w:rFonts w:cstheme="minorHAnsi"/>
          <w:sz w:val="24"/>
          <w:szCs w:val="24"/>
        </w:rPr>
      </w:pPr>
    </w:p>
    <w:p w:rsidR="009228ED" w:rsidRPr="00E65966" w:rsidRDefault="009228ED" w:rsidP="009228ED">
      <w:pPr>
        <w:rPr>
          <w:rFonts w:cstheme="minorHAnsi"/>
          <w:sz w:val="24"/>
          <w:szCs w:val="24"/>
        </w:rPr>
      </w:pPr>
      <w:r w:rsidRPr="009228ED">
        <w:rPr>
          <w:rFonts w:cstheme="minorHAnsi"/>
          <w:sz w:val="24"/>
          <w:szCs w:val="24"/>
        </w:rPr>
        <w:t xml:space="preserve">[U.S. Environmental Protection Agency (EPA). 2012.  Identifying and Protecting Healthy Watersheds:  Concepts, Assessments, and Management Approaches.  EPA 841-B-11-002. Office of Wetlands, Oceans, and Watersheds. Washington, </w:t>
      </w:r>
      <w:proofErr w:type="gramStart"/>
      <w:r w:rsidRPr="009228ED">
        <w:rPr>
          <w:rFonts w:cstheme="minorHAnsi"/>
          <w:sz w:val="24"/>
          <w:szCs w:val="24"/>
        </w:rPr>
        <w:t>D.C.](</w:t>
      </w:r>
      <w:proofErr w:type="gramEnd"/>
      <w:r w:rsidRPr="009228ED">
        <w:rPr>
          <w:rFonts w:cstheme="minorHAnsi"/>
          <w:sz w:val="24"/>
          <w:szCs w:val="24"/>
        </w:rPr>
        <w:t>https://www.epa.gov/sites/default/files/2015-10/documents/hwi-watersheds-complete.pdf)</w:t>
      </w:r>
    </w:p>
    <w:p w:rsidR="004D100D" w:rsidRPr="004D100D" w:rsidRDefault="004D100D" w:rsidP="004D100D">
      <w:pPr>
        <w:rPr>
          <w:rFonts w:cstheme="minorHAnsi"/>
          <w:b/>
          <w:sz w:val="24"/>
          <w:szCs w:val="24"/>
        </w:rPr>
      </w:pPr>
    </w:p>
    <w:p w:rsidR="00E65966" w:rsidRPr="00E65966" w:rsidRDefault="00E65966" w:rsidP="00D8688C">
      <w:pPr>
        <w:rPr>
          <w:rFonts w:cstheme="minorHAnsi"/>
          <w:sz w:val="24"/>
          <w:szCs w:val="24"/>
        </w:rPr>
      </w:pPr>
    </w:p>
    <w:sectPr w:rsidR="00E65966" w:rsidRPr="00E6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D2665"/>
    <w:multiLevelType w:val="hybridMultilevel"/>
    <w:tmpl w:val="D1985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0C2"/>
    <w:rsid w:val="000A72A3"/>
    <w:rsid w:val="000B0A5F"/>
    <w:rsid w:val="00216B1E"/>
    <w:rsid w:val="0023415D"/>
    <w:rsid w:val="00293FA0"/>
    <w:rsid w:val="002B4EF8"/>
    <w:rsid w:val="00306484"/>
    <w:rsid w:val="003150EF"/>
    <w:rsid w:val="003C2E5C"/>
    <w:rsid w:val="003D1F8A"/>
    <w:rsid w:val="00473A71"/>
    <w:rsid w:val="004844E2"/>
    <w:rsid w:val="004D100D"/>
    <w:rsid w:val="00514662"/>
    <w:rsid w:val="00551302"/>
    <w:rsid w:val="00556319"/>
    <w:rsid w:val="005D2B14"/>
    <w:rsid w:val="006036CB"/>
    <w:rsid w:val="00647EB7"/>
    <w:rsid w:val="00654ABE"/>
    <w:rsid w:val="00671A77"/>
    <w:rsid w:val="00691457"/>
    <w:rsid w:val="00691889"/>
    <w:rsid w:val="006C697B"/>
    <w:rsid w:val="00705437"/>
    <w:rsid w:val="00757E20"/>
    <w:rsid w:val="00774EF6"/>
    <w:rsid w:val="008D3598"/>
    <w:rsid w:val="009150C2"/>
    <w:rsid w:val="009228ED"/>
    <w:rsid w:val="00993135"/>
    <w:rsid w:val="009D2233"/>
    <w:rsid w:val="00AC4F33"/>
    <w:rsid w:val="00AE7352"/>
    <w:rsid w:val="00BC752C"/>
    <w:rsid w:val="00BF22C0"/>
    <w:rsid w:val="00C16731"/>
    <w:rsid w:val="00C77785"/>
    <w:rsid w:val="00D055E7"/>
    <w:rsid w:val="00D6731D"/>
    <w:rsid w:val="00D8688C"/>
    <w:rsid w:val="00DE4E43"/>
    <w:rsid w:val="00E65966"/>
    <w:rsid w:val="00F5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61B7"/>
  <w15:chartTrackingRefBased/>
  <w15:docId w15:val="{47F98C15-8605-4CFD-969C-DA5AEFE92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452298">
      <w:bodyDiv w:val="1"/>
      <w:marLeft w:val="0"/>
      <w:marRight w:val="0"/>
      <w:marTop w:val="0"/>
      <w:marBottom w:val="0"/>
      <w:divBdr>
        <w:top w:val="none" w:sz="0" w:space="0" w:color="auto"/>
        <w:left w:val="none" w:sz="0" w:space="0" w:color="auto"/>
        <w:bottom w:val="none" w:sz="0" w:space="0" w:color="auto"/>
        <w:right w:val="none" w:sz="0" w:space="0" w:color="auto"/>
      </w:divBdr>
      <w:divsChild>
        <w:div w:id="1175926339">
          <w:marLeft w:val="0"/>
          <w:marRight w:val="0"/>
          <w:marTop w:val="0"/>
          <w:marBottom w:val="0"/>
          <w:divBdr>
            <w:top w:val="none" w:sz="0" w:space="0" w:color="auto"/>
            <w:left w:val="none" w:sz="0" w:space="0" w:color="auto"/>
            <w:bottom w:val="none" w:sz="0" w:space="0" w:color="auto"/>
            <w:right w:val="none" w:sz="0" w:space="0" w:color="auto"/>
          </w:divBdr>
          <w:divsChild>
            <w:div w:id="8861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8721">
      <w:bodyDiv w:val="1"/>
      <w:marLeft w:val="0"/>
      <w:marRight w:val="0"/>
      <w:marTop w:val="0"/>
      <w:marBottom w:val="0"/>
      <w:divBdr>
        <w:top w:val="none" w:sz="0" w:space="0" w:color="auto"/>
        <w:left w:val="none" w:sz="0" w:space="0" w:color="auto"/>
        <w:bottom w:val="none" w:sz="0" w:space="0" w:color="auto"/>
        <w:right w:val="none" w:sz="0" w:space="0" w:color="auto"/>
      </w:divBdr>
    </w:div>
    <w:div w:id="1736661667">
      <w:bodyDiv w:val="1"/>
      <w:marLeft w:val="0"/>
      <w:marRight w:val="0"/>
      <w:marTop w:val="0"/>
      <w:marBottom w:val="0"/>
      <w:divBdr>
        <w:top w:val="none" w:sz="0" w:space="0" w:color="auto"/>
        <w:left w:val="none" w:sz="0" w:space="0" w:color="auto"/>
        <w:bottom w:val="none" w:sz="0" w:space="0" w:color="auto"/>
        <w:right w:val="none" w:sz="0" w:space="0" w:color="auto"/>
      </w:divBdr>
      <w:divsChild>
        <w:div w:id="1175263543">
          <w:marLeft w:val="0"/>
          <w:marRight w:val="0"/>
          <w:marTop w:val="0"/>
          <w:marBottom w:val="0"/>
          <w:divBdr>
            <w:top w:val="none" w:sz="0" w:space="0" w:color="auto"/>
            <w:left w:val="none" w:sz="0" w:space="0" w:color="auto"/>
            <w:bottom w:val="none" w:sz="0" w:space="0" w:color="auto"/>
            <w:right w:val="none" w:sz="0" w:space="0" w:color="auto"/>
          </w:divBdr>
          <w:divsChild>
            <w:div w:id="1924758810">
              <w:marLeft w:val="0"/>
              <w:marRight w:val="0"/>
              <w:marTop w:val="0"/>
              <w:marBottom w:val="0"/>
              <w:divBdr>
                <w:top w:val="none" w:sz="0" w:space="0" w:color="auto"/>
                <w:left w:val="none" w:sz="0" w:space="0" w:color="auto"/>
                <w:bottom w:val="none" w:sz="0" w:space="0" w:color="auto"/>
                <w:right w:val="none" w:sz="0" w:space="0" w:color="auto"/>
              </w:divBdr>
            </w:div>
            <w:div w:id="1800609213">
              <w:marLeft w:val="0"/>
              <w:marRight w:val="0"/>
              <w:marTop w:val="0"/>
              <w:marBottom w:val="0"/>
              <w:divBdr>
                <w:top w:val="none" w:sz="0" w:space="0" w:color="auto"/>
                <w:left w:val="none" w:sz="0" w:space="0" w:color="auto"/>
                <w:bottom w:val="none" w:sz="0" w:space="0" w:color="auto"/>
                <w:right w:val="none" w:sz="0" w:space="0" w:color="auto"/>
              </w:divBdr>
            </w:div>
            <w:div w:id="2010060052">
              <w:marLeft w:val="0"/>
              <w:marRight w:val="0"/>
              <w:marTop w:val="0"/>
              <w:marBottom w:val="0"/>
              <w:divBdr>
                <w:top w:val="none" w:sz="0" w:space="0" w:color="auto"/>
                <w:left w:val="none" w:sz="0" w:space="0" w:color="auto"/>
                <w:bottom w:val="none" w:sz="0" w:space="0" w:color="auto"/>
                <w:right w:val="none" w:sz="0" w:space="0" w:color="auto"/>
              </w:divBdr>
            </w:div>
            <w:div w:id="677541710">
              <w:marLeft w:val="0"/>
              <w:marRight w:val="0"/>
              <w:marTop w:val="0"/>
              <w:marBottom w:val="0"/>
              <w:divBdr>
                <w:top w:val="none" w:sz="0" w:space="0" w:color="auto"/>
                <w:left w:val="none" w:sz="0" w:space="0" w:color="auto"/>
                <w:bottom w:val="none" w:sz="0" w:space="0" w:color="auto"/>
                <w:right w:val="none" w:sz="0" w:space="0" w:color="auto"/>
              </w:divBdr>
            </w:div>
            <w:div w:id="662586366">
              <w:marLeft w:val="0"/>
              <w:marRight w:val="0"/>
              <w:marTop w:val="0"/>
              <w:marBottom w:val="0"/>
              <w:divBdr>
                <w:top w:val="none" w:sz="0" w:space="0" w:color="auto"/>
                <w:left w:val="none" w:sz="0" w:space="0" w:color="auto"/>
                <w:bottom w:val="none" w:sz="0" w:space="0" w:color="auto"/>
                <w:right w:val="none" w:sz="0" w:space="0" w:color="auto"/>
              </w:divBdr>
            </w:div>
            <w:div w:id="222756916">
              <w:marLeft w:val="0"/>
              <w:marRight w:val="0"/>
              <w:marTop w:val="0"/>
              <w:marBottom w:val="0"/>
              <w:divBdr>
                <w:top w:val="none" w:sz="0" w:space="0" w:color="auto"/>
                <w:left w:val="none" w:sz="0" w:space="0" w:color="auto"/>
                <w:bottom w:val="none" w:sz="0" w:space="0" w:color="auto"/>
                <w:right w:val="none" w:sz="0" w:space="0" w:color="auto"/>
              </w:divBdr>
            </w:div>
            <w:div w:id="1337611085">
              <w:marLeft w:val="0"/>
              <w:marRight w:val="0"/>
              <w:marTop w:val="0"/>
              <w:marBottom w:val="0"/>
              <w:divBdr>
                <w:top w:val="none" w:sz="0" w:space="0" w:color="auto"/>
                <w:left w:val="none" w:sz="0" w:space="0" w:color="auto"/>
                <w:bottom w:val="none" w:sz="0" w:space="0" w:color="auto"/>
                <w:right w:val="none" w:sz="0" w:space="0" w:color="auto"/>
              </w:divBdr>
            </w:div>
            <w:div w:id="1454323852">
              <w:marLeft w:val="0"/>
              <w:marRight w:val="0"/>
              <w:marTop w:val="0"/>
              <w:marBottom w:val="0"/>
              <w:divBdr>
                <w:top w:val="none" w:sz="0" w:space="0" w:color="auto"/>
                <w:left w:val="none" w:sz="0" w:space="0" w:color="auto"/>
                <w:bottom w:val="none" w:sz="0" w:space="0" w:color="auto"/>
                <w:right w:val="none" w:sz="0" w:space="0" w:color="auto"/>
              </w:divBdr>
            </w:div>
            <w:div w:id="1870022238">
              <w:marLeft w:val="0"/>
              <w:marRight w:val="0"/>
              <w:marTop w:val="0"/>
              <w:marBottom w:val="0"/>
              <w:divBdr>
                <w:top w:val="none" w:sz="0" w:space="0" w:color="auto"/>
                <w:left w:val="none" w:sz="0" w:space="0" w:color="auto"/>
                <w:bottom w:val="none" w:sz="0" w:space="0" w:color="auto"/>
                <w:right w:val="none" w:sz="0" w:space="0" w:color="auto"/>
              </w:divBdr>
            </w:div>
            <w:div w:id="300042668">
              <w:marLeft w:val="0"/>
              <w:marRight w:val="0"/>
              <w:marTop w:val="0"/>
              <w:marBottom w:val="0"/>
              <w:divBdr>
                <w:top w:val="none" w:sz="0" w:space="0" w:color="auto"/>
                <w:left w:val="none" w:sz="0" w:space="0" w:color="auto"/>
                <w:bottom w:val="none" w:sz="0" w:space="0" w:color="auto"/>
                <w:right w:val="none" w:sz="0" w:space="0" w:color="auto"/>
              </w:divBdr>
            </w:div>
            <w:div w:id="1516112859">
              <w:marLeft w:val="0"/>
              <w:marRight w:val="0"/>
              <w:marTop w:val="0"/>
              <w:marBottom w:val="0"/>
              <w:divBdr>
                <w:top w:val="none" w:sz="0" w:space="0" w:color="auto"/>
                <w:left w:val="none" w:sz="0" w:space="0" w:color="auto"/>
                <w:bottom w:val="none" w:sz="0" w:space="0" w:color="auto"/>
                <w:right w:val="none" w:sz="0" w:space="0" w:color="auto"/>
              </w:divBdr>
            </w:div>
            <w:div w:id="1650356567">
              <w:marLeft w:val="0"/>
              <w:marRight w:val="0"/>
              <w:marTop w:val="0"/>
              <w:marBottom w:val="0"/>
              <w:divBdr>
                <w:top w:val="none" w:sz="0" w:space="0" w:color="auto"/>
                <w:left w:val="none" w:sz="0" w:space="0" w:color="auto"/>
                <w:bottom w:val="none" w:sz="0" w:space="0" w:color="auto"/>
                <w:right w:val="none" w:sz="0" w:space="0" w:color="auto"/>
              </w:divBdr>
            </w:div>
            <w:div w:id="1381173990">
              <w:marLeft w:val="0"/>
              <w:marRight w:val="0"/>
              <w:marTop w:val="0"/>
              <w:marBottom w:val="0"/>
              <w:divBdr>
                <w:top w:val="none" w:sz="0" w:space="0" w:color="auto"/>
                <w:left w:val="none" w:sz="0" w:space="0" w:color="auto"/>
                <w:bottom w:val="none" w:sz="0" w:space="0" w:color="auto"/>
                <w:right w:val="none" w:sz="0" w:space="0" w:color="auto"/>
              </w:divBdr>
            </w:div>
            <w:div w:id="688531953">
              <w:marLeft w:val="0"/>
              <w:marRight w:val="0"/>
              <w:marTop w:val="0"/>
              <w:marBottom w:val="0"/>
              <w:divBdr>
                <w:top w:val="none" w:sz="0" w:space="0" w:color="auto"/>
                <w:left w:val="none" w:sz="0" w:space="0" w:color="auto"/>
                <w:bottom w:val="none" w:sz="0" w:space="0" w:color="auto"/>
                <w:right w:val="none" w:sz="0" w:space="0" w:color="auto"/>
              </w:divBdr>
            </w:div>
            <w:div w:id="180515275">
              <w:marLeft w:val="0"/>
              <w:marRight w:val="0"/>
              <w:marTop w:val="0"/>
              <w:marBottom w:val="0"/>
              <w:divBdr>
                <w:top w:val="none" w:sz="0" w:space="0" w:color="auto"/>
                <w:left w:val="none" w:sz="0" w:space="0" w:color="auto"/>
                <w:bottom w:val="none" w:sz="0" w:space="0" w:color="auto"/>
                <w:right w:val="none" w:sz="0" w:space="0" w:color="auto"/>
              </w:divBdr>
            </w:div>
            <w:div w:id="4271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7</Pages>
  <Words>2280</Words>
  <Characters>12998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Connecticut DEEP</Company>
  <LinksUpToDate>false</LinksUpToDate>
  <CharactersWithSpaces>15248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Becker</dc:creator>
  <cp:keywords/>
  <dc:description/>
  <cp:lastModifiedBy>Mary Becker</cp:lastModifiedBy>
  <cp:revision>10</cp:revision>
  <dcterms:created xsi:type="dcterms:W3CDTF">2022-03-07T12:37:00Z</dcterms:created>
  <dcterms:modified xsi:type="dcterms:W3CDTF">2022-03-12T23:45:00Z</dcterms:modified>
</cp:coreProperties>
</file>