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4DC60" w14:textId="77777777" w:rsidR="000500BD" w:rsidRDefault="000500BD" w:rsidP="007C5A5E">
      <w:pPr>
        <w:pStyle w:val="NormalWeb"/>
        <w:spacing w:before="150" w:beforeAutospacing="0" w:after="0" w:afterAutospacing="0" w:line="360" w:lineRule="atLeast"/>
        <w:rPr>
          <w:color w:val="2B2B2B"/>
        </w:rPr>
      </w:pPr>
      <w:r>
        <w:rPr>
          <w:color w:val="2B2B2B"/>
        </w:rPr>
        <w:t>Mary Buie</w:t>
      </w:r>
    </w:p>
    <w:p w14:paraId="698F3B6E" w14:textId="43FE73B2" w:rsidR="000500BD" w:rsidRDefault="000500BD" w:rsidP="007C5A5E">
      <w:pPr>
        <w:pStyle w:val="NormalWeb"/>
        <w:spacing w:before="150" w:beforeAutospacing="0" w:after="0" w:afterAutospacing="0" w:line="360" w:lineRule="atLeast"/>
        <w:rPr>
          <w:color w:val="2B2B2B"/>
        </w:rPr>
      </w:pPr>
      <w:r>
        <w:rPr>
          <w:color w:val="2B2B2B"/>
        </w:rPr>
        <w:t>July 26, 2023</w:t>
      </w:r>
      <w:r>
        <w:rPr>
          <w:color w:val="2B2B2B"/>
        </w:rPr>
        <w:br/>
        <w:t>Module 4 Analysis</w:t>
      </w:r>
    </w:p>
    <w:p w14:paraId="780D94C2" w14:textId="77777777" w:rsidR="000500BD" w:rsidRDefault="000500BD" w:rsidP="007C5A5E">
      <w:pPr>
        <w:pStyle w:val="NormalWeb"/>
        <w:spacing w:before="150" w:beforeAutospacing="0" w:after="0" w:afterAutospacing="0" w:line="360" w:lineRule="atLeast"/>
        <w:rPr>
          <w:color w:val="2B2B2B"/>
        </w:rPr>
      </w:pPr>
    </w:p>
    <w:p w14:paraId="3F80ECD2" w14:textId="36E7DCC7" w:rsidR="007C5A5E" w:rsidRDefault="007C5A5E" w:rsidP="007C5A5E">
      <w:pPr>
        <w:pStyle w:val="NormalWeb"/>
        <w:spacing w:before="150" w:beforeAutospacing="0" w:after="0" w:afterAutospacing="0" w:line="360" w:lineRule="atLeast"/>
        <w:rPr>
          <w:color w:val="2B2B2B"/>
        </w:rPr>
      </w:pPr>
      <w:r>
        <w:rPr>
          <w:color w:val="2B2B2B"/>
        </w:rPr>
        <w:t>The data analysis can be summarized as follows:</w:t>
      </w:r>
    </w:p>
    <w:p w14:paraId="36752C81" w14:textId="6123B12A" w:rsidR="007C5A5E" w:rsidRDefault="007C5A5E" w:rsidP="007C5A5E">
      <w:pPr>
        <w:pStyle w:val="NormalWeb"/>
        <w:numPr>
          <w:ilvl w:val="0"/>
          <w:numId w:val="2"/>
        </w:numPr>
        <w:spacing w:before="150" w:beforeAutospacing="0" w:after="0" w:afterAutospacing="0" w:line="360" w:lineRule="atLeast"/>
        <w:rPr>
          <w:color w:val="2B2B2B"/>
        </w:rPr>
      </w:pPr>
      <w:r>
        <w:rPr>
          <w:color w:val="2B2B2B"/>
        </w:rPr>
        <w:t>There are 15 different schools in the district. 7 are</w:t>
      </w:r>
      <w:r w:rsidR="000500BD">
        <w:rPr>
          <w:color w:val="2B2B2B"/>
        </w:rPr>
        <w:t xml:space="preserve"> </w:t>
      </w:r>
      <w:r>
        <w:rPr>
          <w:color w:val="2B2B2B"/>
        </w:rPr>
        <w:t>district schools and 8 are charter schools.</w:t>
      </w:r>
    </w:p>
    <w:p w14:paraId="1CAF15CB" w14:textId="22A9EEE3" w:rsidR="007C5A5E" w:rsidRDefault="007C5A5E" w:rsidP="007C5A5E">
      <w:pPr>
        <w:pStyle w:val="NormalWeb"/>
        <w:numPr>
          <w:ilvl w:val="0"/>
          <w:numId w:val="2"/>
        </w:numPr>
        <w:spacing w:before="150" w:beforeAutospacing="0" w:after="0" w:afterAutospacing="0" w:line="360" w:lineRule="atLeast"/>
        <w:rPr>
          <w:color w:val="2B2B2B"/>
        </w:rPr>
      </w:pPr>
      <w:r>
        <w:rPr>
          <w:color w:val="2B2B2B"/>
        </w:rPr>
        <w:t>The total budget for the district is approximately $24,000,000.</w:t>
      </w:r>
    </w:p>
    <w:p w14:paraId="28782818" w14:textId="318D9F11" w:rsidR="007C5A5E" w:rsidRDefault="007C5A5E" w:rsidP="007C5A5E">
      <w:pPr>
        <w:pStyle w:val="NormalWeb"/>
        <w:numPr>
          <w:ilvl w:val="0"/>
          <w:numId w:val="2"/>
        </w:numPr>
        <w:spacing w:before="150" w:beforeAutospacing="0" w:after="0" w:afterAutospacing="0" w:line="360" w:lineRule="atLeast"/>
        <w:rPr>
          <w:color w:val="2B2B2B"/>
        </w:rPr>
      </w:pPr>
      <w:r>
        <w:rPr>
          <w:color w:val="2B2B2B"/>
        </w:rPr>
        <w:t>65.17 % of students in the district are passing both math and reading.</w:t>
      </w:r>
    </w:p>
    <w:p w14:paraId="4F69FB1E" w14:textId="01B6CC5D" w:rsidR="007C5A5E" w:rsidRDefault="007C5A5E" w:rsidP="007C5A5E">
      <w:pPr>
        <w:pStyle w:val="NormalWeb"/>
        <w:numPr>
          <w:ilvl w:val="0"/>
          <w:numId w:val="2"/>
        </w:numPr>
        <w:spacing w:before="150" w:beforeAutospacing="0" w:after="0" w:afterAutospacing="0" w:line="360" w:lineRule="atLeast"/>
        <w:rPr>
          <w:color w:val="2B2B2B"/>
        </w:rPr>
      </w:pPr>
      <w:r>
        <w:rPr>
          <w:color w:val="2B2B2B"/>
        </w:rPr>
        <w:t xml:space="preserve">The five highest performing schools are Pena High School, Holden High School, Wright High School, Wilson High School, and Griffin High School. </w:t>
      </w:r>
    </w:p>
    <w:p w14:paraId="6B43060D" w14:textId="213244B4" w:rsidR="007C5A5E" w:rsidRDefault="007C5A5E" w:rsidP="007C5A5E">
      <w:pPr>
        <w:pStyle w:val="NormalWeb"/>
        <w:numPr>
          <w:ilvl w:val="0"/>
          <w:numId w:val="2"/>
        </w:numPr>
        <w:spacing w:before="150" w:beforeAutospacing="0" w:after="0" w:afterAutospacing="0" w:line="360" w:lineRule="atLeast"/>
        <w:rPr>
          <w:color w:val="2B2B2B"/>
        </w:rPr>
      </w:pPr>
      <w:r>
        <w:rPr>
          <w:color w:val="2B2B2B"/>
        </w:rPr>
        <w:t>The five lowest performing schools are Ford, Figueroa, Huang, Rodriguez, and Johnson high schools.</w:t>
      </w:r>
    </w:p>
    <w:p w14:paraId="391AF214" w14:textId="65DCC2A2" w:rsidR="00520E71" w:rsidRPr="000500BD" w:rsidRDefault="007C5A5E" w:rsidP="000500BD">
      <w:pPr>
        <w:pStyle w:val="NormalWeb"/>
        <w:numPr>
          <w:ilvl w:val="0"/>
          <w:numId w:val="2"/>
        </w:numPr>
        <w:spacing w:before="150" w:beforeAutospacing="0" w:after="0" w:afterAutospacing="0" w:line="360" w:lineRule="atLeast"/>
        <w:rPr>
          <w:color w:val="2B2B2B"/>
        </w:rPr>
      </w:pPr>
      <w:r>
        <w:rPr>
          <w:color w:val="2B2B2B"/>
        </w:rPr>
        <w:t>Math scores are consistent across grade levels for all 15 schools. Reading scores are similarly consistent.</w:t>
      </w:r>
    </w:p>
    <w:p w14:paraId="123810E6" w14:textId="77777777" w:rsidR="00520E71" w:rsidRDefault="00520E71" w:rsidP="00520E71">
      <w:pPr>
        <w:pStyle w:val="NormalWeb"/>
        <w:spacing w:before="150" w:beforeAutospacing="0" w:after="0" w:afterAutospacing="0" w:line="360" w:lineRule="atLeast"/>
        <w:ind w:left="720"/>
        <w:rPr>
          <w:color w:val="2B2B2B"/>
        </w:rPr>
      </w:pPr>
    </w:p>
    <w:p w14:paraId="4753B708" w14:textId="494AE380" w:rsidR="00520E71" w:rsidRPr="00520E71" w:rsidRDefault="00520E71" w:rsidP="000500BD">
      <w:pPr>
        <w:pStyle w:val="NormalWeb"/>
        <w:spacing w:before="150" w:beforeAutospacing="0" w:after="0" w:afterAutospacing="0" w:line="360" w:lineRule="atLeast"/>
        <w:rPr>
          <w:color w:val="2B2B2B"/>
        </w:rPr>
      </w:pPr>
      <w:r>
        <w:rPr>
          <w:color w:val="2B2B2B"/>
        </w:rPr>
        <w:t>Conclusions</w:t>
      </w:r>
      <w:r w:rsidR="000500BD">
        <w:rPr>
          <w:color w:val="2B2B2B"/>
        </w:rPr>
        <w:t>:</w:t>
      </w:r>
    </w:p>
    <w:p w14:paraId="55667176" w14:textId="77777777" w:rsidR="00520E71" w:rsidRPr="007C5A5E" w:rsidRDefault="00520E71" w:rsidP="00520E71">
      <w:pPr>
        <w:pStyle w:val="NormalWeb"/>
        <w:numPr>
          <w:ilvl w:val="0"/>
          <w:numId w:val="2"/>
        </w:numPr>
        <w:spacing w:before="150" w:beforeAutospacing="0" w:after="0" w:afterAutospacing="0" w:line="360" w:lineRule="atLeast"/>
        <w:rPr>
          <w:color w:val="2B2B2B"/>
        </w:rPr>
      </w:pPr>
      <w:r>
        <w:rPr>
          <w:color w:val="2B2B2B"/>
        </w:rPr>
        <w:t>Math scores are consistent across grade levels for all 15 schools. Reading scores are similarly consistent.</w:t>
      </w:r>
    </w:p>
    <w:p w14:paraId="4407341F" w14:textId="19209AF0" w:rsidR="00520E71" w:rsidRDefault="00520E71" w:rsidP="00520E71">
      <w:pPr>
        <w:pStyle w:val="NormalWeb"/>
        <w:numPr>
          <w:ilvl w:val="0"/>
          <w:numId w:val="2"/>
        </w:numPr>
        <w:spacing w:before="150" w:beforeAutospacing="0" w:after="0" w:afterAutospacing="0" w:line="360" w:lineRule="atLeast"/>
        <w:rPr>
          <w:color w:val="2B2B2B"/>
        </w:rPr>
      </w:pPr>
      <w:r>
        <w:rPr>
          <w:color w:val="2B2B2B"/>
        </w:rPr>
        <w:t>Spending $630 or more per student is correlated to a drastically lower passing percentage. This could be because schools with lower performance rates receive more corrective intervention in the form of funding.</w:t>
      </w:r>
    </w:p>
    <w:p w14:paraId="6777B622" w14:textId="6BFBC062" w:rsidR="00520E71" w:rsidRDefault="00520E71" w:rsidP="00520E71">
      <w:pPr>
        <w:pStyle w:val="NormalWeb"/>
        <w:numPr>
          <w:ilvl w:val="0"/>
          <w:numId w:val="2"/>
        </w:numPr>
        <w:spacing w:before="150" w:beforeAutospacing="0" w:after="0" w:afterAutospacing="0" w:line="360" w:lineRule="atLeast"/>
        <w:rPr>
          <w:color w:val="2B2B2B"/>
        </w:rPr>
      </w:pPr>
      <w:r>
        <w:rPr>
          <w:color w:val="2B2B2B"/>
        </w:rPr>
        <w:t>The smaller the school size, the greater the overall passing rate. Schools with fewer than 1000 have pass rates of 93.3%, but large schools (2000-5000 students) have pass rates of less than half at 45.3%. Medium schools still have large pass rates at 83.5%.</w:t>
      </w:r>
    </w:p>
    <w:p w14:paraId="73E63771" w14:textId="25158F60" w:rsidR="00520E71" w:rsidRPr="00520E71" w:rsidRDefault="00520E71" w:rsidP="00520E71">
      <w:pPr>
        <w:pStyle w:val="NormalWeb"/>
        <w:numPr>
          <w:ilvl w:val="0"/>
          <w:numId w:val="2"/>
        </w:numPr>
        <w:spacing w:before="150" w:beforeAutospacing="0" w:after="0" w:afterAutospacing="0" w:line="360" w:lineRule="atLeast"/>
        <w:rPr>
          <w:color w:val="2B2B2B"/>
        </w:rPr>
      </w:pPr>
      <w:r>
        <w:rPr>
          <w:color w:val="2B2B2B"/>
        </w:rPr>
        <w:t xml:space="preserve">On average, Charter schools have only slightly better test scores than Districts (7 for math and 3 for reading), but their overall pass rates are more than twice as high. This suggests that there is greater disparity between individual test scores at District schools, whereas Charter schools probably have </w:t>
      </w:r>
      <w:r w:rsidR="000500BD">
        <w:rPr>
          <w:color w:val="2B2B2B"/>
        </w:rPr>
        <w:t>smaller mean deviation</w:t>
      </w:r>
      <w:r>
        <w:rPr>
          <w:color w:val="2B2B2B"/>
        </w:rPr>
        <w:t>.</w:t>
      </w:r>
    </w:p>
    <w:sectPr w:rsidR="00520E71" w:rsidRPr="0052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E71"/>
    <w:multiLevelType w:val="multilevel"/>
    <w:tmpl w:val="1C0E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158F7"/>
    <w:multiLevelType w:val="hybridMultilevel"/>
    <w:tmpl w:val="9470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0726539">
    <w:abstractNumId w:val="0"/>
  </w:num>
  <w:num w:numId="2" w16cid:durableId="110243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08"/>
    <w:rsid w:val="000500BD"/>
    <w:rsid w:val="00226025"/>
    <w:rsid w:val="002C488A"/>
    <w:rsid w:val="00520E71"/>
    <w:rsid w:val="005C5660"/>
    <w:rsid w:val="007C5A5E"/>
    <w:rsid w:val="00E51808"/>
    <w:rsid w:val="00E7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8346"/>
  <w15:chartTrackingRefBased/>
  <w15:docId w15:val="{BD2FF570-1744-4113-8DB8-B098E3B6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5A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Buie</dc:creator>
  <cp:keywords/>
  <dc:description/>
  <cp:lastModifiedBy>Mary Buie</cp:lastModifiedBy>
  <cp:revision>1</cp:revision>
  <dcterms:created xsi:type="dcterms:W3CDTF">2023-07-27T04:27:00Z</dcterms:created>
  <dcterms:modified xsi:type="dcterms:W3CDTF">2023-07-27T05:58:00Z</dcterms:modified>
</cp:coreProperties>
</file>