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8"/>
        <w:widowControl w:val="fals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/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Приложение №2 к договору от </w:t>
      </w:r>
      <w:r>
        <w:rPr>
          <w:sz w:val="20"/>
          <w:szCs w:val="20"/>
        </w:rPr>
        <w:t xml:space="preserve">01</w:t>
      </w:r>
      <w:r>
        <w:rPr>
          <w:sz w:val="20"/>
          <w:szCs w:val="20"/>
        </w:rPr>
        <w:t xml:space="preserve">.0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.202</w:t>
      </w:r>
      <w:r>
        <w:rPr>
          <w:sz w:val="20"/>
          <w:szCs w:val="20"/>
        </w:rPr>
        <w:t xml:space="preserve">5</w:t>
      </w:r>
      <w:r>
        <w:rPr>
          <w:sz w:val="20"/>
          <w:szCs w:val="20"/>
        </w:rPr>
        <w:t xml:space="preserve"> №</w:t>
      </w:r>
      <w:r>
        <w:rPr>
          <w:color w:val="000000" w:themeColor="text1"/>
        </w:rPr>
        <w:t xml:space="preserve">01-01</w:t>
      </w:r>
      <w:r>
        <w:rPr>
          <w:color w:val="000000" w:themeColor="text1"/>
        </w:rPr>
        <w:t xml:space="preserve">/0</w:t>
      </w:r>
      <w:r>
        <w:rPr>
          <w:color w:val="000000" w:themeColor="text1"/>
        </w:rPr>
        <w:t xml:space="preserve">1</w:t>
      </w:r>
      <w:r>
        <w:rPr>
          <w:sz w:val="20"/>
          <w:szCs w:val="20"/>
        </w:rPr>
      </w:r>
    </w:p>
    <w:p>
      <w:pPr>
        <w:pBdr/>
        <w:spacing/>
        <w:ind w:right="28"/>
        <w:jc w:val="center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</w:r>
      <w:r>
        <w:rPr>
          <w:b/>
          <w:color w:val="000000" w:themeColor="text1"/>
          <w:sz w:val="22"/>
        </w:rPr>
      </w:r>
    </w:p>
    <w:p>
      <w:pPr>
        <w:pBdr/>
        <w:spacing/>
        <w:ind w:right="28"/>
        <w:jc w:val="center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Акт </w:t>
      </w:r>
      <w:bookmarkStart w:id="0" w:name="_Hlk182920277"/>
      <w:r>
        <w:rPr>
          <w:b/>
          <w:color w:val="000000" w:themeColor="text1"/>
          <w:sz w:val="22"/>
        </w:rPr>
        <w:t xml:space="preserve">оказанных услуг за</w:t>
      </w:r>
      <w:bookmarkEnd w:id="0"/>
      <w:r>
        <w:rPr>
          <w:b/>
          <w:color w:val="000000" w:themeColor="text1"/>
          <w:sz w:val="22"/>
        </w:rPr>
        <w:t xml:space="preserve"> апрель</w:t>
      </w:r>
      <w:r>
        <w:rPr>
          <w:b/>
          <w:color w:val="000000" w:themeColor="text1"/>
          <w:sz w:val="22"/>
        </w:rPr>
        <w:t xml:space="preserve"> 2025 г.</w:t>
      </w:r>
      <w:r>
        <w:rPr>
          <w:b/>
          <w:color w:val="000000" w:themeColor="text1"/>
          <w:sz w:val="22"/>
        </w:rPr>
      </w:r>
    </w:p>
    <w:p>
      <w:pPr>
        <w:pBdr/>
        <w:spacing/>
        <w:ind w:right="28"/>
        <w:jc w:val="center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</w:r>
      <w:r>
        <w:rPr>
          <w:b/>
          <w:color w:val="000000" w:themeColor="text1"/>
          <w:sz w:val="22"/>
        </w:rPr>
      </w:r>
    </w:p>
    <w:p>
      <w:pPr>
        <w:pBdr/>
        <w:spacing/>
        <w:ind w:firstLine="567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Общество с ограниченной ответственностью «АРМ», именуемое в дальнейшем «Принципал», в лице директора Муртазина</w:t>
      </w:r>
      <w:r>
        <w:rPr>
          <w:color w:val="000000" w:themeColor="text1"/>
          <w:sz w:val="22"/>
        </w:rPr>
        <w:t xml:space="preserve"> А.Д.</w:t>
      </w:r>
      <w:r>
        <w:rPr>
          <w:color w:val="000000" w:themeColor="text1"/>
          <w:sz w:val="22"/>
        </w:rPr>
        <w:t xml:space="preserve">, действующего на основании Устава, с одной стороны и </w:t>
      </w:r>
      <w:r>
        <w:rPr>
          <w:color w:val="000000" w:themeColor="text1"/>
          <w:sz w:val="22"/>
        </w:rPr>
        <w:t xml:space="preserve">Индивидуальный предприниматель </w:t>
      </w:r>
      <w:r>
        <w:rPr>
          <w:color w:val="000000" w:themeColor="text1"/>
          <w:sz w:val="22"/>
        </w:rPr>
        <w:t xml:space="preserve">Иванов Иван Иванович</w:t>
      </w:r>
      <w:r>
        <w:rPr>
          <w:color w:val="000000" w:themeColor="text1"/>
          <w:sz w:val="22"/>
        </w:rPr>
        <w:t xml:space="preserve">, именуемый (</w:t>
      </w:r>
      <w:r>
        <w:rPr>
          <w:color w:val="000000" w:themeColor="text1"/>
          <w:sz w:val="22"/>
        </w:rPr>
        <w:t xml:space="preserve">ая</w:t>
      </w:r>
      <w:r>
        <w:rPr>
          <w:color w:val="000000" w:themeColor="text1"/>
          <w:sz w:val="22"/>
        </w:rPr>
        <w:t xml:space="preserve">) в дальнейшем «Агент», с другой стороны, вместе именуемые «Стороны», подписали настоящий акт о сдаче-приемке оказанных услуг по Договору </w:t>
      </w:r>
      <w:r>
        <w:rPr>
          <w:color w:val="000000" w:themeColor="text1"/>
          <w:sz w:val="22"/>
        </w:rPr>
        <w:t xml:space="preserve">№</w:t>
      </w:r>
      <w:r>
        <w:rPr>
          <w:color w:val="000000" w:themeColor="text1"/>
          <w:sz w:val="22"/>
        </w:rPr>
        <w:t xml:space="preserve">01-01</w:t>
      </w:r>
      <w:r>
        <w:rPr>
          <w:color w:val="000000" w:themeColor="text1"/>
          <w:sz w:val="22"/>
        </w:rPr>
        <w:t xml:space="preserve">/0</w:t>
      </w:r>
      <w:r>
        <w:rPr>
          <w:color w:val="000000" w:themeColor="text1"/>
          <w:sz w:val="22"/>
        </w:rPr>
        <w:t xml:space="preserve">1</w:t>
      </w:r>
      <w:r>
        <w:rPr>
          <w:color w:val="000000" w:themeColor="text1"/>
          <w:sz w:val="22"/>
        </w:rPr>
        <w:t xml:space="preserve"> от «</w:t>
      </w:r>
      <w:r>
        <w:rPr>
          <w:color w:val="000000" w:themeColor="text1"/>
          <w:sz w:val="22"/>
        </w:rPr>
        <w:t xml:space="preserve">01</w:t>
      </w:r>
      <w:r>
        <w:rPr>
          <w:color w:val="000000" w:themeColor="text1"/>
          <w:sz w:val="22"/>
        </w:rPr>
        <w:t xml:space="preserve">»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января </w:t>
      </w:r>
      <w:r>
        <w:rPr>
          <w:color w:val="000000" w:themeColor="text1"/>
          <w:sz w:val="22"/>
        </w:rPr>
        <w:t xml:space="preserve">202</w:t>
      </w:r>
      <w:r>
        <w:rPr>
          <w:color w:val="000000" w:themeColor="text1"/>
          <w:sz w:val="22"/>
        </w:rPr>
        <w:t xml:space="preserve">5</w:t>
      </w:r>
      <w:r>
        <w:rPr>
          <w:color w:val="000000" w:themeColor="text1"/>
          <w:sz w:val="22"/>
        </w:rPr>
        <w:t xml:space="preserve"> г. (далее – Договор) о нижеследующем: </w:t>
      </w:r>
      <w:r>
        <w:rPr>
          <w:color w:val="000000" w:themeColor="text1"/>
          <w:sz w:val="22"/>
        </w:rPr>
      </w:r>
    </w:p>
    <w:p>
      <w:pPr>
        <w:numPr>
          <w:ilvl w:val="0"/>
          <w:numId w:val="1"/>
        </w:numPr>
        <w:pBdr/>
        <w:spacing/>
        <w:ind w:firstLine="567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Настоящий Акт составлен в подтверждение того, что Агент в соответствии с Договором об оказании услуг, выполнил обязательства, предусмотренных пунктом 1.2 Договора. </w:t>
      </w:r>
      <w:r>
        <w:rPr>
          <w:color w:val="000000" w:themeColor="text1"/>
          <w:sz w:val="22"/>
        </w:rPr>
      </w:r>
    </w:p>
    <w:p>
      <w:pPr>
        <w:numPr>
          <w:ilvl w:val="0"/>
          <w:numId w:val="1"/>
        </w:numPr>
        <w:pBdr/>
        <w:spacing/>
        <w:ind w:firstLine="567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Услуги, предусмотренные Договором, выполнены в полном объеме и с надлежащим качеством. </w:t>
      </w:r>
      <w:r>
        <w:rPr>
          <w:color w:val="000000" w:themeColor="text1"/>
          <w:sz w:val="22"/>
        </w:rPr>
      </w:r>
    </w:p>
    <w:p>
      <w:pPr>
        <w:numPr>
          <w:ilvl w:val="0"/>
          <w:numId w:val="1"/>
        </w:numPr>
        <w:pBdr/>
        <w:spacing/>
        <w:ind w:firstLine="567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Стороны по вышеуказанным услугам претензий друг к другу не имеют. </w:t>
      </w:r>
      <w:r>
        <w:rPr>
          <w:color w:val="000000" w:themeColor="text1"/>
          <w:sz w:val="22"/>
        </w:rPr>
      </w:r>
    </w:p>
    <w:p>
      <w:pPr>
        <w:pBdr/>
        <w:spacing/>
        <w:ind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rPr>
          <w:color w:val="000000" w:themeColor="text1"/>
          <w:sz w:val="22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5"/>
        <w:gridCol w:w="1719"/>
        <w:gridCol w:w="1355"/>
        <w:gridCol w:w="1482"/>
        <w:gridCol w:w="1768"/>
        <w:gridCol w:w="1220"/>
        <w:gridCol w:w="1206"/>
      </w:tblGrid>
      <w:tr>
        <w:trPr/>
        <w:tc>
          <w:tcPr>
            <w:shd w:val="clear" w:color="auto" w:fill="auto"/>
            <w:tcBorders/>
            <w:tcW w:w="318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П/П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920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Реестровый номер извещения (ЕИС)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25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итогового протокола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93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Сумма размещения</w:t>
            </w:r>
            <w:r>
              <w:rPr>
                <w:rFonts w:eastAsia="Arial"/>
                <w:sz w:val="18"/>
                <w:szCs w:val="18"/>
              </w:rPr>
              <w:t xml:space="preserve"> НМЦД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946" w:type="pct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Вознаграждение оператора</w:t>
            </w:r>
            <w:r>
              <w:rPr>
                <w:sz w:val="18"/>
                <w:szCs w:val="18"/>
              </w:rPr>
            </w:r>
          </w:p>
        </w:tc>
        <w:tc>
          <w:tcPr>
            <w:gridSpan w:val="2"/>
            <w:shd w:val="clear" w:color="auto" w:fill="auto"/>
            <w:tcBorders/>
            <w:tcW w:w="129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вознаграждение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auto"/>
            <w:tcBorders/>
            <w:tcW w:w="318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920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25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93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946" w:type="pct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653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от комиссии оператора ЭП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64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Сумма, руб.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gridSpan w:val="7"/>
            <w:shd w:val="clear" w:color="auto" w:fill="auto"/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Наименование организации: АВТОНОМНОЕ СТАЦИОНАРНОЕ УЧРЕЖДЕНИЕ СОЦИАЛЬНОГО ОБСЛУЖИВАНИЯ ОМСКОЙ ОБЛАСТИ "ПУШКИНСКИЙ ДОМ-ИНТЕРНАТ"</w:t>
            </w:r>
            <w:r>
              <w:rPr>
                <w:bCs/>
                <w:sz w:val="18"/>
                <w:szCs w:val="18"/>
              </w:rPr>
              <w:br/>
              <w:t xml:space="preserve">ИНН 5528004027</w:t>
            </w:r>
            <w:r>
              <w:rPr>
                <w:bCs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auto"/>
            <w:tcBorders/>
            <w:tcW w:w="31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92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32514649995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25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r>
              <w:rPr>
                <w:sz w:val="18"/>
                <w:szCs w:val="18"/>
              </w:rPr>
              <w:t xml:space="preserve">апр</w:t>
            </w:r>
            <w:r>
              <w:rPr>
                <w:sz w:val="18"/>
                <w:szCs w:val="18"/>
              </w:rPr>
              <w:t xml:space="preserve"> 2025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79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514 376.41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946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10 287.53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653" w:type="pct"/>
            <w:textDirection w:val="lrTb"/>
            <w:noWrap w:val="false"/>
          </w:tcPr>
          <w:p>
            <w:pPr>
              <w:pBdr/>
              <w:spacing/>
              <w:ind w:hanging="9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645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  <w:t xml:space="preserve"> </w:t>
            </w:r>
            <w:r>
              <w:rPr>
                <w:sz w:val="18"/>
                <w:szCs w:val="18"/>
              </w:rPr>
              <w:t xml:space="preserve">658</w:t>
            </w:r>
            <w:r>
              <w:rPr>
                <w:sz w:val="18"/>
                <w:szCs w:val="18"/>
              </w:rPr>
              <w:t xml:space="preserve">,00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gridSpan w:val="6"/>
            <w:tcBorders/>
            <w:tcW w:w="4355" w:type="pc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Общая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shd w:val="clear" w:color="auto" w:fill="auto"/>
            <w:tcBorders/>
            <w:tcW w:w="645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  <w:t xml:space="preserve"> </w:t>
            </w:r>
            <w:r>
              <w:rPr>
                <w:sz w:val="18"/>
                <w:szCs w:val="18"/>
              </w:rPr>
              <w:t xml:space="preserve">658</w:t>
            </w:r>
            <w:r>
              <w:rPr>
                <w:sz w:val="18"/>
                <w:szCs w:val="18"/>
              </w:rPr>
              <w:t xml:space="preserve">,00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gridSpan w:val="6"/>
            <w:tcBorders/>
            <w:tcW w:w="4355" w:type="pc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645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</w:t>
            </w:r>
            <w:r>
              <w:rPr>
                <w:sz w:val="18"/>
                <w:szCs w:val="18"/>
              </w:rPr>
              <w:t xml:space="preserve"> </w:t>
            </w:r>
            <w:r>
              <w:rPr>
                <w:sz w:val="18"/>
                <w:szCs w:val="18"/>
              </w:rPr>
              <w:t xml:space="preserve">658</w:t>
            </w:r>
            <w:r>
              <w:rPr>
                <w:sz w:val="18"/>
                <w:szCs w:val="18"/>
              </w:rPr>
              <w:t xml:space="preserve">,00</w:t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/>
        <w:ind w:firstLine="426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Итого сумма вознаграждения</w:t>
      </w:r>
      <w:r>
        <w:rPr>
          <w:color w:val="000000" w:themeColor="text1"/>
          <w:sz w:val="22"/>
        </w:rPr>
        <w:t xml:space="preserve"> за период с «</w:t>
      </w:r>
      <w:r>
        <w:rPr>
          <w:color w:val="000000" w:themeColor="text1"/>
          <w:sz w:val="22"/>
        </w:rPr>
        <w:t xml:space="preserve">01</w:t>
      </w:r>
      <w:r>
        <w:rPr>
          <w:color w:val="000000" w:themeColor="text1"/>
          <w:sz w:val="22"/>
        </w:rPr>
        <w:t xml:space="preserve">» </w:t>
      </w:r>
      <w:r>
        <w:rPr>
          <w:color w:val="000000" w:themeColor="text1"/>
          <w:sz w:val="22"/>
        </w:rPr>
        <w:t xml:space="preserve">апреля </w:t>
      </w:r>
      <w:r>
        <w:rPr>
          <w:color w:val="000000" w:themeColor="text1"/>
          <w:sz w:val="22"/>
        </w:rPr>
        <w:t xml:space="preserve">202</w:t>
      </w:r>
      <w:r>
        <w:rPr>
          <w:color w:val="000000" w:themeColor="text1"/>
          <w:sz w:val="22"/>
        </w:rPr>
        <w:t xml:space="preserve">5</w:t>
      </w:r>
      <w:r>
        <w:rPr>
          <w:color w:val="000000" w:themeColor="text1"/>
          <w:sz w:val="22"/>
        </w:rPr>
        <w:t xml:space="preserve"> г. по «</w:t>
      </w:r>
      <w:r>
        <w:rPr>
          <w:color w:val="000000" w:themeColor="text1"/>
          <w:sz w:val="22"/>
        </w:rPr>
        <w:t xml:space="preserve">2</w:t>
      </w:r>
      <w:r>
        <w:rPr>
          <w:color w:val="000000" w:themeColor="text1"/>
          <w:sz w:val="22"/>
        </w:rPr>
        <w:t xml:space="preserve">5</w:t>
      </w:r>
      <w:r>
        <w:rPr>
          <w:color w:val="000000" w:themeColor="text1"/>
          <w:sz w:val="22"/>
        </w:rPr>
        <w:t xml:space="preserve">» </w:t>
      </w:r>
      <w:r>
        <w:rPr>
          <w:color w:val="000000" w:themeColor="text1"/>
          <w:sz w:val="22"/>
        </w:rPr>
        <w:t xml:space="preserve">апреля</w:t>
      </w:r>
      <w:r>
        <w:rPr>
          <w:color w:val="000000" w:themeColor="text1"/>
          <w:sz w:val="22"/>
        </w:rPr>
        <w:t xml:space="preserve"> 202</w:t>
      </w:r>
      <w:r>
        <w:rPr>
          <w:color w:val="000000" w:themeColor="text1"/>
          <w:sz w:val="22"/>
        </w:rPr>
        <w:t xml:space="preserve">5</w:t>
      </w:r>
      <w:r>
        <w:rPr>
          <w:color w:val="000000" w:themeColor="text1"/>
          <w:sz w:val="22"/>
        </w:rPr>
        <w:t xml:space="preserve"> г.  в соответствии с Договору №</w:t>
      </w:r>
      <w:r>
        <w:rPr>
          <w:color w:val="000000" w:themeColor="text1"/>
          <w:sz w:val="22"/>
        </w:rPr>
        <w:t xml:space="preserve">01-01</w:t>
      </w:r>
      <w:r>
        <w:rPr>
          <w:color w:val="000000" w:themeColor="text1"/>
          <w:sz w:val="22"/>
        </w:rPr>
        <w:t xml:space="preserve">/0</w:t>
      </w:r>
      <w:r>
        <w:rPr>
          <w:color w:val="000000" w:themeColor="text1"/>
          <w:sz w:val="22"/>
        </w:rPr>
        <w:t xml:space="preserve">1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от «</w:t>
      </w:r>
      <w:r>
        <w:rPr>
          <w:color w:val="000000" w:themeColor="text1"/>
          <w:sz w:val="22"/>
        </w:rPr>
        <w:t xml:space="preserve">01</w:t>
      </w:r>
      <w:r>
        <w:rPr>
          <w:color w:val="000000" w:themeColor="text1"/>
          <w:sz w:val="22"/>
        </w:rPr>
        <w:t xml:space="preserve">» </w:t>
      </w:r>
      <w:r>
        <w:rPr>
          <w:color w:val="000000" w:themeColor="text1"/>
          <w:sz w:val="22"/>
        </w:rPr>
        <w:t xml:space="preserve">января </w:t>
      </w:r>
      <w:r>
        <w:rPr>
          <w:color w:val="000000" w:themeColor="text1"/>
          <w:sz w:val="22"/>
        </w:rPr>
        <w:t xml:space="preserve">202</w:t>
      </w:r>
      <w:r>
        <w:rPr>
          <w:color w:val="000000" w:themeColor="text1"/>
          <w:sz w:val="22"/>
        </w:rPr>
        <w:t xml:space="preserve">5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г. составляет</w:t>
      </w:r>
      <w:r>
        <w:rPr>
          <w:color w:val="000000" w:themeColor="text1"/>
          <w:sz w:val="22"/>
        </w:rPr>
        <w:t xml:space="preserve"> </w:t>
      </w:r>
      <w:r>
        <w:rPr>
          <w:sz w:val="18"/>
          <w:szCs w:val="18"/>
        </w:rPr>
        <w:t xml:space="preserve">5</w:t>
      </w:r>
      <w:r>
        <w:rPr>
          <w:sz w:val="18"/>
          <w:szCs w:val="18"/>
        </w:rPr>
        <w:t xml:space="preserve"> </w:t>
      </w:r>
      <w:r>
        <w:rPr>
          <w:sz w:val="18"/>
          <w:szCs w:val="18"/>
        </w:rPr>
        <w:t xml:space="preserve">658</w:t>
      </w:r>
      <w:r>
        <w:rPr>
          <w:sz w:val="18"/>
          <w:szCs w:val="18"/>
        </w:rPr>
        <w:t xml:space="preserve">,00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(</w:t>
      </w:r>
      <w:r>
        <w:rPr>
          <w:color w:val="000000" w:themeColor="text1"/>
          <w:sz w:val="22"/>
        </w:rPr>
        <w:t xml:space="preserve">пять тысяч шестьсот пятьдесят восемь рублей</w:t>
      </w:r>
      <w:r>
        <w:rPr>
          <w:color w:val="000000" w:themeColor="text1"/>
          <w:sz w:val="22"/>
        </w:rPr>
        <w:t xml:space="preserve">) </w:t>
      </w:r>
      <w:r>
        <w:rPr>
          <w:color w:val="000000" w:themeColor="text1"/>
          <w:sz w:val="22"/>
        </w:rPr>
        <w:t xml:space="preserve">00</w:t>
      </w:r>
      <w:r>
        <w:rPr>
          <w:color w:val="000000" w:themeColor="text1"/>
          <w:sz w:val="22"/>
        </w:rPr>
        <w:t xml:space="preserve"> копеек.  </w:t>
      </w:r>
      <w:r>
        <w:rPr>
          <w:color w:val="000000" w:themeColor="text1"/>
          <w:sz w:val="22"/>
        </w:rPr>
      </w:r>
    </w:p>
    <w:p>
      <w:pPr>
        <w:pBdr/>
        <w:spacing/>
        <w:ind w:firstLine="426"/>
        <w:jc w:val="center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Подписи сторон:</w:t>
      </w:r>
      <w:r>
        <w:rPr>
          <w:b/>
          <w:color w:val="000000" w:themeColor="text1"/>
          <w:sz w:val="22"/>
        </w:rPr>
      </w:r>
    </w:p>
    <w:p>
      <w:pPr>
        <w:pStyle w:val="638"/>
        <w:widowControl w:val="false"/>
        <w:pBdr/>
        <w:tabs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/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ПРИНЦИПАЛ:</w:t>
      </w:r>
      <w:r>
        <w:rPr>
          <w:b/>
          <w:sz w:val="20"/>
          <w:szCs w:val="20"/>
        </w:rPr>
        <w:tab/>
        <w:t xml:space="preserve">АГЕНТ:</w:t>
      </w:r>
      <w:r>
        <w:rPr>
          <w:b/>
          <w:sz w:val="20"/>
          <w:szCs w:val="20"/>
        </w:rPr>
      </w:r>
    </w:p>
    <w:tbl>
      <w:tblPr>
        <w:tblStyle w:val="639"/>
        <w:tblW w:w="0" w:type="auto"/>
        <w:tblBorders/>
        <w:tblLook w:val="04A0" w:firstRow="1" w:lastRow="0" w:firstColumn="1" w:lastColumn="0" w:noHBand="0" w:noVBand="1"/>
      </w:tblPr>
      <w:tblGrid>
        <w:gridCol w:w="4428"/>
        <w:gridCol w:w="4917"/>
      </w:tblGrid>
      <w:tr>
        <w:trPr/>
        <w:tc>
          <w:tcPr>
            <w:tcBorders/>
            <w:tcW w:w="5279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Общество с ограниченной ответственностью «АРМ», 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0276974018, КПП 027601001 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1230200007025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государственной регистрации: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450053, Башкортостан </w:t>
            </w:r>
            <w:r>
              <w:rPr>
                <w:sz w:val="20"/>
                <w:szCs w:val="20"/>
              </w:rPr>
              <w:t xml:space="preserve">Респ</w:t>
            </w:r>
            <w:r>
              <w:rPr>
                <w:sz w:val="20"/>
                <w:szCs w:val="20"/>
              </w:rPr>
              <w:t xml:space="preserve">, Уфа г, Октября </w:t>
            </w:r>
            <w:r>
              <w:rPr>
                <w:sz w:val="20"/>
                <w:szCs w:val="20"/>
              </w:rPr>
              <w:t xml:space="preserve">пр-кт</w:t>
            </w:r>
            <w:r>
              <w:rPr>
                <w:sz w:val="20"/>
                <w:szCs w:val="20"/>
              </w:rPr>
              <w:t xml:space="preserve">, д. 132/3, ОФИС 12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rStyle w:val="636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  <w:lang w:val="en-US"/>
              </w:rPr>
              <w:t xml:space="preserve">-mail: </w:t>
            </w:r>
            <w:hyperlink r:id="rId9" w:tooltip="mailto:arm2023arm@yandex.ru" w:history="1">
              <w:r>
                <w:rPr>
                  <w:rStyle w:val="637"/>
                  <w:rFonts w:eastAsiaTheme="minorEastAsia"/>
                  <w:spacing w:val="15"/>
                  <w:sz w:val="20"/>
                  <w:szCs w:val="20"/>
                  <w:lang w:val="en-US"/>
                </w:rPr>
                <w:t xml:space="preserve">arm2023arm@yandex.ru</w:t>
              </w:r>
            </w:hyperlink>
            <w:r>
              <w:rPr>
                <w:rStyle w:val="636"/>
                <w:sz w:val="20"/>
                <w:szCs w:val="20"/>
                <w:lang w:val="en-US"/>
              </w:rPr>
              <w:t xml:space="preserve"> ;</w:t>
            </w:r>
            <w:r>
              <w:rPr>
                <w:rStyle w:val="636"/>
                <w:b w:val="0"/>
                <w:bCs w:val="0"/>
                <w:sz w:val="20"/>
                <w:szCs w:val="20"/>
                <w:lang w:val="en-US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Тел.: ___________________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Банковские реквизиты: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счета № 40702810506000002136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банка: ПАО Сбербанк 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БИК: 048073601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Корр. счет № 3010181030000000000601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 ООО «АРМ»</w:t>
            </w:r>
            <w:r>
              <w:rPr>
                <w:sz w:val="20"/>
                <w:szCs w:val="20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 /Муртазин А.Д./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280" w:type="dxa"/>
            <w:textDirection w:val="lrTb"/>
            <w:noWrap w:val="false"/>
          </w:tcPr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ИП </w:t>
            </w:r>
            <w:r>
              <w:rPr>
                <w:bCs/>
                <w:sz w:val="20"/>
                <w:szCs w:val="20"/>
              </w:rPr>
              <w:t xml:space="preserve">Иванов Иван Иванович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ИНН </w:t>
            </w:r>
            <w:r>
              <w:rPr>
                <w:bCs/>
                <w:sz w:val="20"/>
                <w:szCs w:val="20"/>
              </w:rPr>
              <w:t xml:space="preserve">1234567890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ОГРНИП </w:t>
            </w:r>
            <w:r>
              <w:rPr>
                <w:bCs/>
                <w:sz w:val="20"/>
                <w:szCs w:val="20"/>
              </w:rPr>
              <w:t xml:space="preserve">1234567890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Адрес: </w:t>
            </w:r>
            <w:r>
              <w:rPr>
                <w:bCs/>
                <w:sz w:val="20"/>
                <w:szCs w:val="20"/>
              </w:rPr>
              <w:t xml:space="preserve">Омская область, Омский район, п. </w:t>
            </w:r>
            <w:r>
              <w:rPr>
                <w:bCs/>
                <w:sz w:val="20"/>
                <w:szCs w:val="20"/>
              </w:rPr>
              <w:t xml:space="preserve">Омский</w:t>
            </w:r>
            <w:r>
              <w:rPr>
                <w:bCs/>
                <w:sz w:val="20"/>
                <w:szCs w:val="20"/>
              </w:rPr>
              <w:t xml:space="preserve">, ул. </w:t>
            </w:r>
            <w:r>
              <w:rPr>
                <w:bCs/>
                <w:sz w:val="20"/>
                <w:szCs w:val="20"/>
              </w:rPr>
              <w:t xml:space="preserve">Омская</w:t>
            </w:r>
            <w:r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 xml:space="preserve">1</w:t>
            </w:r>
            <w:r>
              <w:rPr>
                <w:bCs/>
                <w:sz w:val="20"/>
                <w:szCs w:val="20"/>
              </w:rPr>
              <w:t xml:space="preserve">.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 xml:space="preserve">тел: +7(9</w:t>
            </w:r>
            <w:r>
              <w:rPr>
                <w:bCs/>
                <w:sz w:val="20"/>
                <w:szCs w:val="20"/>
              </w:rPr>
              <w:t xml:space="preserve">99</w:t>
            </w:r>
            <w:r>
              <w:rPr>
                <w:bCs/>
                <w:sz w:val="20"/>
                <w:szCs w:val="20"/>
              </w:rPr>
              <w:t xml:space="preserve">)</w:t>
            </w:r>
            <w:r>
              <w:rPr>
                <w:bCs/>
                <w:sz w:val="20"/>
                <w:szCs w:val="20"/>
              </w:rPr>
              <w:t xml:space="preserve">9999999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Банковские реквизиты: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Расчетный счет </w:t>
            </w:r>
            <w:r>
              <w:rPr>
                <w:bCs/>
                <w:sz w:val="20"/>
                <w:szCs w:val="20"/>
              </w:rPr>
              <w:t xml:space="preserve">4080</w:t>
            </w:r>
            <w:r>
              <w:rPr>
                <w:bCs/>
                <w:sz w:val="20"/>
                <w:szCs w:val="20"/>
              </w:rPr>
              <w:t xml:space="preserve">0000000000000000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ФИЛИАЛ "НОВОСИБИРСКИЙ"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АО "АЛЬФА-БАНК"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Кор. Счет </w:t>
            </w:r>
            <w:r>
              <w:rPr>
                <w:bCs/>
                <w:sz w:val="20"/>
                <w:szCs w:val="20"/>
              </w:rPr>
              <w:t xml:space="preserve">3010</w:t>
            </w:r>
            <w:r>
              <w:rPr>
                <w:bCs/>
                <w:sz w:val="20"/>
                <w:szCs w:val="20"/>
              </w:rPr>
              <w:t xml:space="preserve">0</w:t>
            </w:r>
            <w:r>
              <w:rPr>
                <w:bCs/>
                <w:sz w:val="20"/>
                <w:szCs w:val="20"/>
              </w:rPr>
              <w:t xml:space="preserve">0000000000000000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БИК </w:t>
            </w:r>
            <w:r>
              <w:rPr>
                <w:bCs/>
                <w:sz w:val="20"/>
                <w:szCs w:val="20"/>
              </w:rPr>
              <w:t xml:space="preserve">04</w:t>
            </w:r>
            <w:r>
              <w:rPr>
                <w:bCs/>
                <w:sz w:val="20"/>
                <w:szCs w:val="20"/>
              </w:rPr>
              <w:t xml:space="preserve">0000000000</w:t>
            </w:r>
            <w:r>
              <w:rPr>
                <w:bCs/>
                <w:sz w:val="20"/>
                <w:szCs w:val="20"/>
              </w:rPr>
            </w:r>
          </w:p>
          <w:p>
            <w:pPr>
              <w:pBdr/>
              <w:tabs>
                <w:tab w:val="center" w:leader="none" w:pos="5734"/>
                <w:tab w:val="center" w:leader="none" w:pos="9902"/>
              </w:tabs>
              <w:spacing w:after="3" w:line="270" w:lineRule="auto"/>
              <w:ind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________________________________/</w:t>
            </w:r>
            <w:r>
              <w:rPr>
                <w:bCs/>
                <w:sz w:val="20"/>
                <w:szCs w:val="20"/>
              </w:rPr>
              <w:t xml:space="preserve">Иванов И.И./</w:t>
            </w:r>
            <w:r>
              <w:rPr>
                <w:b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803050406030204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78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50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322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94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66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38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610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828"/>
      </w:pPr>
      <w:rPr>
        <w:rFonts w:ascii="Times New Roman" w:hAnsi="Times New Roman" w:eastAsia="Times New Roman" w:cs="Times New Roman"/>
        <w:b w:val="0"/>
        <w:i w:val="0"/>
        <w:strike w:val="0"/>
        <w:color w:val="002060"/>
        <w:sz w:val="21"/>
        <w:szCs w:val="21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1"/>
    <w:next w:val="63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631"/>
    <w:next w:val="63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1"/>
    <w:next w:val="63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1"/>
    <w:next w:val="63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1"/>
    <w:next w:val="63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1"/>
    <w:next w:val="63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1"/>
    <w:next w:val="63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1"/>
    <w:next w:val="63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3"/>
    <w:link w:val="6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1"/>
    <w:next w:val="63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1"/>
    <w:next w:val="63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1"/>
    <w:next w:val="63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1"/>
    <w:next w:val="63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3"/>
    <w:link w:val="175"/>
    <w:uiPriority w:val="99"/>
    <w:pPr>
      <w:pBdr/>
      <w:spacing/>
      <w:ind/>
    </w:pPr>
  </w:style>
  <w:style w:type="paragraph" w:styleId="177">
    <w:name w:val="Footer"/>
    <w:basedOn w:val="63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3"/>
    <w:link w:val="177"/>
    <w:uiPriority w:val="99"/>
    <w:pPr>
      <w:pBdr/>
      <w:spacing/>
      <w:ind/>
    </w:pPr>
  </w:style>
  <w:style w:type="paragraph" w:styleId="179">
    <w:name w:val="Caption"/>
    <w:basedOn w:val="631"/>
    <w:next w:val="6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32">
    <w:name w:val="Heading 2"/>
    <w:basedOn w:val="631"/>
    <w:next w:val="631"/>
    <w:link w:val="636"/>
    <w:uiPriority w:val="9"/>
    <w:semiHidden/>
    <w:unhideWhenUsed/>
    <w:qFormat/>
    <w:pPr>
      <w:keepNext w:val="true"/>
      <w:keepLines w:val="true"/>
      <w:pBdr/>
      <w:spacing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633" w:default="1">
    <w:name w:val="Default Paragraph Font"/>
    <w:uiPriority w:val="1"/>
    <w:semiHidden/>
    <w:unhideWhenUsed/>
    <w:pPr>
      <w:pBdr/>
      <w:spacing/>
      <w:ind/>
    </w:pPr>
  </w:style>
  <w:style w:type="table" w:styleId="6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5" w:default="1">
    <w:name w:val="No List"/>
    <w:uiPriority w:val="99"/>
    <w:semiHidden/>
    <w:unhideWhenUsed/>
    <w:pPr>
      <w:pBdr/>
      <w:spacing/>
      <w:ind/>
    </w:pPr>
  </w:style>
  <w:style w:type="character" w:styleId="636" w:customStyle="1">
    <w:name w:val="Заголовок 2 Знак"/>
    <w:basedOn w:val="633"/>
    <w:link w:val="632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color w:val="4f81bd"/>
      <w:sz w:val="26"/>
      <w:szCs w:val="26"/>
      <w:lang w:eastAsia="ru-RU"/>
    </w:rPr>
  </w:style>
  <w:style w:type="character" w:styleId="637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638">
    <w:name w:val="Normal (Web)"/>
    <w:basedOn w:val="631"/>
    <w:uiPriority w:val="99"/>
    <w:unhideWhenUsed/>
    <w:pPr>
      <w:pBdr/>
      <w:spacing w:after="100" w:afterAutospacing="1" w:before="100" w:beforeAutospacing="1"/>
      <w:ind/>
    </w:pPr>
    <w:rPr>
      <w:sz w:val="22"/>
      <w:szCs w:val="22"/>
    </w:rPr>
  </w:style>
  <w:style w:type="table" w:styleId="639">
    <w:name w:val="Table Grid"/>
    <w:basedOn w:val="634"/>
    <w:uiPriority w:val="39"/>
    <w:pPr>
      <w:pBdr/>
      <w:spacing w:after="0" w:line="240" w:lineRule="auto"/>
      <w:ind/>
    </w:pPr>
    <w:rPr>
      <w:rFonts w:ascii="Calibri" w:hAnsi="Calibri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arm2023arm@yandex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Admin79</dc:creator>
  <cp:keywords/>
  <dc:description/>
  <cp:lastModifiedBy>Марат Ильевич</cp:lastModifiedBy>
  <cp:revision>3</cp:revision>
  <dcterms:created xsi:type="dcterms:W3CDTF">2025-04-28T08:31:00Z</dcterms:created>
  <dcterms:modified xsi:type="dcterms:W3CDTF">2025-05-21T10:28:10Z</dcterms:modified>
</cp:coreProperties>
</file>