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302531" cy="1843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2531" cy="184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color w:val="1155cc"/>
          <w:sz w:val="58"/>
          <w:szCs w:val="58"/>
        </w:rPr>
      </w:pPr>
      <w:bookmarkStart w:colFirst="0" w:colLast="0" w:name="_avm86vbj4ny" w:id="0"/>
      <w:bookmarkEnd w:id="0"/>
      <w:r w:rsidDel="00000000" w:rsidR="00000000" w:rsidRPr="00000000">
        <w:rPr>
          <w:color w:val="1155cc"/>
          <w:sz w:val="58"/>
          <w:szCs w:val="58"/>
          <w:rtl w:val="0"/>
        </w:rPr>
        <w:t xml:space="preserve">Crime_Plotters</w:t>
      </w:r>
    </w:p>
    <w:p w:rsidR="00000000" w:rsidDel="00000000" w:rsidP="00000000" w:rsidRDefault="00000000" w:rsidRPr="00000000" w14:paraId="00000006">
      <w:pPr>
        <w:pStyle w:val="Heading3"/>
        <w:jc w:val="center"/>
        <w:rPr>
          <w:b w:val="1"/>
          <w:color w:val="1155cc"/>
          <w:sz w:val="36"/>
          <w:szCs w:val="36"/>
        </w:rPr>
      </w:pPr>
      <w:bookmarkStart w:colFirst="0" w:colLast="0" w:name="_qyiy39kipc1m" w:id="1"/>
      <w:bookmarkEnd w:id="1"/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Team Members</w:t>
      </w:r>
    </w:p>
    <w:tbl>
      <w:tblPr>
        <w:tblStyle w:val="Table1"/>
        <w:tblW w:w="915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3780"/>
        <w:gridCol w:w="2320"/>
        <w:tblGridChange w:id="0">
          <w:tblGrid>
            <w:gridCol w:w="3050"/>
            <w:gridCol w:w="3780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mmackin899@gmail.com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415-619-9093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Abe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abes@supermicro.com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650-465-3204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Aye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ayenmon@gmail.com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818-642-1890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Marco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marcoamartnz@gmail.com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714-882-9952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Katrina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katwong@gmail.com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310-592-8517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y9u80147nluu" w:id="2"/>
      <w:bookmarkEnd w:id="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1B">
      <w:p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impact of the COVID-19 pandemic on crime rates in major metropolitan areas. (As we saw yesterday, there's a lot of data for these cities—Chicago, New York, LA.) The scope of our work could be March 2017 - March 2020 and then March 2020 - March 2023.</w:t>
      </w:r>
    </w:p>
    <w:p w:rsidR="00000000" w:rsidDel="00000000" w:rsidP="00000000" w:rsidRDefault="00000000" w:rsidRPr="00000000" w14:paraId="0000001C">
      <w:p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lwgrbxi170v" w:id="3"/>
      <w:bookmarkEnd w:id="3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Hypothesis/Null Hypothesis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Crime rates increased during and after COVID19 pandemic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March 2020 - present (as recent as possible) vs. equal time pre covid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Analyzed by types of crimes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Analyzed by rich vs poor populations (by zip?)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lvlpu3w6b1o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boyh36snagqf" w:id="5"/>
      <w:bookmarkEnd w:id="5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Motivation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Analysis of the impacts to society having gone through a global pandemic 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zgme0sdylu7c" w:id="6"/>
      <w:bookmarkEnd w:id="6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Questions to answer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Possible questions we can investigate from there (building off what we discussed yesterday):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Is there a change in the geographical concentration of crime?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Is there a change in the types of crime?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Is there a change in the policing of crime?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Is there a change in crime rates in certain neighborhoods (we can compare socioeconomic conditions)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Is there an increase in crime in all neighborhoods or only certain zip codes?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Helvetica Neue" w:cs="Helvetica Neue" w:eastAsia="Helvetica Neue" w:hAnsi="Helvetica Neue"/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uo59bcosmb5" w:id="7"/>
      <w:bookmarkEnd w:id="7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Tools/Modules to use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SciPy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82yr26ifmwug" w:id="8"/>
      <w:bookmarkEnd w:id="8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Data sets to use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all possible databases you’ll use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 Census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Crime 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data.gov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ioxk4hymdvx6" w:id="9"/>
      <w:bookmarkEnd w:id="9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Breakdown</w:t>
      </w:r>
    </w:p>
    <w:p w:rsidR="00000000" w:rsidDel="00000000" w:rsidP="00000000" w:rsidRDefault="00000000" w:rsidRPr="00000000" w14:paraId="0000004A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Analysis wizard: Primary -Abe, Contributor - </w:t>
      </w:r>
    </w:p>
    <w:p w:rsidR="00000000" w:rsidDel="00000000" w:rsidP="00000000" w:rsidRDefault="00000000" w:rsidRPr="00000000" w14:paraId="0000004B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responsible for written analysis including: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discussion of the results (positive/negative/no correlation, etc) and theories as to why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summary of major findings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discussion of limitations in the data and its impact on the result</w:t>
      </w:r>
    </w:p>
    <w:p w:rsidR="00000000" w:rsidDel="00000000" w:rsidP="00000000" w:rsidRDefault="00000000" w:rsidRPr="00000000" w14:paraId="0000004C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Query commander: Primary - Katrina, Contributor -</w:t>
      </w:r>
    </w:p>
    <w:p w:rsidR="00000000" w:rsidDel="00000000" w:rsidP="00000000" w:rsidRDefault="00000000" w:rsidRPr="00000000" w14:paraId="0000004D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responsible for finding answers to interesting questions posed by the group via data analysis techniques learned in class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analysis code and jupyter notebook used to answer questions </w:t>
      </w:r>
    </w:p>
    <w:p w:rsidR="00000000" w:rsidDel="00000000" w:rsidP="00000000" w:rsidRDefault="00000000" w:rsidRPr="00000000" w14:paraId="0000004E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Data whisperer: Primary: Mary, Contributor - Abe</w:t>
      </w:r>
    </w:p>
    <w:p w:rsidR="00000000" w:rsidDel="00000000" w:rsidP="00000000" w:rsidRDefault="00000000" w:rsidRPr="00000000" w14:paraId="0000004F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responsible for API data request(s) and downloading results to json format file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code and description of process used in jupyter notebooks</w:t>
      </w:r>
    </w:p>
    <w:p w:rsidR="00000000" w:rsidDel="00000000" w:rsidP="00000000" w:rsidRDefault="00000000" w:rsidRPr="00000000" w14:paraId="00000050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Cleanup master: Primary: Marco, Contributor - </w:t>
      </w:r>
    </w:p>
    <w:p w:rsidR="00000000" w:rsidDel="00000000" w:rsidP="00000000" w:rsidRDefault="00000000" w:rsidRPr="00000000" w14:paraId="00000051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responsible for taking the json file and, using pandas, clean data set(s) for analysis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cleanup process, code in jupyter notebooks</w:t>
      </w:r>
    </w:p>
    <w:p w:rsidR="00000000" w:rsidDel="00000000" w:rsidP="00000000" w:rsidRDefault="00000000" w:rsidRPr="00000000" w14:paraId="00000052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Graphics guru: Primary - Aye, Contributor - </w:t>
      </w:r>
    </w:p>
    <w:p w:rsidR="00000000" w:rsidDel="00000000" w:rsidP="00000000" w:rsidRDefault="00000000" w:rsidRPr="00000000" w14:paraId="00000053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responsible for creating 6-8 visualizations of the data (2 per question asked of the data (charts, maps, graphs, etc) using matplotlib, etc.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discussion of why certain types of visualization chosen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code in jupyter notebooks</w:t>
      </w:r>
    </w:p>
    <w:p w:rsidR="00000000" w:rsidDel="00000000" w:rsidP="00000000" w:rsidRDefault="00000000" w:rsidRPr="00000000" w14:paraId="00000054">
      <w:pPr>
        <w:shd w:fill="ffffff" w:val="clear"/>
        <w:spacing w:after="360" w:line="360" w:lineRule="auto"/>
        <w:ind w:left="1440" w:firstLine="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uzuh15odevfw" w:id="10"/>
      <w:bookmarkEnd w:id="10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and timeline</w:t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9.122807017542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3.6842105263158"/>
        <w:gridCol w:w="1485"/>
        <w:gridCol w:w="3825"/>
        <w:gridCol w:w="2655.438596491228"/>
        <w:tblGridChange w:id="0">
          <w:tblGrid>
            <w:gridCol w:w="1493.6842105263158"/>
            <w:gridCol w:w="1485"/>
            <w:gridCol w:w="3825"/>
            <w:gridCol w:w="2655.4385964912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2/28/23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(I assume you’ve started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(Still a good time to start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Neural Networks Day-2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Normal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(Start now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(Go Back 3 Spaces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3/6/23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Group Roster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Project Idea Proposal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3/7/23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3/16/23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3/17/23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Mock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PROJECT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4th Segment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Self Assessment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All submissions Due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qm8wyeqzhwxd" w:id="11"/>
      <w:bookmarkEnd w:id="11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C5">
      <w:pPr>
        <w:pageBreakBefore w:val="0"/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Divide your presentation steps to tasks and assign it to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  <w:color w:val="d9d9d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color w:val="efefe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Suggested by:</w:t>
        <w:br w:type="textWrapping"/>
        <w:t xml:space="preserve">Khaled Karman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