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0A770" w14:textId="77777777" w:rsidR="00CD35C6" w:rsidRPr="00CD35C6" w:rsidRDefault="00CD35C6" w:rsidP="00CD35C6">
      <w:pPr>
        <w:rPr>
          <w:rFonts w:ascii="Garamond" w:hAnsi="Garamond"/>
          <w:b/>
          <w:bCs/>
        </w:rPr>
      </w:pPr>
      <w:r w:rsidRPr="00CD35C6">
        <w:rPr>
          <w:rFonts w:ascii="Garamond" w:hAnsi="Garamond"/>
          <w:b/>
          <w:bCs/>
        </w:rPr>
        <w:t>Task 2: AI-Driven IoT Concept</w:t>
      </w:r>
    </w:p>
    <w:p w14:paraId="53544FA0" w14:textId="77777777" w:rsidR="00CD35C6" w:rsidRPr="00CD35C6" w:rsidRDefault="00CD35C6" w:rsidP="00CD35C6">
      <w:pPr>
        <w:rPr>
          <w:rFonts w:ascii="Garamond" w:hAnsi="Garamond"/>
        </w:rPr>
      </w:pPr>
      <w:r w:rsidRPr="00CD35C6">
        <w:rPr>
          <w:rFonts w:ascii="Garamond" w:hAnsi="Garamond"/>
        </w:rPr>
        <w:t>Scenario: Design a smart agriculture system using AI and IoT.</w:t>
      </w:r>
    </w:p>
    <w:p w14:paraId="647F8217" w14:textId="77777777" w:rsidR="00CD35C6" w:rsidRPr="00CD35C6" w:rsidRDefault="00CD35C6" w:rsidP="00CD35C6">
      <w:pPr>
        <w:rPr>
          <w:rFonts w:ascii="Garamond" w:hAnsi="Garamond"/>
        </w:rPr>
      </w:pPr>
      <w:r w:rsidRPr="00CD35C6">
        <w:rPr>
          <w:rFonts w:ascii="Garamond" w:hAnsi="Garamond"/>
        </w:rPr>
        <w:t>Requirements: List sensors needed, propose an AI model to predict crop yields, sketch a data flow diagram (AI processing sensor data).</w:t>
      </w:r>
    </w:p>
    <w:p w14:paraId="6A01FCE9" w14:textId="77777777" w:rsidR="00CD35C6" w:rsidRPr="00CD35C6" w:rsidRDefault="00CD35C6" w:rsidP="00CD35C6">
      <w:pPr>
        <w:rPr>
          <w:rFonts w:ascii="Garamond" w:hAnsi="Garamond"/>
        </w:rPr>
      </w:pPr>
      <w:r w:rsidRPr="00CD35C6">
        <w:rPr>
          <w:rFonts w:ascii="Garamond" w:hAnsi="Garamond"/>
        </w:rPr>
        <w:t>Smart Agriculture System: AI-Driven Crop Optimization Proposal</w:t>
      </w:r>
    </w:p>
    <w:p w14:paraId="6950793E" w14:textId="77777777" w:rsidR="00CD35C6" w:rsidRPr="00CD35C6" w:rsidRDefault="00CD35C6" w:rsidP="00CD35C6">
      <w:pPr>
        <w:rPr>
          <w:rFonts w:ascii="Garamond" w:hAnsi="Garamond"/>
        </w:rPr>
      </w:pPr>
      <w:r w:rsidRPr="00CD35C6">
        <w:rPr>
          <w:rFonts w:ascii="Garamond" w:hAnsi="Garamond"/>
        </w:rPr>
        <w:t>Problem Statement: Traditional agriculture faces challenges such as unpredictable weather patterns, inefficient resource utilization (water, fertilizer), pest and disease outbreaks, and suboptimal crop yields. These issues impact food security, farmer profitability, and environmental sustainability. An AI-driven IoT system can provide real-time insights and predictive capabilities to address these challenges, enabling precision agriculture.</w:t>
      </w:r>
    </w:p>
    <w:p w14:paraId="4F48305D" w14:textId="77777777" w:rsidR="00CD35C6" w:rsidRPr="00CD35C6" w:rsidRDefault="00CD35C6" w:rsidP="00CD35C6">
      <w:pPr>
        <w:rPr>
          <w:rFonts w:ascii="Garamond" w:hAnsi="Garamond"/>
        </w:rPr>
      </w:pPr>
      <w:r w:rsidRPr="00CD35C6">
        <w:rPr>
          <w:rFonts w:ascii="Garamond" w:hAnsi="Garamond"/>
        </w:rPr>
        <w:t>System Goal: To optimize crop yields, conserve resources, and enhance farm management by leveraging real-time sensor data and AI-driven predictive analytics.</w:t>
      </w:r>
    </w:p>
    <w:p w14:paraId="1F744EC2" w14:textId="77777777" w:rsidR="00CD35C6" w:rsidRPr="00CD35C6" w:rsidRDefault="00CD35C6" w:rsidP="00CD35C6">
      <w:pPr>
        <w:rPr>
          <w:rFonts w:ascii="Garamond" w:hAnsi="Garamond"/>
        </w:rPr>
      </w:pPr>
      <w:r w:rsidRPr="00CD35C6">
        <w:rPr>
          <w:rFonts w:ascii="Garamond" w:hAnsi="Garamond"/>
        </w:rPr>
        <w:t>Sensors Needed:</w:t>
      </w:r>
    </w:p>
    <w:p w14:paraId="4BFE1C54" w14:textId="77777777" w:rsidR="00CD35C6" w:rsidRPr="00CD35C6" w:rsidRDefault="00CD35C6" w:rsidP="00CD35C6">
      <w:pPr>
        <w:rPr>
          <w:rFonts w:ascii="Garamond" w:hAnsi="Garamond"/>
        </w:rPr>
      </w:pPr>
      <w:r w:rsidRPr="00CD35C6">
        <w:rPr>
          <w:rFonts w:ascii="Garamond" w:hAnsi="Garamond"/>
        </w:rPr>
        <w:t>To collect comprehensive data for effective crop monitoring and yield prediction, the following IoT sensors are crucial:</w:t>
      </w:r>
    </w:p>
    <w:p w14:paraId="6E9190AA" w14:textId="295A87A2" w:rsidR="00CD35C6" w:rsidRPr="00CD35C6" w:rsidRDefault="00CD35C6" w:rsidP="00CD35C6">
      <w:pPr>
        <w:numPr>
          <w:ilvl w:val="0"/>
          <w:numId w:val="1"/>
        </w:numPr>
        <w:rPr>
          <w:rFonts w:ascii="Garamond" w:hAnsi="Garamond"/>
        </w:rPr>
      </w:pPr>
      <w:r w:rsidRPr="00CD35C6">
        <w:rPr>
          <w:rFonts w:ascii="Garamond" w:hAnsi="Garamond"/>
        </w:rPr>
        <w:t xml:space="preserve">Soil Moisture Sensors: Measure volumetric water content in the soil, crucial for optimizing irrigation schedules and preventing </w:t>
      </w:r>
      <w:r>
        <w:rPr>
          <w:rFonts w:ascii="Garamond" w:hAnsi="Garamond"/>
        </w:rPr>
        <w:t>over</w:t>
      </w:r>
      <w:r w:rsidRPr="00CD35C6">
        <w:rPr>
          <w:rFonts w:ascii="Garamond" w:hAnsi="Garamond"/>
        </w:rPr>
        <w:t>/under-watering.</w:t>
      </w:r>
    </w:p>
    <w:p w14:paraId="6167B4E7" w14:textId="77777777" w:rsidR="00CD35C6" w:rsidRPr="00CD35C6" w:rsidRDefault="00CD35C6" w:rsidP="00CD35C6">
      <w:pPr>
        <w:numPr>
          <w:ilvl w:val="0"/>
          <w:numId w:val="1"/>
        </w:numPr>
        <w:rPr>
          <w:rFonts w:ascii="Garamond" w:hAnsi="Garamond"/>
        </w:rPr>
      </w:pPr>
      <w:r w:rsidRPr="00CD35C6">
        <w:rPr>
          <w:rFonts w:ascii="Garamond" w:hAnsi="Garamond"/>
        </w:rPr>
        <w:t>Soil Temperature Sensors: Monitor soil temperature, impacting seed germination and root development.</w:t>
      </w:r>
    </w:p>
    <w:p w14:paraId="6293F887" w14:textId="77777777" w:rsidR="00CD35C6" w:rsidRPr="00CD35C6" w:rsidRDefault="00CD35C6" w:rsidP="00CD35C6">
      <w:pPr>
        <w:numPr>
          <w:ilvl w:val="0"/>
          <w:numId w:val="1"/>
        </w:numPr>
        <w:rPr>
          <w:rFonts w:ascii="Garamond" w:hAnsi="Garamond"/>
        </w:rPr>
      </w:pPr>
      <w:r w:rsidRPr="00CD35C6">
        <w:rPr>
          <w:rFonts w:ascii="Garamond" w:hAnsi="Garamond"/>
        </w:rPr>
        <w:t>Ambient Air Temperature &amp; Humidity Sensors: Provide environmental conditions affecting plant growth, evapotranspiration, and disease susceptibility.</w:t>
      </w:r>
    </w:p>
    <w:p w14:paraId="61B2417C" w14:textId="77777777" w:rsidR="00CD35C6" w:rsidRPr="00CD35C6" w:rsidRDefault="00CD35C6" w:rsidP="00CD35C6">
      <w:pPr>
        <w:numPr>
          <w:ilvl w:val="0"/>
          <w:numId w:val="1"/>
        </w:numPr>
        <w:rPr>
          <w:rFonts w:ascii="Garamond" w:hAnsi="Garamond"/>
        </w:rPr>
      </w:pPr>
      <w:r w:rsidRPr="00CD35C6">
        <w:rPr>
          <w:rFonts w:ascii="Garamond" w:hAnsi="Garamond"/>
        </w:rPr>
        <w:t>Light Sensors (PAR/Lux): Measure photosynthetically active radiation or light intensity, critical for plant photosynthesis and growth.</w:t>
      </w:r>
    </w:p>
    <w:p w14:paraId="0E872836" w14:textId="77777777" w:rsidR="00CD35C6" w:rsidRPr="00CD35C6" w:rsidRDefault="00CD35C6" w:rsidP="00CD35C6">
      <w:pPr>
        <w:numPr>
          <w:ilvl w:val="0"/>
          <w:numId w:val="1"/>
        </w:numPr>
        <w:rPr>
          <w:rFonts w:ascii="Garamond" w:hAnsi="Garamond"/>
        </w:rPr>
      </w:pPr>
      <w:r w:rsidRPr="00CD35C6">
        <w:rPr>
          <w:rFonts w:ascii="Garamond" w:hAnsi="Garamond"/>
        </w:rPr>
        <w:t>pH Sensors (Soil): Indicate soil acidity/alkalinity, influencing nutrient availability to plants.</w:t>
      </w:r>
    </w:p>
    <w:p w14:paraId="721E6440" w14:textId="77777777" w:rsidR="00CD35C6" w:rsidRPr="00CD35C6" w:rsidRDefault="00CD35C6" w:rsidP="00CD35C6">
      <w:pPr>
        <w:numPr>
          <w:ilvl w:val="0"/>
          <w:numId w:val="1"/>
        </w:numPr>
        <w:rPr>
          <w:rFonts w:ascii="Garamond" w:hAnsi="Garamond"/>
        </w:rPr>
      </w:pPr>
      <w:r w:rsidRPr="00CD35C6">
        <w:rPr>
          <w:rFonts w:ascii="Garamond" w:hAnsi="Garamond"/>
        </w:rPr>
        <w:t>Nutrient Sensors (N, P, K): Measure levels of primary macronutrients in the soil, guiding fertilization strategies.</w:t>
      </w:r>
    </w:p>
    <w:p w14:paraId="12F8D3C7" w14:textId="77777777" w:rsidR="00CD35C6" w:rsidRPr="00CD35C6" w:rsidRDefault="00CD35C6" w:rsidP="00CD35C6">
      <w:pPr>
        <w:numPr>
          <w:ilvl w:val="0"/>
          <w:numId w:val="1"/>
        </w:numPr>
        <w:rPr>
          <w:rFonts w:ascii="Garamond" w:hAnsi="Garamond"/>
        </w:rPr>
      </w:pPr>
      <w:r w:rsidRPr="00CD35C6">
        <w:rPr>
          <w:rFonts w:ascii="Garamond" w:hAnsi="Garamond"/>
        </w:rPr>
        <w:t>Weather Station Sensors: Include anemometers (wind speed/direction), rain gauges, and barometers to gather comprehensive local weather data.</w:t>
      </w:r>
    </w:p>
    <w:p w14:paraId="6EE13BC0" w14:textId="77777777" w:rsidR="00CD35C6" w:rsidRPr="00CD35C6" w:rsidRDefault="00CD35C6" w:rsidP="00CD35C6">
      <w:pPr>
        <w:numPr>
          <w:ilvl w:val="0"/>
          <w:numId w:val="1"/>
        </w:numPr>
        <w:rPr>
          <w:rFonts w:ascii="Garamond" w:hAnsi="Garamond"/>
        </w:rPr>
      </w:pPr>
      <w:r w:rsidRPr="00CD35C6">
        <w:rPr>
          <w:rFonts w:ascii="Garamond" w:hAnsi="Garamond"/>
        </w:rPr>
        <w:t>Camera/Image Sensors (Drones/Fixed Mounts): Capture high-resolution images or multispectral/hyperspectral data for monitoring plant health, detecting pests/diseases, assessing growth stages, and identifying nutrient deficiencies.</w:t>
      </w:r>
    </w:p>
    <w:p w14:paraId="51BE395F" w14:textId="77777777" w:rsidR="00CD35C6" w:rsidRPr="00CD35C6" w:rsidRDefault="00CD35C6" w:rsidP="00CD35C6">
      <w:pPr>
        <w:numPr>
          <w:ilvl w:val="0"/>
          <w:numId w:val="1"/>
        </w:numPr>
        <w:rPr>
          <w:rFonts w:ascii="Garamond" w:hAnsi="Garamond"/>
        </w:rPr>
      </w:pPr>
      <w:r w:rsidRPr="00CD35C6">
        <w:rPr>
          <w:rFonts w:ascii="Garamond" w:hAnsi="Garamond"/>
        </w:rPr>
        <w:t>GPS Modules: Provide precise location data for spatial mapping of sensor readings and applying precision interventions.</w:t>
      </w:r>
    </w:p>
    <w:p w14:paraId="09ABDED6" w14:textId="77777777" w:rsidR="00CD35C6" w:rsidRPr="00CD35C6" w:rsidRDefault="00CD35C6" w:rsidP="00CD35C6">
      <w:pPr>
        <w:rPr>
          <w:rFonts w:ascii="Garamond" w:hAnsi="Garamond"/>
        </w:rPr>
      </w:pPr>
      <w:r w:rsidRPr="00CD35C6">
        <w:rPr>
          <w:rFonts w:ascii="Garamond" w:hAnsi="Garamond"/>
        </w:rPr>
        <w:lastRenderedPageBreak/>
        <w:t>Proposed AI Model to Predict Crop Yields:</w:t>
      </w:r>
    </w:p>
    <w:p w14:paraId="21906BBF" w14:textId="77777777" w:rsidR="00CD35C6" w:rsidRPr="00CD35C6" w:rsidRDefault="00CD35C6" w:rsidP="00CD35C6">
      <w:pPr>
        <w:rPr>
          <w:rFonts w:ascii="Garamond" w:hAnsi="Garamond"/>
        </w:rPr>
      </w:pPr>
      <w:r w:rsidRPr="00CD35C6">
        <w:rPr>
          <w:rFonts w:ascii="Garamond" w:hAnsi="Garamond"/>
        </w:rPr>
        <w:t>A Hybrid Machine Learning/Deep Learning Model would be most effective for crop yield prediction. This model would leverage time-series data from sensors, historical yield data, weather forecasts, and satellite imagery.</w:t>
      </w:r>
    </w:p>
    <w:p w14:paraId="3C82341C" w14:textId="77777777" w:rsidR="00CD35C6" w:rsidRPr="00CD35C6" w:rsidRDefault="00CD35C6" w:rsidP="00CD35C6">
      <w:pPr>
        <w:numPr>
          <w:ilvl w:val="0"/>
          <w:numId w:val="2"/>
        </w:numPr>
        <w:rPr>
          <w:rFonts w:ascii="Garamond" w:hAnsi="Garamond"/>
        </w:rPr>
      </w:pPr>
      <w:r w:rsidRPr="00CD35C6">
        <w:rPr>
          <w:rFonts w:ascii="Garamond" w:hAnsi="Garamond"/>
        </w:rPr>
        <w:t>Model Type:</w:t>
      </w:r>
    </w:p>
    <w:p w14:paraId="6A15F913" w14:textId="77777777" w:rsidR="00CD35C6" w:rsidRPr="00CD35C6" w:rsidRDefault="00CD35C6" w:rsidP="00CD35C6">
      <w:pPr>
        <w:numPr>
          <w:ilvl w:val="1"/>
          <w:numId w:val="2"/>
        </w:numPr>
        <w:rPr>
          <w:rFonts w:ascii="Garamond" w:hAnsi="Garamond"/>
        </w:rPr>
      </w:pPr>
      <w:r w:rsidRPr="00CD35C6">
        <w:rPr>
          <w:rFonts w:ascii="Garamond" w:hAnsi="Garamond"/>
        </w:rPr>
        <w:t>Recurrent Neural Networks (RNNs) / Long Short-Term Memory (LSTM) Networks: Excellent for processing time-series data (e.g., daily sensor readings, historical weather) to capture temporal dependencies in plant growth and environmental conditions.</w:t>
      </w:r>
    </w:p>
    <w:p w14:paraId="6801451C" w14:textId="77777777" w:rsidR="00CD35C6" w:rsidRPr="00CD35C6" w:rsidRDefault="00CD35C6" w:rsidP="00CD35C6">
      <w:pPr>
        <w:numPr>
          <w:ilvl w:val="1"/>
          <w:numId w:val="2"/>
        </w:numPr>
        <w:rPr>
          <w:rFonts w:ascii="Garamond" w:hAnsi="Garamond"/>
        </w:rPr>
      </w:pPr>
      <w:r w:rsidRPr="00CD35C6">
        <w:rPr>
          <w:rFonts w:ascii="Garamond" w:hAnsi="Garamond"/>
        </w:rPr>
        <w:t>Convolutional Neural Networks (CNNs): Ideal for analyzing image data from drones/cameras to assess plant health, biomass, and stress indicators.</w:t>
      </w:r>
    </w:p>
    <w:p w14:paraId="13C54301" w14:textId="77777777" w:rsidR="00CD35C6" w:rsidRPr="00CD35C6" w:rsidRDefault="00CD35C6" w:rsidP="00CD35C6">
      <w:pPr>
        <w:numPr>
          <w:ilvl w:val="1"/>
          <w:numId w:val="2"/>
        </w:numPr>
        <w:rPr>
          <w:rFonts w:ascii="Garamond" w:hAnsi="Garamond"/>
        </w:rPr>
      </w:pPr>
      <w:r w:rsidRPr="00CD35C6">
        <w:rPr>
          <w:rFonts w:ascii="Garamond" w:hAnsi="Garamond"/>
        </w:rPr>
        <w:t>Ensemble Learning (e.g., Random Forest, Gradient Boosting Machines): Can integrate features from various data sources (sensor data, weather, historical yields, soil type) and provide robust predictions by combining multiple base learners. This can also serve as a meta-learner, taking outputs from LSTMs and CNNs as inputs.</w:t>
      </w:r>
    </w:p>
    <w:p w14:paraId="11A82C32" w14:textId="77777777" w:rsidR="00CD35C6" w:rsidRPr="00CD35C6" w:rsidRDefault="00CD35C6" w:rsidP="00CD35C6">
      <w:pPr>
        <w:numPr>
          <w:ilvl w:val="0"/>
          <w:numId w:val="2"/>
        </w:numPr>
        <w:rPr>
          <w:rFonts w:ascii="Garamond" w:hAnsi="Garamond"/>
        </w:rPr>
      </w:pPr>
      <w:r w:rsidRPr="00CD35C6">
        <w:rPr>
          <w:rFonts w:ascii="Garamond" w:hAnsi="Garamond"/>
        </w:rPr>
        <w:t>Input Features for the AI Model:</w:t>
      </w:r>
    </w:p>
    <w:p w14:paraId="7BB441CB" w14:textId="77777777" w:rsidR="00CD35C6" w:rsidRPr="00CD35C6" w:rsidRDefault="00CD35C6" w:rsidP="00CD35C6">
      <w:pPr>
        <w:numPr>
          <w:ilvl w:val="1"/>
          <w:numId w:val="2"/>
        </w:numPr>
        <w:rPr>
          <w:rFonts w:ascii="Garamond" w:hAnsi="Garamond"/>
        </w:rPr>
      </w:pPr>
      <w:r w:rsidRPr="00CD35C6">
        <w:rPr>
          <w:rFonts w:ascii="Garamond" w:hAnsi="Garamond"/>
        </w:rPr>
        <w:t>Time-Series Sensor Data: Historical and real-time readings from all listed sensors (soil moisture, temperature, pH, nutrients, air temp/humidity, light, wind, rainfall).</w:t>
      </w:r>
    </w:p>
    <w:p w14:paraId="4D4CFB76" w14:textId="77777777" w:rsidR="00CD35C6" w:rsidRPr="00CD35C6" w:rsidRDefault="00CD35C6" w:rsidP="00CD35C6">
      <w:pPr>
        <w:numPr>
          <w:ilvl w:val="1"/>
          <w:numId w:val="2"/>
        </w:numPr>
        <w:rPr>
          <w:rFonts w:ascii="Garamond" w:hAnsi="Garamond"/>
        </w:rPr>
      </w:pPr>
      <w:r w:rsidRPr="00CD35C6">
        <w:rPr>
          <w:rFonts w:ascii="Garamond" w:hAnsi="Garamond"/>
        </w:rPr>
        <w:t>Weather Data: Historical weather patterns, current conditions, and short/long-term weather forecasts (temperature, precipitation, solar radiation).</w:t>
      </w:r>
    </w:p>
    <w:p w14:paraId="1D57BB4E" w14:textId="77777777" w:rsidR="00CD35C6" w:rsidRPr="00CD35C6" w:rsidRDefault="00CD35C6" w:rsidP="00CD35C6">
      <w:pPr>
        <w:numPr>
          <w:ilvl w:val="1"/>
          <w:numId w:val="2"/>
        </w:numPr>
        <w:rPr>
          <w:rFonts w:ascii="Garamond" w:hAnsi="Garamond"/>
        </w:rPr>
      </w:pPr>
      <w:r w:rsidRPr="00CD35C6">
        <w:rPr>
          <w:rFonts w:ascii="Garamond" w:hAnsi="Garamond"/>
        </w:rPr>
        <w:t>Satellite/Drone Imagery Data: Vegetation indices (NDVI, EVI), plant height, canopy cover, presence of pests/diseases, stress levels.</w:t>
      </w:r>
    </w:p>
    <w:p w14:paraId="49B96638" w14:textId="77777777" w:rsidR="00CD35C6" w:rsidRPr="00CD35C6" w:rsidRDefault="00CD35C6" w:rsidP="00CD35C6">
      <w:pPr>
        <w:numPr>
          <w:ilvl w:val="1"/>
          <w:numId w:val="2"/>
        </w:numPr>
        <w:rPr>
          <w:rFonts w:ascii="Garamond" w:hAnsi="Garamond"/>
        </w:rPr>
      </w:pPr>
      <w:r w:rsidRPr="00CD35C6">
        <w:rPr>
          <w:rFonts w:ascii="Garamond" w:hAnsi="Garamond"/>
        </w:rPr>
        <w:t>Soil Characteristics: Pre-farm fixed data like soil type, organic matter content, and elevation.</w:t>
      </w:r>
    </w:p>
    <w:p w14:paraId="689345BD" w14:textId="77777777" w:rsidR="00CD35C6" w:rsidRPr="00CD35C6" w:rsidRDefault="00CD35C6" w:rsidP="00CD35C6">
      <w:pPr>
        <w:numPr>
          <w:ilvl w:val="1"/>
          <w:numId w:val="2"/>
        </w:numPr>
        <w:rPr>
          <w:rFonts w:ascii="Garamond" w:hAnsi="Garamond"/>
        </w:rPr>
      </w:pPr>
      <w:r w:rsidRPr="00CD35C6">
        <w:rPr>
          <w:rFonts w:ascii="Garamond" w:hAnsi="Garamond"/>
        </w:rPr>
        <w:t>Agronomic Practices: Planting dates, crop variety, fertilization amounts, irrigation schedules, pest management interventions.</w:t>
      </w:r>
    </w:p>
    <w:p w14:paraId="74E743DD" w14:textId="77777777" w:rsidR="00CD35C6" w:rsidRPr="00CD35C6" w:rsidRDefault="00CD35C6" w:rsidP="00CD35C6">
      <w:pPr>
        <w:numPr>
          <w:ilvl w:val="1"/>
          <w:numId w:val="2"/>
        </w:numPr>
        <w:rPr>
          <w:rFonts w:ascii="Garamond" w:hAnsi="Garamond"/>
        </w:rPr>
      </w:pPr>
      <w:r w:rsidRPr="00CD35C6">
        <w:rPr>
          <w:rFonts w:ascii="Garamond" w:hAnsi="Garamond"/>
        </w:rPr>
        <w:t>Historical Yield Data: Previous years' yields for different plots under varying conditions.</w:t>
      </w:r>
    </w:p>
    <w:p w14:paraId="67237E2D" w14:textId="77777777" w:rsidR="00CD35C6" w:rsidRDefault="00CD35C6" w:rsidP="00CD35C6">
      <w:pPr>
        <w:numPr>
          <w:ilvl w:val="0"/>
          <w:numId w:val="2"/>
        </w:numPr>
        <w:rPr>
          <w:rFonts w:ascii="Garamond" w:hAnsi="Garamond"/>
        </w:rPr>
      </w:pPr>
      <w:r w:rsidRPr="00CD35C6">
        <w:rPr>
          <w:rFonts w:ascii="Garamond" w:hAnsi="Garamond"/>
        </w:rPr>
        <w:t>Output: Predicted crop yield (e.g., tons per hectare, bushels per acre) for specific farm plots, potentially with a confidence interval.</w:t>
      </w:r>
    </w:p>
    <w:p w14:paraId="7CBF0989" w14:textId="77777777" w:rsidR="00CD35C6" w:rsidRDefault="00CD35C6" w:rsidP="00CD35C6">
      <w:pPr>
        <w:rPr>
          <w:rFonts w:ascii="Garamond" w:hAnsi="Garamond"/>
        </w:rPr>
      </w:pPr>
    </w:p>
    <w:p w14:paraId="22FEDEED" w14:textId="77777777" w:rsidR="00CD35C6" w:rsidRDefault="00CD35C6" w:rsidP="00CD35C6">
      <w:pPr>
        <w:rPr>
          <w:rFonts w:ascii="Garamond" w:hAnsi="Garamond"/>
        </w:rPr>
      </w:pPr>
    </w:p>
    <w:p w14:paraId="6EEF073A" w14:textId="77777777" w:rsidR="00CD35C6" w:rsidRPr="00CD35C6" w:rsidRDefault="00CD35C6" w:rsidP="00CD35C6">
      <w:pPr>
        <w:rPr>
          <w:rFonts w:ascii="Garamond" w:hAnsi="Garamond"/>
        </w:rPr>
      </w:pPr>
    </w:p>
    <w:p w14:paraId="6DEE7CE6" w14:textId="77777777" w:rsidR="00CD35C6" w:rsidRPr="00CD35C6" w:rsidRDefault="00CD35C6" w:rsidP="00CD35C6">
      <w:pPr>
        <w:rPr>
          <w:rFonts w:ascii="Garamond" w:hAnsi="Garamond"/>
          <w:b/>
          <w:bCs/>
        </w:rPr>
      </w:pPr>
      <w:r w:rsidRPr="00CD35C6">
        <w:rPr>
          <w:rFonts w:ascii="Garamond" w:hAnsi="Garamond"/>
          <w:b/>
          <w:bCs/>
        </w:rPr>
        <w:lastRenderedPageBreak/>
        <w:t>Task 3: Ethics in Personalized Medicine</w:t>
      </w:r>
    </w:p>
    <w:p w14:paraId="713A7930" w14:textId="77777777" w:rsidR="00CD35C6" w:rsidRPr="00CD35C6" w:rsidRDefault="00CD35C6" w:rsidP="00CD35C6">
      <w:pPr>
        <w:rPr>
          <w:rFonts w:ascii="Garamond" w:hAnsi="Garamond"/>
        </w:rPr>
      </w:pPr>
      <w:r w:rsidRPr="00CD35C6">
        <w:rPr>
          <w:rFonts w:ascii="Garamond" w:hAnsi="Garamond"/>
        </w:rPr>
        <w:t>Dataset: Cancer Genomic Atlas.</w:t>
      </w:r>
    </w:p>
    <w:p w14:paraId="6B482D88" w14:textId="77777777" w:rsidR="00CD35C6" w:rsidRPr="00CD35C6" w:rsidRDefault="00CD35C6" w:rsidP="00CD35C6">
      <w:pPr>
        <w:rPr>
          <w:rFonts w:ascii="Garamond" w:hAnsi="Garamond"/>
        </w:rPr>
      </w:pPr>
      <w:r w:rsidRPr="00CD35C6">
        <w:rPr>
          <w:rFonts w:ascii="Garamond" w:hAnsi="Garamond"/>
        </w:rPr>
        <w:t>Task: Identify potential biases in using AI to recommend treatments (e.g., underrepresentation of ethnic groups). Suggest fairness strategies (e.g., diverse training data).</w:t>
      </w:r>
    </w:p>
    <w:p w14:paraId="7FAEE586" w14:textId="77777777" w:rsidR="00CD35C6" w:rsidRPr="00CD35C6" w:rsidRDefault="00CD35C6" w:rsidP="00CD35C6">
      <w:pPr>
        <w:rPr>
          <w:rFonts w:ascii="Garamond" w:hAnsi="Garamond"/>
        </w:rPr>
      </w:pPr>
      <w:r w:rsidRPr="00CD35C6">
        <w:rPr>
          <w:rFonts w:ascii="Garamond" w:hAnsi="Garamond"/>
        </w:rPr>
        <w:t>Ethics in Personalized Medicine: Bias and Fairness in AI Treatment Recommendations</w:t>
      </w:r>
    </w:p>
    <w:p w14:paraId="73A83937" w14:textId="77777777" w:rsidR="00CD35C6" w:rsidRPr="00CD35C6" w:rsidRDefault="00CD35C6" w:rsidP="00CD35C6">
      <w:pPr>
        <w:rPr>
          <w:rFonts w:ascii="Garamond" w:hAnsi="Garamond"/>
        </w:rPr>
      </w:pPr>
      <w:r w:rsidRPr="00CD35C6">
        <w:rPr>
          <w:rFonts w:ascii="Garamond" w:hAnsi="Garamond"/>
        </w:rPr>
        <w:t>The application of Artificial Intelligence (AI) in personalized medicine, particularly for cancer treatment recommendations based on genomic data like the Cancer Genomic Atlas (TCGA), holds immense promise. However, it also introduces significant ethical challenges, primarily concerning algorithmic bias stemming from data imbalances.</w:t>
      </w:r>
    </w:p>
    <w:p w14:paraId="17A7F6C8" w14:textId="77777777" w:rsidR="00CD35C6" w:rsidRPr="00CD35C6" w:rsidRDefault="00CD35C6" w:rsidP="00CD35C6">
      <w:pPr>
        <w:rPr>
          <w:rFonts w:ascii="Garamond" w:hAnsi="Garamond"/>
        </w:rPr>
      </w:pPr>
      <w:r w:rsidRPr="00CD35C6">
        <w:rPr>
          <w:rFonts w:ascii="Garamond" w:hAnsi="Garamond"/>
        </w:rPr>
        <w:t>A critical concern is the underrepresentation of certain ethnic groups in foundational genomic datasets. Analysis of TCGA, for instance, has revealed a significant skew: among thousands of samples, approximately 77% were from individuals of European descent, while Black individuals constituted around 12%, and Asian individuals about 3%. This disproportionate representation does not align with global or even many national population demographics.</w:t>
      </w:r>
    </w:p>
    <w:p w14:paraId="21B31D9E" w14:textId="77777777" w:rsidR="00CD35C6" w:rsidRPr="00CD35C6" w:rsidRDefault="00CD35C6" w:rsidP="00CD35C6">
      <w:pPr>
        <w:rPr>
          <w:rFonts w:ascii="Garamond" w:hAnsi="Garamond"/>
        </w:rPr>
      </w:pPr>
      <w:r w:rsidRPr="00CD35C6">
        <w:rPr>
          <w:rFonts w:ascii="Garamond" w:hAnsi="Garamond"/>
        </w:rPr>
        <w:t>This data imbalance can lead to several forms of bias in AI models:</w:t>
      </w:r>
    </w:p>
    <w:p w14:paraId="6F83EA65" w14:textId="77777777" w:rsidR="00CD35C6" w:rsidRPr="00CD35C6" w:rsidRDefault="00CD35C6" w:rsidP="00CD35C6">
      <w:pPr>
        <w:numPr>
          <w:ilvl w:val="0"/>
          <w:numId w:val="3"/>
        </w:numPr>
        <w:rPr>
          <w:rFonts w:ascii="Garamond" w:hAnsi="Garamond"/>
        </w:rPr>
      </w:pPr>
      <w:r w:rsidRPr="00CD35C6">
        <w:rPr>
          <w:rFonts w:ascii="Garamond" w:hAnsi="Garamond"/>
        </w:rPr>
        <w:t>Disparate Performance: AI models trained predominantly on data from one ethnic group may exhibit reduced accuracy and efficacy when applied to underrepresented groups. Genetic variations or disease presentations more common in minority populations might be inadequately learned, leading to suboptimal treatment recommendations. For example, a treatment strategy highly effective for a prevalent genetic mutation in one population might be less effective for a different, rarer mutation in an underrepresented group, yet the AI might not learn to distinguish this nuance.</w:t>
      </w:r>
    </w:p>
    <w:p w14:paraId="32C42725" w14:textId="77777777" w:rsidR="00CD35C6" w:rsidRPr="00CD35C6" w:rsidRDefault="00CD35C6" w:rsidP="00CD35C6">
      <w:pPr>
        <w:numPr>
          <w:ilvl w:val="0"/>
          <w:numId w:val="3"/>
        </w:numPr>
        <w:rPr>
          <w:rFonts w:ascii="Garamond" w:hAnsi="Garamond"/>
        </w:rPr>
      </w:pPr>
      <w:r w:rsidRPr="00CD35C6">
        <w:rPr>
          <w:rFonts w:ascii="Garamond" w:hAnsi="Garamond"/>
        </w:rPr>
        <w:t>Perpetuation of Health Disparities: Biased AI systems can inadvertently exacerbate existing health inequalities by providing less accurate diagnoses, less effective treatment plans, or delayed interventions for marginalized communities, widening the gap in healthcare outcomes.</w:t>
      </w:r>
    </w:p>
    <w:p w14:paraId="2A1E730F" w14:textId="77777777" w:rsidR="00CD35C6" w:rsidRPr="00CD35C6" w:rsidRDefault="00CD35C6" w:rsidP="00CD35C6">
      <w:pPr>
        <w:rPr>
          <w:rFonts w:ascii="Garamond" w:hAnsi="Garamond"/>
        </w:rPr>
      </w:pPr>
      <w:r w:rsidRPr="00CD35C6">
        <w:rPr>
          <w:rFonts w:ascii="Garamond" w:hAnsi="Garamond"/>
        </w:rPr>
        <w:t>To mitigate these biases and promote fairness in AI-driven personalized medicine, several strategies are crucial:</w:t>
      </w:r>
    </w:p>
    <w:p w14:paraId="6D30DE43" w14:textId="77777777" w:rsidR="00CD35C6" w:rsidRPr="00CD35C6" w:rsidRDefault="00CD35C6" w:rsidP="00CD35C6">
      <w:pPr>
        <w:numPr>
          <w:ilvl w:val="0"/>
          <w:numId w:val="4"/>
        </w:numPr>
        <w:rPr>
          <w:rFonts w:ascii="Garamond" w:hAnsi="Garamond"/>
        </w:rPr>
      </w:pPr>
      <w:r w:rsidRPr="00CD35C6">
        <w:rPr>
          <w:rFonts w:ascii="Garamond" w:hAnsi="Garamond"/>
        </w:rPr>
        <w:t>Diverse and Representative Data Collection: Prioritizing the active collection of genomic and clinical data from a broad spectrum of ethnic and racial groups is paramount. This requires international collaboration and targeted efforts to include historically underrepresented populations in research cohorts.</w:t>
      </w:r>
    </w:p>
    <w:p w14:paraId="06CBAC0D" w14:textId="77777777" w:rsidR="00CD35C6" w:rsidRPr="00CD35C6" w:rsidRDefault="00CD35C6" w:rsidP="00CD35C6">
      <w:pPr>
        <w:numPr>
          <w:ilvl w:val="0"/>
          <w:numId w:val="4"/>
        </w:numPr>
        <w:rPr>
          <w:rFonts w:ascii="Garamond" w:hAnsi="Garamond"/>
        </w:rPr>
      </w:pPr>
      <w:r w:rsidRPr="00CD35C6">
        <w:rPr>
          <w:rFonts w:ascii="Garamond" w:hAnsi="Garamond"/>
        </w:rPr>
        <w:t xml:space="preserve">Fairness-Aware Algorithm Development: Incorporating fairness metrics and constraints during model training can help ensure equitable performance across different subgroups. </w:t>
      </w:r>
      <w:r w:rsidRPr="00CD35C6">
        <w:rPr>
          <w:rFonts w:ascii="Garamond" w:hAnsi="Garamond"/>
        </w:rPr>
        <w:lastRenderedPageBreak/>
        <w:t>This might involve techniques like re-weighting data points from minority groups or applying adversarial debiasing.</w:t>
      </w:r>
    </w:p>
    <w:p w14:paraId="4E941E00" w14:textId="77777777" w:rsidR="00CD35C6" w:rsidRPr="00CD35C6" w:rsidRDefault="00CD35C6" w:rsidP="00CD35C6">
      <w:pPr>
        <w:numPr>
          <w:ilvl w:val="0"/>
          <w:numId w:val="4"/>
        </w:numPr>
        <w:rPr>
          <w:rFonts w:ascii="Garamond" w:hAnsi="Garamond"/>
        </w:rPr>
      </w:pPr>
      <w:r w:rsidRPr="00CD35C6">
        <w:rPr>
          <w:rFonts w:ascii="Garamond" w:hAnsi="Garamond"/>
        </w:rPr>
        <w:t>Regular Bias Auditing and Validation: AI models must undergo continuous and rigorous auditing for bias throughout their lifecycle. This includes evaluating model performance on disaggregated subgroups and transparently reporting any disparities before and after deployment.</w:t>
      </w:r>
    </w:p>
    <w:p w14:paraId="234FD772" w14:textId="77777777" w:rsidR="00CD35C6" w:rsidRPr="00CD35C6" w:rsidRDefault="00CD35C6" w:rsidP="00CD35C6">
      <w:pPr>
        <w:numPr>
          <w:ilvl w:val="0"/>
          <w:numId w:val="4"/>
        </w:numPr>
        <w:rPr>
          <w:rFonts w:ascii="Garamond" w:hAnsi="Garamond"/>
        </w:rPr>
      </w:pPr>
      <w:r w:rsidRPr="00CD35C6">
        <w:rPr>
          <w:rFonts w:ascii="Garamond" w:hAnsi="Garamond"/>
        </w:rPr>
        <w:t>Explainable AI (XAI): Developing interpretable AI models that can articulate their reasoning behind treatment recommendations allows clinicians to scrutinize decisions for potential biases and build trust.</w:t>
      </w:r>
    </w:p>
    <w:p w14:paraId="4908E40A" w14:textId="77777777" w:rsidR="00CD35C6" w:rsidRPr="00CD35C6" w:rsidRDefault="00CD35C6" w:rsidP="00CD35C6">
      <w:pPr>
        <w:numPr>
          <w:ilvl w:val="0"/>
          <w:numId w:val="4"/>
        </w:numPr>
        <w:rPr>
          <w:rFonts w:ascii="Garamond" w:hAnsi="Garamond"/>
        </w:rPr>
      </w:pPr>
      <w:r w:rsidRPr="00CD35C6">
        <w:rPr>
          <w:rFonts w:ascii="Garamond" w:hAnsi="Garamond"/>
        </w:rPr>
        <w:t>Interdisciplinary Collaboration and Patient Engagement: Involving ethicists, sociologists, clinicians, and critically, patient advocacy groups from diverse backgrounds in the AI development process can help identify and address biases from multiple perspectives.</w:t>
      </w:r>
    </w:p>
    <w:p w14:paraId="0B9ED20B" w14:textId="77777777" w:rsidR="009D459A" w:rsidRPr="00CD35C6" w:rsidRDefault="009D459A">
      <w:pPr>
        <w:rPr>
          <w:rFonts w:ascii="Garamond" w:hAnsi="Garamond"/>
        </w:rPr>
      </w:pPr>
    </w:p>
    <w:sectPr w:rsidR="009D459A" w:rsidRPr="00CD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B72A97"/>
    <w:multiLevelType w:val="multilevel"/>
    <w:tmpl w:val="58AC3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D1C3B"/>
    <w:multiLevelType w:val="multilevel"/>
    <w:tmpl w:val="570A7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C4BC3"/>
    <w:multiLevelType w:val="multilevel"/>
    <w:tmpl w:val="6B6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E5523"/>
    <w:multiLevelType w:val="multilevel"/>
    <w:tmpl w:val="B1A47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828119">
    <w:abstractNumId w:val="0"/>
  </w:num>
  <w:num w:numId="2" w16cid:durableId="183370605">
    <w:abstractNumId w:val="3"/>
  </w:num>
  <w:num w:numId="3" w16cid:durableId="592477794">
    <w:abstractNumId w:val="2"/>
  </w:num>
  <w:num w:numId="4" w16cid:durableId="1072658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C6"/>
    <w:rsid w:val="00197B4F"/>
    <w:rsid w:val="008A6668"/>
    <w:rsid w:val="009D459A"/>
    <w:rsid w:val="00A60B00"/>
    <w:rsid w:val="00AF26A5"/>
    <w:rsid w:val="00B06CCB"/>
    <w:rsid w:val="00CD35C6"/>
    <w:rsid w:val="00E008A7"/>
    <w:rsid w:val="00F9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58877"/>
  <w15:chartTrackingRefBased/>
  <w15:docId w15:val="{47205FBD-7FFC-441C-B481-3CA517638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5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35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5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35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35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35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5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5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5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5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35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35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35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35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35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5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5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5C6"/>
    <w:rPr>
      <w:rFonts w:eastAsiaTheme="majorEastAsia" w:cstheme="majorBidi"/>
      <w:color w:val="272727" w:themeColor="text1" w:themeTint="D8"/>
    </w:rPr>
  </w:style>
  <w:style w:type="paragraph" w:styleId="Title">
    <w:name w:val="Title"/>
    <w:basedOn w:val="Normal"/>
    <w:next w:val="Normal"/>
    <w:link w:val="TitleChar"/>
    <w:uiPriority w:val="10"/>
    <w:qFormat/>
    <w:rsid w:val="00CD35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5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5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5C6"/>
    <w:pPr>
      <w:spacing w:before="160"/>
      <w:jc w:val="center"/>
    </w:pPr>
    <w:rPr>
      <w:i/>
      <w:iCs/>
      <w:color w:val="404040" w:themeColor="text1" w:themeTint="BF"/>
    </w:rPr>
  </w:style>
  <w:style w:type="character" w:customStyle="1" w:styleId="QuoteChar">
    <w:name w:val="Quote Char"/>
    <w:basedOn w:val="DefaultParagraphFont"/>
    <w:link w:val="Quote"/>
    <w:uiPriority w:val="29"/>
    <w:rsid w:val="00CD35C6"/>
    <w:rPr>
      <w:i/>
      <w:iCs/>
      <w:color w:val="404040" w:themeColor="text1" w:themeTint="BF"/>
    </w:rPr>
  </w:style>
  <w:style w:type="paragraph" w:styleId="ListParagraph">
    <w:name w:val="List Paragraph"/>
    <w:basedOn w:val="Normal"/>
    <w:uiPriority w:val="34"/>
    <w:qFormat/>
    <w:rsid w:val="00CD35C6"/>
    <w:pPr>
      <w:ind w:left="720"/>
      <w:contextualSpacing/>
    </w:pPr>
  </w:style>
  <w:style w:type="character" w:styleId="IntenseEmphasis">
    <w:name w:val="Intense Emphasis"/>
    <w:basedOn w:val="DefaultParagraphFont"/>
    <w:uiPriority w:val="21"/>
    <w:qFormat/>
    <w:rsid w:val="00CD35C6"/>
    <w:rPr>
      <w:i/>
      <w:iCs/>
      <w:color w:val="2F5496" w:themeColor="accent1" w:themeShade="BF"/>
    </w:rPr>
  </w:style>
  <w:style w:type="paragraph" w:styleId="IntenseQuote">
    <w:name w:val="Intense Quote"/>
    <w:basedOn w:val="Normal"/>
    <w:next w:val="Normal"/>
    <w:link w:val="IntenseQuoteChar"/>
    <w:uiPriority w:val="30"/>
    <w:qFormat/>
    <w:rsid w:val="00CD35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35C6"/>
    <w:rPr>
      <w:i/>
      <w:iCs/>
      <w:color w:val="2F5496" w:themeColor="accent1" w:themeShade="BF"/>
    </w:rPr>
  </w:style>
  <w:style w:type="character" w:styleId="IntenseReference">
    <w:name w:val="Intense Reference"/>
    <w:basedOn w:val="DefaultParagraphFont"/>
    <w:uiPriority w:val="32"/>
    <w:qFormat/>
    <w:rsid w:val="00CD35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8170">
      <w:bodyDiv w:val="1"/>
      <w:marLeft w:val="0"/>
      <w:marRight w:val="0"/>
      <w:marTop w:val="0"/>
      <w:marBottom w:val="0"/>
      <w:divBdr>
        <w:top w:val="none" w:sz="0" w:space="0" w:color="auto"/>
        <w:left w:val="none" w:sz="0" w:space="0" w:color="auto"/>
        <w:bottom w:val="none" w:sz="0" w:space="0" w:color="auto"/>
        <w:right w:val="none" w:sz="0" w:space="0" w:color="auto"/>
      </w:divBdr>
    </w:div>
    <w:div w:id="630599411">
      <w:bodyDiv w:val="1"/>
      <w:marLeft w:val="0"/>
      <w:marRight w:val="0"/>
      <w:marTop w:val="0"/>
      <w:marBottom w:val="0"/>
      <w:divBdr>
        <w:top w:val="none" w:sz="0" w:space="0" w:color="auto"/>
        <w:left w:val="none" w:sz="0" w:space="0" w:color="auto"/>
        <w:bottom w:val="none" w:sz="0" w:space="0" w:color="auto"/>
        <w:right w:val="none" w:sz="0" w:space="0" w:color="auto"/>
      </w:divBdr>
    </w:div>
    <w:div w:id="952395285">
      <w:bodyDiv w:val="1"/>
      <w:marLeft w:val="0"/>
      <w:marRight w:val="0"/>
      <w:marTop w:val="0"/>
      <w:marBottom w:val="0"/>
      <w:divBdr>
        <w:top w:val="none" w:sz="0" w:space="0" w:color="auto"/>
        <w:left w:val="none" w:sz="0" w:space="0" w:color="auto"/>
        <w:bottom w:val="none" w:sz="0" w:space="0" w:color="auto"/>
        <w:right w:val="none" w:sz="0" w:space="0" w:color="auto"/>
      </w:divBdr>
    </w:div>
    <w:div w:id="158094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999</Words>
  <Characters>6684</Characters>
  <Application>Microsoft Office Word</Application>
  <DocSecurity>0</DocSecurity>
  <Lines>109</Lines>
  <Paragraphs>54</Paragraphs>
  <ScaleCrop>false</ScaleCrop>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K</dc:creator>
  <cp:keywords/>
  <dc:description/>
  <cp:lastModifiedBy>Annie K</cp:lastModifiedBy>
  <cp:revision>1</cp:revision>
  <dcterms:created xsi:type="dcterms:W3CDTF">2025-07-07T14:53:00Z</dcterms:created>
  <dcterms:modified xsi:type="dcterms:W3CDTF">2025-07-07T15:04:00Z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ac91f8b4-87b6-46c8-b01c-16e41020cb1b</vt:lpwstr>
  </property>
</Properties>
</file>