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E75D" w14:textId="77777777" w:rsidR="00707AA6" w:rsidRPr="00451135" w:rsidRDefault="006C1FC1">
      <w:pPr>
        <w:jc w:val="center"/>
        <w:rPr>
          <w:rFonts w:ascii="AktivGrotesk-Bold" w:hAnsi="AktivGrotesk-Bold" w:cstheme="majorHAnsi"/>
        </w:rPr>
      </w:pPr>
      <w:r w:rsidRPr="00451135">
        <w:rPr>
          <w:rFonts w:ascii="AktivGrotesk-Bold" w:hAnsi="AktivGrotesk-Bold" w:cstheme="majorHAnsi"/>
          <w:b/>
          <w:sz w:val="28"/>
        </w:rPr>
        <w:t>A CNN-BASED APPROACH TO EMOTION RECOGNITION USING FER2013</w:t>
      </w:r>
    </w:p>
    <w:p w14:paraId="6132B479" w14:textId="77777777" w:rsidR="00707AA6" w:rsidRPr="00451135" w:rsidRDefault="006C1FC1">
      <w:pPr>
        <w:jc w:val="center"/>
        <w:rPr>
          <w:sz w:val="24"/>
          <w:szCs w:val="24"/>
        </w:rPr>
      </w:pPr>
      <w:r w:rsidRPr="00451135">
        <w:rPr>
          <w:sz w:val="24"/>
          <w:szCs w:val="24"/>
        </w:rPr>
        <w:t>Mariia Kalianova, Danylo Tovpyshko</w:t>
      </w:r>
    </w:p>
    <w:p w14:paraId="7142700E" w14:textId="77777777" w:rsidR="00707AA6" w:rsidRPr="00451135" w:rsidRDefault="006C1FC1">
      <w:pPr>
        <w:jc w:val="center"/>
        <w:rPr>
          <w:sz w:val="24"/>
          <w:szCs w:val="24"/>
        </w:rPr>
      </w:pPr>
      <w:r w:rsidRPr="00451135">
        <w:rPr>
          <w:sz w:val="24"/>
          <w:szCs w:val="24"/>
        </w:rPr>
        <w:t>La Sapienza University in Rome</w:t>
      </w:r>
    </w:p>
    <w:p w14:paraId="1CD1AAB8" w14:textId="77777777" w:rsidR="00707AA6" w:rsidRPr="00451135" w:rsidRDefault="006C1FC1">
      <w:pPr>
        <w:pStyle w:val="Heading1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t>Abstract</w:t>
      </w:r>
    </w:p>
    <w:p w14:paraId="328F2265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 xml:space="preserve">This paper presents a convolutional neural network (CNN)-based method for facial emotion recognition using the </w:t>
      </w:r>
      <w:r w:rsidRPr="00451135">
        <w:rPr>
          <w:sz w:val="24"/>
          <w:szCs w:val="24"/>
        </w:rPr>
        <w:t>FER2013 dataset. The goal is to classify facial expressions into one of seven basic emotions: anger, disgust, fear, happiness, sadness, surprise, and neutral. The network is trained and tested using PyTorch, and deployed via a graphical interface built wit</w:t>
      </w:r>
      <w:r w:rsidRPr="00451135">
        <w:rPr>
          <w:sz w:val="24"/>
          <w:szCs w:val="24"/>
        </w:rPr>
        <w:t>h Gradio and OpenCV. This research demonstrates the feasibility of deploying lightweight models for real-time emotion recognition in everyday applications.</w:t>
      </w:r>
    </w:p>
    <w:p w14:paraId="38275675" w14:textId="77777777" w:rsidR="00707AA6" w:rsidRPr="00451135" w:rsidRDefault="006C1FC1">
      <w:pPr>
        <w:pStyle w:val="Heading1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t>Index Terms</w:t>
      </w:r>
    </w:p>
    <w:p w14:paraId="582C9135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Emotion recognition, CNN, FER2013, PyTorch, facial expressions, Gradio, OpenCV.</w:t>
      </w:r>
    </w:p>
    <w:p w14:paraId="40CB7BC4" w14:textId="77777777" w:rsidR="00707AA6" w:rsidRPr="00451135" w:rsidRDefault="006C1FC1">
      <w:pPr>
        <w:pStyle w:val="Heading2"/>
        <w:rPr>
          <w:rFonts w:ascii="AktivGrotesk-Medium" w:hAnsi="AktivGrotesk-Medium"/>
        </w:rPr>
      </w:pPr>
      <w:r w:rsidRPr="00451135">
        <w:rPr>
          <w:rFonts w:ascii="AktivGrotesk-Medium" w:hAnsi="AktivGrotesk-Medium"/>
          <w:color w:val="595959" w:themeColor="text1" w:themeTint="A6"/>
        </w:rPr>
        <w:t>I. Intro</w:t>
      </w:r>
      <w:r w:rsidRPr="00451135">
        <w:rPr>
          <w:rFonts w:ascii="AktivGrotesk-Medium" w:hAnsi="AktivGrotesk-Medium"/>
          <w:color w:val="595959" w:themeColor="text1" w:themeTint="A6"/>
        </w:rPr>
        <w:t>duction</w:t>
      </w:r>
    </w:p>
    <w:p w14:paraId="5957DC0D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 xml:space="preserve">Facial emotion recognition has gained attention in human-computer interaction and mental health assessment. Recognizing emotions from facial cues in real-time can enable adaptive interfaces, monitoring tools, and educational systems. In this work, </w:t>
      </w:r>
      <w:r w:rsidRPr="00451135">
        <w:rPr>
          <w:sz w:val="24"/>
          <w:szCs w:val="24"/>
        </w:rPr>
        <w:t>we focus on creating a practical emotion recognition system using a self-built CNN trained on FER2013, a widely used public dataset for facial expressions.</w:t>
      </w:r>
    </w:p>
    <w:p w14:paraId="1AA1D45D" w14:textId="77777777" w:rsidR="00707AA6" w:rsidRPr="00451135" w:rsidRDefault="006C1FC1">
      <w:pPr>
        <w:pStyle w:val="Heading2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t>II. Related Work</w:t>
      </w:r>
    </w:p>
    <w:p w14:paraId="4D5CAE01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Prior studies employed deep learning models, especially CNNs, due to their strong p</w:t>
      </w:r>
      <w:r w:rsidRPr="00451135">
        <w:rPr>
          <w:sz w:val="24"/>
          <w:szCs w:val="24"/>
        </w:rPr>
        <w:t>erformance in image-based tasks. Some works leveraged complex architectures like VGG or ResNet, while others opted for lightweight models suitable for real-time use. Our approach emphasizes simplicity and interpretability, targeting deployability rather th</w:t>
      </w:r>
      <w:r w:rsidRPr="00451135">
        <w:rPr>
          <w:sz w:val="24"/>
          <w:szCs w:val="24"/>
        </w:rPr>
        <w:t>an marginal accuracy gains.</w:t>
      </w:r>
    </w:p>
    <w:p w14:paraId="778C3B5F" w14:textId="77777777" w:rsidR="00707AA6" w:rsidRPr="00451135" w:rsidRDefault="006C1FC1">
      <w:pPr>
        <w:pStyle w:val="Heading2"/>
        <w:rPr>
          <w:rFonts w:ascii="AktivGrotesk-Medium" w:hAnsi="AktivGrotesk-Medium"/>
        </w:rPr>
      </w:pPr>
      <w:r w:rsidRPr="00451135">
        <w:rPr>
          <w:rFonts w:ascii="AktivGrotesk-Medium" w:hAnsi="AktivGrotesk-Medium"/>
          <w:color w:val="595959" w:themeColor="text1" w:themeTint="A6"/>
        </w:rPr>
        <w:t>III. Methodology</w:t>
      </w:r>
    </w:p>
    <w:p w14:paraId="59CE91A3" w14:textId="77777777" w:rsidR="00707AA6" w:rsidRDefault="00707AA6"/>
    <w:p w14:paraId="64B60A3B" w14:textId="77777777" w:rsidR="00707AA6" w:rsidRPr="00451135" w:rsidRDefault="006C1FC1">
      <w:pPr>
        <w:pStyle w:val="Heading2"/>
        <w:rPr>
          <w:rFonts w:ascii="AktivGrotesk-Regular" w:hAnsi="AktivGrotesk-Regular"/>
          <w:color w:val="595959" w:themeColor="text1" w:themeTint="A6"/>
        </w:rPr>
      </w:pPr>
      <w:r w:rsidRPr="00451135">
        <w:rPr>
          <w:rFonts w:ascii="AktivGrotesk-Regular" w:hAnsi="AktivGrotesk-Regular"/>
          <w:color w:val="595959" w:themeColor="text1" w:themeTint="A6"/>
        </w:rPr>
        <w:t>A. Dataset</w:t>
      </w:r>
    </w:p>
    <w:p w14:paraId="36B3687A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The FER2013 dataset includes 35,887 grayscale 48x48 facial images categorized into seven emotion classes. The dataset is split into training, public test, and private test sets. Preprocessing steps i</w:t>
      </w:r>
      <w:r w:rsidRPr="00451135">
        <w:rPr>
          <w:sz w:val="24"/>
          <w:szCs w:val="24"/>
        </w:rPr>
        <w:t>ncluded: Random horizontal flip, Random rotation, Tensor conversion, Normalization. These techniques help the model generalize better and reduce overfitting.</w:t>
      </w:r>
    </w:p>
    <w:p w14:paraId="1BBBF181" w14:textId="77777777" w:rsidR="00707AA6" w:rsidRPr="00451135" w:rsidRDefault="006C1FC1">
      <w:pPr>
        <w:pStyle w:val="Heading2"/>
        <w:rPr>
          <w:rFonts w:ascii="AktivGrotesk-Regular" w:hAnsi="AktivGrotesk-Regular"/>
          <w:color w:val="595959" w:themeColor="text1" w:themeTint="A6"/>
        </w:rPr>
      </w:pPr>
      <w:r w:rsidRPr="00451135">
        <w:rPr>
          <w:rFonts w:ascii="AktivGrotesk-Regular" w:hAnsi="AktivGrotesk-Regular"/>
          <w:color w:val="595959" w:themeColor="text1" w:themeTint="A6"/>
        </w:rPr>
        <w:t>B. Model Architecture</w:t>
      </w:r>
    </w:p>
    <w:p w14:paraId="142CABE5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We implemented a custom CNN named EmotionRecognitionCNN using PyTorch. It co</w:t>
      </w:r>
      <w:r w:rsidRPr="00451135">
        <w:rPr>
          <w:sz w:val="24"/>
          <w:szCs w:val="24"/>
        </w:rPr>
        <w:t>ntains multiple convolutional layers with ReLU activations, batch normalization, dropout, and max pooling, followed by fully connected layers for classification.</w:t>
      </w:r>
    </w:p>
    <w:p w14:paraId="10CB355A" w14:textId="77777777" w:rsidR="00707AA6" w:rsidRPr="00451135" w:rsidRDefault="006C1FC1">
      <w:pPr>
        <w:pStyle w:val="Heading2"/>
        <w:rPr>
          <w:rFonts w:ascii="AktivGrotesk-Regular" w:hAnsi="AktivGrotesk-Regular"/>
          <w:color w:val="595959" w:themeColor="text1" w:themeTint="A6"/>
        </w:rPr>
      </w:pPr>
      <w:r w:rsidRPr="00451135">
        <w:rPr>
          <w:rFonts w:ascii="AktivGrotesk-Regular" w:hAnsi="AktivGrotesk-Regular"/>
          <w:color w:val="595959" w:themeColor="text1" w:themeTint="A6"/>
        </w:rPr>
        <w:t>C. Training</w:t>
      </w:r>
    </w:p>
    <w:p w14:paraId="5ECA8A45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The model was trained using cross-entropy loss and the Adam optimizer. Training wa</w:t>
      </w:r>
      <w:r w:rsidRPr="00451135">
        <w:rPr>
          <w:sz w:val="24"/>
          <w:szCs w:val="24"/>
        </w:rPr>
        <w:t>s conducted for 10 epochs to ensure convergence while avoiding overfitting.</w:t>
      </w:r>
    </w:p>
    <w:p w14:paraId="1B276B56" w14:textId="77777777" w:rsidR="00707AA6" w:rsidRPr="00451135" w:rsidRDefault="006C1FC1">
      <w:pPr>
        <w:pStyle w:val="Heading2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lastRenderedPageBreak/>
        <w:t>IV. Results</w:t>
      </w:r>
    </w:p>
    <w:p w14:paraId="524D75CB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The model achieved 58.86% accuracy on the FER2013 test set. This performance is competitive given the dataset limitations. The final model (emotion_model3_58.pth) showe</w:t>
      </w:r>
      <w:r w:rsidRPr="00451135">
        <w:rPr>
          <w:sz w:val="24"/>
          <w:szCs w:val="24"/>
        </w:rPr>
        <w:t>d robustness, though confusion between 'sad' and 'neutral' was observed.</w:t>
      </w:r>
    </w:p>
    <w:p w14:paraId="00ACC564" w14:textId="77777777" w:rsidR="00707AA6" w:rsidRPr="00451135" w:rsidRDefault="006C1FC1">
      <w:pPr>
        <w:pStyle w:val="Heading2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t>V. Deployment and GUI</w:t>
      </w:r>
    </w:p>
    <w:p w14:paraId="7F1D3C3B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We developed a real-time graphical interface using Gradio. It supports image and video uploads and performs live webcam inference. The system runs efficiently on</w:t>
      </w:r>
      <w:r w:rsidRPr="00451135">
        <w:rPr>
          <w:sz w:val="24"/>
          <w:szCs w:val="24"/>
        </w:rPr>
        <w:t xml:space="preserve"> standard machines and is suitable for educational or demonstrative use. Emotion detection from webcam input is powered by OpenCV.</w:t>
      </w:r>
    </w:p>
    <w:p w14:paraId="1F9C9866" w14:textId="77777777" w:rsidR="00707AA6" w:rsidRPr="00451135" w:rsidRDefault="006C1FC1">
      <w:pPr>
        <w:pStyle w:val="Heading2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t>VI. Conclusion and Future Work</w:t>
      </w:r>
    </w:p>
    <w:p w14:paraId="558F54E6" w14:textId="7777777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>This work demonstrates that a simple CNN with proper preprocessing can deliver reliable emotio</w:t>
      </w:r>
      <w:r w:rsidRPr="00451135">
        <w:rPr>
          <w:sz w:val="24"/>
          <w:szCs w:val="24"/>
        </w:rPr>
        <w:t>n recognition. Future improvements may include: Multi-modal input (e.g., audio), Better model interpretability, Expanded emotion datasets with more granularity.</w:t>
      </w:r>
    </w:p>
    <w:p w14:paraId="76B8DF35" w14:textId="148704C0" w:rsidR="00707AA6" w:rsidRPr="00451135" w:rsidRDefault="006C1FC1">
      <w:pPr>
        <w:pStyle w:val="Heading2"/>
        <w:rPr>
          <w:rFonts w:ascii="AktivGrotesk-Medium" w:hAnsi="AktivGrotesk-Medium"/>
          <w:color w:val="595959" w:themeColor="text1" w:themeTint="A6"/>
        </w:rPr>
      </w:pPr>
      <w:r w:rsidRPr="00451135">
        <w:rPr>
          <w:rFonts w:ascii="AktivGrotesk-Medium" w:hAnsi="AktivGrotesk-Medium"/>
          <w:color w:val="595959" w:themeColor="text1" w:themeTint="A6"/>
        </w:rPr>
        <w:t>VII. Challenges and Limitations</w:t>
      </w:r>
    </w:p>
    <w:p w14:paraId="2D57E46C" w14:textId="52734AE7" w:rsidR="00707AA6" w:rsidRPr="00451135" w:rsidRDefault="006C1FC1">
      <w:pPr>
        <w:rPr>
          <w:sz w:val="24"/>
          <w:szCs w:val="24"/>
        </w:rPr>
      </w:pPr>
      <w:r w:rsidRPr="00451135">
        <w:rPr>
          <w:sz w:val="24"/>
          <w:szCs w:val="24"/>
        </w:rPr>
        <w:t xml:space="preserve">1. Class Imbalance: FER2013 has unbalanced class distribution, </w:t>
      </w:r>
      <w:r w:rsidRPr="00451135">
        <w:rPr>
          <w:sz w:val="24"/>
          <w:szCs w:val="24"/>
        </w:rPr>
        <w:t>causing misclassification in underrepresented classes like 'disgust' and 'fear'.</w:t>
      </w:r>
      <w:r w:rsidRPr="00451135">
        <w:rPr>
          <w:sz w:val="24"/>
          <w:szCs w:val="24"/>
        </w:rPr>
        <w:br/>
        <w:t>2. Low-Resolution Grayscale Images: Images are 48x48 pixels in grayscale, limiting model learning potential.</w:t>
      </w:r>
      <w:r w:rsidRPr="00451135">
        <w:rPr>
          <w:sz w:val="24"/>
          <w:szCs w:val="24"/>
        </w:rPr>
        <w:br/>
        <w:t xml:space="preserve">3. Real-Time Constraints: Balancing inference speed with accuracy </w:t>
      </w:r>
      <w:r w:rsidRPr="00451135">
        <w:rPr>
          <w:sz w:val="24"/>
          <w:szCs w:val="24"/>
        </w:rPr>
        <w:t>was challenging, especially without GPU.</w:t>
      </w:r>
      <w:r w:rsidRPr="00451135">
        <w:rPr>
          <w:sz w:val="24"/>
          <w:szCs w:val="24"/>
        </w:rPr>
        <w:br/>
        <w:t>4. Emotion Ambiguity: Emotions like 'sad' and 'neutral' are hard to distinguish even for humans.</w:t>
      </w:r>
      <w:r w:rsidRPr="00451135">
        <w:rPr>
          <w:sz w:val="24"/>
          <w:szCs w:val="24"/>
        </w:rPr>
        <w:br/>
      </w:r>
      <w:r w:rsidRPr="00451135">
        <w:rPr>
          <w:sz w:val="24"/>
          <w:szCs w:val="24"/>
        </w:rPr>
        <w:t>5. Hardware Limitations: Training was conducted on a CPU-only machine.</w:t>
      </w:r>
      <w:r w:rsidRPr="00451135">
        <w:rPr>
          <w:sz w:val="24"/>
          <w:szCs w:val="24"/>
        </w:rPr>
        <w:br/>
        <w:t>6. Face Detection Issues: Haar Cascades in Open</w:t>
      </w:r>
      <w:r w:rsidRPr="00451135">
        <w:rPr>
          <w:sz w:val="24"/>
          <w:szCs w:val="24"/>
        </w:rPr>
        <w:t>CV sometimes failed to detect faces.</w:t>
      </w:r>
      <w:r w:rsidRPr="00451135">
        <w:rPr>
          <w:sz w:val="24"/>
          <w:szCs w:val="24"/>
        </w:rPr>
        <w:br/>
        <w:t>7. Gradio Webcam Failures: Webcam integration was occasionally unreliable.</w:t>
      </w:r>
      <w:r w:rsidR="00451135" w:rsidRPr="00451135">
        <w:rPr>
          <w:sz w:val="24"/>
          <w:szCs w:val="24"/>
        </w:rPr>
        <w:t xml:space="preserve"> That was not possible to implement webcam in </w:t>
      </w:r>
      <w:proofErr w:type="spellStart"/>
      <w:r w:rsidR="00451135" w:rsidRPr="00451135">
        <w:rPr>
          <w:sz w:val="24"/>
          <w:szCs w:val="24"/>
        </w:rPr>
        <w:t>Gradio</w:t>
      </w:r>
      <w:proofErr w:type="spellEnd"/>
      <w:r w:rsidR="00451135" w:rsidRPr="00451135">
        <w:rPr>
          <w:sz w:val="24"/>
          <w:szCs w:val="24"/>
        </w:rPr>
        <w:t xml:space="preserve"> due to environmental issues. The solution was to separate main functionality (uploading photos and videos) and webcam functionality in two separate files.</w:t>
      </w:r>
    </w:p>
    <w:sectPr w:rsidR="00707AA6" w:rsidRPr="00451135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ktivGrotesk-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AktivGrotesk-Medium">
    <w:panose1 w:val="020B0604020202020204"/>
    <w:charset w:val="00"/>
    <w:family w:val="swiss"/>
    <w:pitch w:val="variable"/>
    <w:sig w:usb0="A00002AF" w:usb1="5000205B" w:usb2="00000000" w:usb3="00000000" w:csb0="0000009F" w:csb1="00000000"/>
  </w:font>
  <w:font w:name="AktivGrotesk-Regular">
    <w:panose1 w:val="020B0504020202020204"/>
    <w:charset w:val="00"/>
    <w:family w:val="swiss"/>
    <w:pitch w:val="variable"/>
    <w:sig w:usb0="A00002A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135"/>
    <w:rsid w:val="004F26B9"/>
    <w:rsid w:val="006C1FC1"/>
    <w:rsid w:val="00707A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F3901"/>
  <w14:defaultImageDpi w14:val="300"/>
  <w15:docId w15:val="{08AEFD58-7D12-468F-98F5-5DAC8629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564</Words>
  <Characters>3583</Characters>
  <Application>Microsoft Office Word</Application>
  <DocSecurity>0</DocSecurity>
  <Lines>127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danylo.tovpyshko@gmail.com</cp:lastModifiedBy>
  <cp:revision>2</cp:revision>
  <dcterms:created xsi:type="dcterms:W3CDTF">2013-12-23T23:15:00Z</dcterms:created>
  <dcterms:modified xsi:type="dcterms:W3CDTF">2025-04-11T14:56:00Z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cb2142e9ab328f9a71131ea903cd7639b37533339a9ca7c69c867836717be38d</vt:lpwstr>
  </property>
</Properties>
</file>