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  <w:gridCol w:w="3528"/>
      </w:tblGrid>
      <w:tr w:rsidR="00186515" w14:paraId="3442D83E" w14:textId="77777777" w:rsidTr="003622E9">
        <w:tc>
          <w:tcPr>
            <w:tcW w:w="9648" w:type="dxa"/>
          </w:tcPr>
          <w:p w14:paraId="470B7BEE" w14:textId="3C1B8130" w:rsidR="00186515" w:rsidRPr="00186515" w:rsidRDefault="00186515" w:rsidP="007A7F5C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186515">
              <w:rPr>
                <w:rFonts w:ascii="Arial" w:hAnsi="Arial" w:cs="Arial"/>
                <w:b/>
                <w:sz w:val="26"/>
                <w:szCs w:val="26"/>
              </w:rPr>
              <w:t xml:space="preserve">Name(s): </w:t>
            </w:r>
            <w:r w:rsidR="00617747" w:rsidRPr="00617747">
              <w:rPr>
                <w:rFonts w:ascii="Arial" w:hAnsi="Arial" w:cs="Arial"/>
                <w:sz w:val="26"/>
                <w:szCs w:val="26"/>
              </w:rPr>
              <w:t xml:space="preserve">Marsland, Maryn </w:t>
            </w:r>
            <w:r w:rsidRPr="00186515">
              <w:rPr>
                <w:rFonts w:ascii="Arial" w:hAnsi="Arial" w:cs="Arial"/>
                <w:sz w:val="26"/>
                <w:szCs w:val="26"/>
              </w:rPr>
              <w:t>(</w:t>
            </w:r>
            <w:r w:rsidR="00617747" w:rsidRPr="00617747">
              <w:rPr>
                <w:rFonts w:ascii="Arial" w:hAnsi="Arial" w:cs="Arial"/>
                <w:sz w:val="26"/>
                <w:szCs w:val="26"/>
              </w:rPr>
              <w:t>100854916</w:t>
            </w:r>
            <w:r w:rsidRPr="00186515">
              <w:rPr>
                <w:rFonts w:ascii="Arial" w:hAnsi="Arial" w:cs="Arial"/>
                <w:sz w:val="26"/>
                <w:szCs w:val="26"/>
              </w:rPr>
              <w:t>)</w:t>
            </w:r>
            <w:r w:rsidR="00BF5D27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528" w:type="dxa"/>
          </w:tcPr>
          <w:p w14:paraId="1E9E26CA" w14:textId="1213F9E3" w:rsidR="00186515" w:rsidRPr="00186515" w:rsidRDefault="00186515" w:rsidP="00186515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E76C26">
              <w:rPr>
                <w:rFonts w:ascii="Arial" w:hAnsi="Arial" w:cs="Arial"/>
                <w:b/>
                <w:sz w:val="28"/>
                <w:szCs w:val="28"/>
              </w:rPr>
              <w:t>Final Mark: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2B7DDE">
              <w:rPr>
                <w:rFonts w:ascii="Arial" w:hAnsi="Arial" w:cs="Arial"/>
                <w:b/>
                <w:sz w:val="28"/>
                <w:szCs w:val="28"/>
              </w:rPr>
              <w:t>75</w:t>
            </w:r>
            <w:r>
              <w:rPr>
                <w:rFonts w:ascii="Arial" w:hAnsi="Arial" w:cs="Arial"/>
                <w:b/>
                <w:sz w:val="28"/>
                <w:szCs w:val="28"/>
              </w:rPr>
              <w:t>/100</w:t>
            </w:r>
          </w:p>
        </w:tc>
      </w:tr>
    </w:tbl>
    <w:p w14:paraId="2F738421" w14:textId="77777777" w:rsidR="00186515" w:rsidRDefault="00186515" w:rsidP="00186515">
      <w:pPr>
        <w:spacing w:after="0"/>
        <w:outlineLvl w:val="0"/>
        <w:rPr>
          <w:rFonts w:ascii="Arial" w:hAnsi="Arial" w:cs="Arial"/>
          <w:b/>
        </w:rPr>
      </w:pPr>
    </w:p>
    <w:p w14:paraId="4ADDC2A5" w14:textId="70D7429A" w:rsidR="00D6342D" w:rsidRDefault="00036C3C" w:rsidP="00A24CA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Correctness</w:t>
      </w:r>
      <w:r w:rsidR="00DB32BE">
        <w:rPr>
          <w:rFonts w:ascii="Arial" w:hAnsi="Arial" w:cs="Arial"/>
          <w:b/>
        </w:rPr>
        <w:t xml:space="preserve"> – </w:t>
      </w:r>
      <w:r w:rsidR="006B40CE">
        <w:rPr>
          <w:rFonts w:ascii="Arial" w:hAnsi="Arial" w:cs="Arial"/>
          <w:b/>
        </w:rPr>
        <w:t>5</w:t>
      </w:r>
      <w:r w:rsidR="002B7DDE">
        <w:rPr>
          <w:rFonts w:ascii="Arial" w:hAnsi="Arial" w:cs="Arial"/>
          <w:b/>
        </w:rPr>
        <w:t>6</w:t>
      </w:r>
      <w:r w:rsidR="00DB32BE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8</w:t>
      </w:r>
      <w:r w:rsidR="00DB32BE">
        <w:rPr>
          <w:rFonts w:ascii="Arial" w:hAnsi="Arial" w:cs="Arial"/>
          <w:b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39"/>
        <w:gridCol w:w="1080"/>
        <w:gridCol w:w="5121"/>
      </w:tblGrid>
      <w:tr w:rsidR="009C1BEF" w14:paraId="5056ED19" w14:textId="77777777" w:rsidTr="007854DD">
        <w:tc>
          <w:tcPr>
            <w:tcW w:w="6948" w:type="dxa"/>
            <w:gridSpan w:val="2"/>
          </w:tcPr>
          <w:p w14:paraId="38811859" w14:textId="77777777" w:rsidR="009C1BEF" w:rsidRDefault="009C1BEF" w:rsidP="003039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1080" w:type="dxa"/>
          </w:tcPr>
          <w:p w14:paraId="4B8FD118" w14:textId="77777777" w:rsidR="009C1BEF" w:rsidRDefault="009C1BEF" w:rsidP="009C1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5121" w:type="dxa"/>
          </w:tcPr>
          <w:p w14:paraId="6755597D" w14:textId="77777777" w:rsidR="009C1BEF" w:rsidRDefault="009C1BEF" w:rsidP="009C1B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</w:t>
            </w:r>
          </w:p>
        </w:tc>
      </w:tr>
      <w:tr w:rsidR="00834AB4" w14:paraId="25A5E1BB" w14:textId="77777777" w:rsidTr="00EA0C81">
        <w:tc>
          <w:tcPr>
            <w:tcW w:w="1809" w:type="dxa"/>
            <w:vMerge w:val="restart"/>
          </w:tcPr>
          <w:p w14:paraId="31D2A602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A</w:t>
            </w:r>
          </w:p>
          <w:p w14:paraId="793770F7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/70</w:t>
            </w:r>
          </w:p>
          <w:p w14:paraId="5EF5B68E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1369451F" w14:textId="77777777" w:rsidR="00834AB4" w:rsidRDefault="00834AB4" w:rsidP="00EA0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Get input</w:t>
            </w:r>
            <w:r w:rsidR="00EA0C81">
              <w:rPr>
                <w:rFonts w:ascii="Arial" w:hAnsi="Arial" w:cs="Arial"/>
              </w:rPr>
              <w:t>/output filename from user</w:t>
            </w:r>
            <w:r>
              <w:rPr>
                <w:rFonts w:ascii="Arial" w:hAnsi="Arial" w:cs="Arial"/>
              </w:rPr>
              <w:t xml:space="preserve"> — </w:t>
            </w:r>
            <w:r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488D8071" w14:textId="77777777" w:rsidR="00834AB4" w:rsidRPr="00834AB4" w:rsidRDefault="00834AB4" w:rsidP="00EA0C81">
            <w:pPr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</w:tcPr>
          <w:p w14:paraId="77854225" w14:textId="1C7F7C55" w:rsidR="00834AB4" w:rsidRDefault="0006376A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21" w:type="dxa"/>
          </w:tcPr>
          <w:p w14:paraId="4E477024" w14:textId="77777777" w:rsidR="00834AB4" w:rsidRDefault="00834AB4" w:rsidP="00325341">
            <w:pPr>
              <w:pStyle w:val="ListParagraph"/>
              <w:ind w:left="231"/>
              <w:rPr>
                <w:rFonts w:ascii="Arial" w:hAnsi="Arial" w:cs="Arial"/>
                <w:b/>
              </w:rPr>
            </w:pPr>
          </w:p>
        </w:tc>
      </w:tr>
      <w:tr w:rsidR="00834AB4" w14:paraId="230628F6" w14:textId="77777777" w:rsidTr="00EA0C81">
        <w:tc>
          <w:tcPr>
            <w:tcW w:w="1809" w:type="dxa"/>
            <w:vMerge/>
          </w:tcPr>
          <w:p w14:paraId="67D195CD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6E6CD5A0" w14:textId="77777777" w:rsidR="00834AB4" w:rsidRDefault="00834AB4" w:rsidP="00EA0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Allocate and attach shared memory— </w:t>
            </w:r>
            <w:r w:rsidR="00281DAE"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604C5A80" w14:textId="77777777" w:rsidR="00834AB4" w:rsidRPr="00834AB4" w:rsidRDefault="00834AB4" w:rsidP="00EA0C8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definition</w:t>
            </w:r>
          </w:p>
          <w:p w14:paraId="6C38D89C" w14:textId="77777777" w:rsidR="00834AB4" w:rsidRPr="00D6342D" w:rsidRDefault="00834AB4" w:rsidP="00EA0C8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5BDAB907" w14:textId="61D191EF" w:rsidR="00834AB4" w:rsidRDefault="0006376A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21" w:type="dxa"/>
          </w:tcPr>
          <w:p w14:paraId="70F93228" w14:textId="77777777" w:rsidR="00834AB4" w:rsidRDefault="00834AB4" w:rsidP="00325341">
            <w:pPr>
              <w:pStyle w:val="ListParagraph"/>
              <w:ind w:left="231"/>
              <w:rPr>
                <w:rFonts w:ascii="Arial" w:hAnsi="Arial" w:cs="Arial"/>
                <w:b/>
              </w:rPr>
            </w:pPr>
          </w:p>
        </w:tc>
      </w:tr>
      <w:tr w:rsidR="00834AB4" w14:paraId="143C88E2" w14:textId="77777777" w:rsidTr="00EA0C81">
        <w:tc>
          <w:tcPr>
            <w:tcW w:w="1809" w:type="dxa"/>
            <w:vMerge/>
          </w:tcPr>
          <w:p w14:paraId="3E5E25BB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3CDA51E6" w14:textId="77777777" w:rsidR="00834AB4" w:rsidRDefault="00834AB4" w:rsidP="00EA0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and initialize semaphores— </w:t>
            </w:r>
            <w:r w:rsidR="00281DAE"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1E84ABAA" w14:textId="77777777" w:rsidR="00834AB4" w:rsidRPr="00D6342D" w:rsidRDefault="00834AB4" w:rsidP="00EA0C8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2BA5AB1" w14:textId="508559F1" w:rsidR="00834AB4" w:rsidRDefault="006B40CE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121" w:type="dxa"/>
          </w:tcPr>
          <w:p w14:paraId="39691B36" w14:textId="77777777" w:rsidR="0006376A" w:rsidRDefault="0006376A" w:rsidP="0006376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</w:t>
            </w:r>
            <w:r w:rsidRPr="00041D6C">
              <w:rPr>
                <w:rFonts w:ascii="Arial" w:hAnsi="Arial" w:cs="Arial"/>
              </w:rPr>
              <w:t xml:space="preserve"> check for error when using semctl()</w:t>
            </w:r>
          </w:p>
          <w:p w14:paraId="1045BE70" w14:textId="77777777" w:rsidR="0006376A" w:rsidRDefault="0006376A" w:rsidP="0006376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rPr>
                <w:rFonts w:ascii="Arial" w:hAnsi="Arial" w:cs="Arial"/>
              </w:rPr>
            </w:pPr>
            <w:r w:rsidRPr="00041D6C">
              <w:rPr>
                <w:rFonts w:ascii="Arial" w:hAnsi="Arial" w:cs="Arial"/>
              </w:rPr>
              <w:t>Need to check if semget() fails</w:t>
            </w:r>
          </w:p>
          <w:p w14:paraId="26D85FDF" w14:textId="55E2C860" w:rsidR="006B40CE" w:rsidRPr="00041D6C" w:rsidRDefault="006B40CE" w:rsidP="0006376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need to initialize semaphores once</w:t>
            </w:r>
          </w:p>
          <w:p w14:paraId="22363283" w14:textId="77777777" w:rsidR="00281DAE" w:rsidRPr="00281DAE" w:rsidRDefault="00281DAE" w:rsidP="00286C29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834AB4" w14:paraId="46B2FF08" w14:textId="77777777" w:rsidTr="00EA0C81">
        <w:tc>
          <w:tcPr>
            <w:tcW w:w="1809" w:type="dxa"/>
            <w:vMerge/>
          </w:tcPr>
          <w:p w14:paraId="715C0FE7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73DB0DE5" w14:textId="77777777" w:rsidR="00834AB4" w:rsidRDefault="00834AB4" w:rsidP="00EA0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Read data from file— </w:t>
            </w:r>
            <w:r w:rsidRPr="00D319E2">
              <w:rPr>
                <w:rFonts w:ascii="Arial" w:hAnsi="Arial" w:cs="Arial"/>
                <w:b/>
              </w:rPr>
              <w:t>5 marks</w:t>
            </w:r>
          </w:p>
          <w:p w14:paraId="35B1097F" w14:textId="77777777" w:rsidR="00834AB4" w:rsidRPr="00D6342D" w:rsidRDefault="00834AB4" w:rsidP="00EA0C81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3C617FD" w14:textId="0ACE6E99" w:rsidR="00834AB4" w:rsidRDefault="0006376A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121" w:type="dxa"/>
          </w:tcPr>
          <w:p w14:paraId="04FBE6AA" w14:textId="77777777" w:rsidR="0006376A" w:rsidRDefault="0006376A" w:rsidP="0006376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rPr>
                <w:rFonts w:ascii="Arial" w:hAnsi="Arial" w:cs="Arial"/>
              </w:rPr>
            </w:pPr>
            <w:r w:rsidRPr="00041D6C">
              <w:rPr>
                <w:rFonts w:ascii="Arial" w:hAnsi="Arial" w:cs="Arial"/>
              </w:rPr>
              <w:t xml:space="preserve">Need to check if </w:t>
            </w:r>
            <w:r>
              <w:rPr>
                <w:rFonts w:ascii="Arial" w:hAnsi="Arial" w:cs="Arial"/>
              </w:rPr>
              <w:t>read</w:t>
            </w:r>
            <w:r w:rsidRPr="00041D6C">
              <w:rPr>
                <w:rFonts w:ascii="Arial" w:hAnsi="Arial" w:cs="Arial"/>
              </w:rPr>
              <w:t>() fails</w:t>
            </w:r>
          </w:p>
          <w:p w14:paraId="4193305C" w14:textId="77777777" w:rsidR="00834AB4" w:rsidRPr="007854DD" w:rsidRDefault="00834AB4" w:rsidP="00325341">
            <w:pPr>
              <w:pStyle w:val="ListParagraph"/>
              <w:ind w:left="231"/>
              <w:rPr>
                <w:rFonts w:ascii="Arial" w:hAnsi="Arial" w:cs="Arial"/>
              </w:rPr>
            </w:pPr>
          </w:p>
        </w:tc>
      </w:tr>
      <w:tr w:rsidR="00834AB4" w14:paraId="2222AE12" w14:textId="77777777" w:rsidTr="00EA0C81">
        <w:tc>
          <w:tcPr>
            <w:tcW w:w="1809" w:type="dxa"/>
            <w:vMerge/>
          </w:tcPr>
          <w:p w14:paraId="5BEEA5EE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6D6074FF" w14:textId="77777777" w:rsidR="00885637" w:rsidRDefault="00EA0C81" w:rsidP="00EA0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  <w:r w:rsidR="00885637">
              <w:rPr>
                <w:rFonts w:ascii="Arial" w:hAnsi="Arial" w:cs="Arial"/>
              </w:rPr>
              <w:t xml:space="preserve"> to shared memory</w:t>
            </w:r>
            <w:r w:rsidR="00885637" w:rsidRPr="00885637">
              <w:rPr>
                <w:rFonts w:ascii="Arial" w:hAnsi="Arial" w:cs="Arial"/>
              </w:rPr>
              <w:t xml:space="preserve">— </w:t>
            </w:r>
            <w:r w:rsidR="00D47142">
              <w:rPr>
                <w:rFonts w:ascii="Arial" w:hAnsi="Arial" w:cs="Arial"/>
                <w:b/>
              </w:rPr>
              <w:t>10</w:t>
            </w:r>
            <w:r w:rsidR="00885637" w:rsidRPr="00885637">
              <w:rPr>
                <w:rFonts w:ascii="Arial" w:hAnsi="Arial" w:cs="Arial"/>
                <w:b/>
              </w:rPr>
              <w:t xml:space="preserve"> marks</w:t>
            </w:r>
          </w:p>
          <w:p w14:paraId="28755D2A" w14:textId="77777777" w:rsidR="00834AB4" w:rsidRPr="00885637" w:rsidRDefault="00281DAE" w:rsidP="00EA0C8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85637">
              <w:rPr>
                <w:rFonts w:ascii="Arial" w:hAnsi="Arial" w:cs="Arial"/>
              </w:rPr>
              <w:t>Split data into blocks of 128 bytes to fit shared memory</w:t>
            </w:r>
          </w:p>
          <w:p w14:paraId="3983D7EB" w14:textId="77777777" w:rsidR="00834AB4" w:rsidRDefault="00834AB4" w:rsidP="00EA0C8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1FF2D0A" w14:textId="0EB8EBB6" w:rsidR="00834AB4" w:rsidRDefault="006B40CE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121" w:type="dxa"/>
          </w:tcPr>
          <w:p w14:paraId="2C7EF871" w14:textId="77777777" w:rsidR="00834AB4" w:rsidRPr="0006376A" w:rsidRDefault="0006376A" w:rsidP="000637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Only need to read from file in blocks of BUFSIZ (no need to add BytesWritten)</w:t>
            </w:r>
          </w:p>
          <w:p w14:paraId="696974BA" w14:textId="77777777" w:rsidR="006B40CE" w:rsidRPr="00041D6C" w:rsidRDefault="006B40CE" w:rsidP="006B40C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ensure that index into shared buffers goes back to 0 w</w:t>
            </w:r>
            <w:bookmarkStart w:id="0" w:name="_GoBack"/>
            <w:bookmarkEnd w:id="0"/>
            <w:r>
              <w:rPr>
                <w:rFonts w:ascii="Arial" w:hAnsi="Arial" w:cs="Arial"/>
              </w:rPr>
              <w:t>hen you reach 99 (i.e. circular buffer) (-5 marks)</w:t>
            </w:r>
          </w:p>
          <w:p w14:paraId="056F83DF" w14:textId="21D96832" w:rsidR="0006376A" w:rsidRPr="0006376A" w:rsidRDefault="0006376A" w:rsidP="0006376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</w:p>
        </w:tc>
      </w:tr>
      <w:tr w:rsidR="00885637" w14:paraId="1C87147A" w14:textId="77777777" w:rsidTr="00EA0C81">
        <w:tc>
          <w:tcPr>
            <w:tcW w:w="1809" w:type="dxa"/>
            <w:vMerge/>
          </w:tcPr>
          <w:p w14:paraId="277CBAE3" w14:textId="1E0DDC52" w:rsidR="00885637" w:rsidRDefault="00885637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771A61D7" w14:textId="77777777" w:rsidR="00885637" w:rsidRDefault="00EA0C81" w:rsidP="00EA0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Read</w:t>
            </w:r>
            <w:r w:rsidR="00885637">
              <w:rPr>
                <w:rFonts w:ascii="Arial" w:hAnsi="Arial" w:cs="Arial"/>
              </w:rPr>
              <w:t xml:space="preserve"> from shared memory and writ</w:t>
            </w:r>
            <w:r>
              <w:rPr>
                <w:rFonts w:ascii="Arial" w:hAnsi="Arial" w:cs="Arial"/>
              </w:rPr>
              <w:t>e</w:t>
            </w:r>
            <w:r w:rsidR="00885637">
              <w:rPr>
                <w:rFonts w:ascii="Arial" w:hAnsi="Arial" w:cs="Arial"/>
              </w:rPr>
              <w:t xml:space="preserve"> to </w:t>
            </w:r>
            <w:r w:rsidR="00D47142">
              <w:rPr>
                <w:rFonts w:ascii="Arial" w:hAnsi="Arial" w:cs="Arial"/>
              </w:rPr>
              <w:t xml:space="preserve">output </w:t>
            </w:r>
            <w:r w:rsidR="00885637">
              <w:rPr>
                <w:rFonts w:ascii="Arial" w:hAnsi="Arial" w:cs="Arial"/>
              </w:rPr>
              <w:t>file</w:t>
            </w:r>
            <w:r w:rsidR="00885637" w:rsidRPr="00885637">
              <w:rPr>
                <w:rFonts w:ascii="Arial" w:hAnsi="Arial" w:cs="Arial"/>
              </w:rPr>
              <w:t xml:space="preserve">— </w:t>
            </w:r>
            <w:r w:rsidR="00D47142">
              <w:rPr>
                <w:rFonts w:ascii="Arial" w:hAnsi="Arial" w:cs="Arial"/>
                <w:b/>
              </w:rPr>
              <w:t>10</w:t>
            </w:r>
            <w:r w:rsidR="00885637" w:rsidRPr="00885637">
              <w:rPr>
                <w:rFonts w:ascii="Arial" w:hAnsi="Arial" w:cs="Arial"/>
                <w:b/>
              </w:rPr>
              <w:t xml:space="preserve"> marks</w:t>
            </w:r>
          </w:p>
          <w:p w14:paraId="4A286AF8" w14:textId="77777777" w:rsidR="00885637" w:rsidRDefault="00885637" w:rsidP="00EA0C8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if bytes written is equal to count value in shared memory</w:t>
            </w:r>
          </w:p>
          <w:p w14:paraId="0B9C7B4C" w14:textId="77777777" w:rsidR="00D47142" w:rsidRPr="00885637" w:rsidRDefault="00D47142" w:rsidP="00EA0C81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0D32C5DD" w14:textId="08DCCA83" w:rsidR="00885637" w:rsidRDefault="002B7DDE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121" w:type="dxa"/>
          </w:tcPr>
          <w:p w14:paraId="6FDD6C0D" w14:textId="77777777" w:rsidR="00885637" w:rsidRPr="002B7DDE" w:rsidRDefault="00885637" w:rsidP="002B7DDE">
            <w:pPr>
              <w:rPr>
                <w:rFonts w:ascii="Arial" w:hAnsi="Arial" w:cs="Arial"/>
                <w:b/>
              </w:rPr>
            </w:pPr>
          </w:p>
        </w:tc>
      </w:tr>
      <w:tr w:rsidR="00281DAE" w14:paraId="6177BCAE" w14:textId="77777777" w:rsidTr="00EA0C81">
        <w:tc>
          <w:tcPr>
            <w:tcW w:w="1809" w:type="dxa"/>
            <w:vMerge/>
          </w:tcPr>
          <w:p w14:paraId="05295993" w14:textId="77777777" w:rsidR="00281DAE" w:rsidRDefault="00281DAE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1E5E1A4C" w14:textId="77777777" w:rsidR="00281DAE" w:rsidRDefault="00281DAE" w:rsidP="00EA0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Use of semaphores to synchronize processes and access critical section— </w:t>
            </w:r>
            <w:r>
              <w:rPr>
                <w:rFonts w:ascii="Arial" w:hAnsi="Arial" w:cs="Arial"/>
                <w:b/>
              </w:rPr>
              <w:t>10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1B238A70" w14:textId="77777777" w:rsidR="00281DAE" w:rsidRDefault="00281DAE" w:rsidP="00EA0C8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D82A056" w14:textId="4ACF8D03" w:rsidR="00281DAE" w:rsidRDefault="00B51E1C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121" w:type="dxa"/>
          </w:tcPr>
          <w:p w14:paraId="6190021B" w14:textId="77777777" w:rsidR="00B51E1C" w:rsidRPr="00991427" w:rsidRDefault="00B51E1C" w:rsidP="00B51E1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</w:rPr>
            </w:pPr>
            <w:r w:rsidRPr="00991427">
              <w:rPr>
                <w:rFonts w:ascii="Arial" w:hAnsi="Arial" w:cs="Arial"/>
              </w:rPr>
              <w:t>Move write() outside critical section (CS) to reduce time spent in CS</w:t>
            </w:r>
          </w:p>
          <w:p w14:paraId="574DDF2E" w14:textId="77777777" w:rsidR="00281DAE" w:rsidRPr="00B51E1C" w:rsidRDefault="00281DAE" w:rsidP="00B51E1C">
            <w:pPr>
              <w:rPr>
                <w:rFonts w:ascii="Arial" w:hAnsi="Arial" w:cs="Arial"/>
                <w:b/>
              </w:rPr>
            </w:pPr>
          </w:p>
        </w:tc>
      </w:tr>
      <w:tr w:rsidR="00281DAE" w14:paraId="79B9F49B" w14:textId="77777777" w:rsidTr="00EA0C81">
        <w:tc>
          <w:tcPr>
            <w:tcW w:w="1809" w:type="dxa"/>
            <w:vMerge/>
          </w:tcPr>
          <w:p w14:paraId="498E384D" w14:textId="77777777" w:rsidR="00281DAE" w:rsidRDefault="00281DAE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7012BAAF" w14:textId="77777777" w:rsidR="00281DAE" w:rsidRDefault="00281DAE" w:rsidP="00EA0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output</w:t>
            </w:r>
            <w:r w:rsidR="00885637">
              <w:rPr>
                <w:rFonts w:ascii="Arial" w:hAnsi="Arial" w:cs="Arial"/>
              </w:rPr>
              <w:t xml:space="preserve">— </w:t>
            </w:r>
            <w:r w:rsidR="00885637">
              <w:rPr>
                <w:rFonts w:ascii="Arial" w:hAnsi="Arial" w:cs="Arial"/>
                <w:b/>
              </w:rPr>
              <w:t>5</w:t>
            </w:r>
            <w:r w:rsidR="00885637"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1990CE2D" w14:textId="77777777" w:rsidR="00281DAE" w:rsidRDefault="00EA0C81" w:rsidP="00EA0C8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Producer: </w:t>
            </w:r>
            <w:r w:rsidR="00885637">
              <w:rPr>
                <w:rFonts w:ascii="Arial" w:hAnsi="Arial" w:cs="Arial"/>
              </w:rPr>
              <w:t>Printing number of bytes written</w:t>
            </w:r>
          </w:p>
          <w:p w14:paraId="63425EE6" w14:textId="77777777" w:rsidR="00885637" w:rsidRPr="00281DAE" w:rsidRDefault="00885637" w:rsidP="00EA0C8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Printing total number of bytes written/read at the end</w:t>
            </w:r>
          </w:p>
          <w:p w14:paraId="043F937F" w14:textId="77777777" w:rsidR="00281DAE" w:rsidRDefault="00281DAE" w:rsidP="00EA0C8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60A1EDE" w14:textId="0C350259" w:rsidR="00281DAE" w:rsidRDefault="006B40CE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5121" w:type="dxa"/>
          </w:tcPr>
          <w:p w14:paraId="1D4EF92D" w14:textId="77777777" w:rsidR="00281DAE" w:rsidRDefault="00281DAE" w:rsidP="00325341">
            <w:pPr>
              <w:pStyle w:val="ListParagraph"/>
              <w:ind w:left="231"/>
              <w:rPr>
                <w:rFonts w:ascii="Arial" w:hAnsi="Arial" w:cs="Arial"/>
                <w:b/>
              </w:rPr>
            </w:pPr>
          </w:p>
        </w:tc>
      </w:tr>
      <w:tr w:rsidR="00834AB4" w14:paraId="31A2DE08" w14:textId="77777777" w:rsidTr="00EA0C81">
        <w:tc>
          <w:tcPr>
            <w:tcW w:w="1809" w:type="dxa"/>
            <w:vMerge/>
          </w:tcPr>
          <w:p w14:paraId="6DE9E687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  <w:vAlign w:val="center"/>
          </w:tcPr>
          <w:p w14:paraId="413DAB93" w14:textId="77777777" w:rsidR="00834AB4" w:rsidRDefault="00834AB4" w:rsidP="00EA0C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Stopping condition— </w:t>
            </w:r>
            <w:r>
              <w:rPr>
                <w:rFonts w:ascii="Arial" w:hAnsi="Arial" w:cs="Arial"/>
                <w:b/>
              </w:rPr>
              <w:t>10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75EBFAD8" w14:textId="77777777" w:rsidR="00281DAE" w:rsidRPr="00281DAE" w:rsidRDefault="00834AB4" w:rsidP="00EA0C8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</w:t>
            </w:r>
            <w:r w:rsidR="00EA0C81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 xml:space="preserve"> </w:t>
            </w:r>
            <w:r w:rsidR="00885637">
              <w:rPr>
                <w:rFonts w:ascii="Arial" w:hAnsi="Arial" w:cs="Arial"/>
              </w:rPr>
              <w:t xml:space="preserve">producer and </w:t>
            </w:r>
            <w:r>
              <w:rPr>
                <w:rFonts w:ascii="Arial" w:hAnsi="Arial" w:cs="Arial"/>
              </w:rPr>
              <w:t>consumer know when to exit?</w:t>
            </w:r>
          </w:p>
        </w:tc>
        <w:tc>
          <w:tcPr>
            <w:tcW w:w="1080" w:type="dxa"/>
          </w:tcPr>
          <w:p w14:paraId="79032581" w14:textId="68A7D903" w:rsidR="00834AB4" w:rsidRDefault="006B40CE" w:rsidP="000637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121" w:type="dxa"/>
          </w:tcPr>
          <w:p w14:paraId="08C2BB94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</w:tr>
      <w:tr w:rsidR="00834AB4" w14:paraId="3033CA61" w14:textId="77777777" w:rsidTr="007854DD">
        <w:tc>
          <w:tcPr>
            <w:tcW w:w="1809" w:type="dxa"/>
          </w:tcPr>
          <w:p w14:paraId="5945EF6F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5139" w:type="dxa"/>
          </w:tcPr>
          <w:p w14:paraId="6AFF621E" w14:textId="77777777" w:rsidR="00D47142" w:rsidRDefault="00D47142" w:rsidP="00D471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Releasing system resources — </w:t>
            </w:r>
            <w:r w:rsidRPr="00D319E2">
              <w:rPr>
                <w:rFonts w:ascii="Arial" w:hAnsi="Arial" w:cs="Arial"/>
                <w:b/>
              </w:rPr>
              <w:t>5 marks</w:t>
            </w:r>
          </w:p>
          <w:p w14:paraId="62640F35" w14:textId="77777777" w:rsidR="00834AB4" w:rsidRPr="00D47142" w:rsidRDefault="00834AB4" w:rsidP="00D471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47142">
              <w:rPr>
                <w:rFonts w:ascii="Arial" w:hAnsi="Arial" w:cs="Arial"/>
              </w:rPr>
              <w:t xml:space="preserve">Release and detach shared memory. </w:t>
            </w:r>
          </w:p>
          <w:p w14:paraId="33A85D44" w14:textId="77777777" w:rsidR="00834AB4" w:rsidRDefault="00834AB4" w:rsidP="00D471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47142">
              <w:rPr>
                <w:rFonts w:ascii="Arial" w:hAnsi="Arial" w:cs="Arial"/>
              </w:rPr>
              <w:t xml:space="preserve">Release </w:t>
            </w:r>
            <w:r w:rsidR="00EA0C81">
              <w:rPr>
                <w:rFonts w:ascii="Arial" w:hAnsi="Arial" w:cs="Arial"/>
              </w:rPr>
              <w:t>s</w:t>
            </w:r>
            <w:r w:rsidRPr="00D47142">
              <w:rPr>
                <w:rFonts w:ascii="Arial" w:hAnsi="Arial" w:cs="Arial"/>
              </w:rPr>
              <w:t>emaphores</w:t>
            </w:r>
          </w:p>
          <w:p w14:paraId="5D0EBA97" w14:textId="77777777" w:rsidR="00D47142" w:rsidRPr="00D47142" w:rsidRDefault="00D47142" w:rsidP="00D471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file</w:t>
            </w:r>
          </w:p>
        </w:tc>
        <w:tc>
          <w:tcPr>
            <w:tcW w:w="1080" w:type="dxa"/>
          </w:tcPr>
          <w:p w14:paraId="1919183C" w14:textId="1103082A" w:rsidR="00834AB4" w:rsidRDefault="00B51E1C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1" w:type="dxa"/>
          </w:tcPr>
          <w:p w14:paraId="72C3866B" w14:textId="2E41891F" w:rsidR="00281DAE" w:rsidRPr="00C2214F" w:rsidRDefault="006B40CE" w:rsidP="0078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to remove semaphores and shared memory</w:t>
            </w:r>
          </w:p>
          <w:p w14:paraId="5208A1CB" w14:textId="77777777" w:rsidR="00834AB4" w:rsidRDefault="00834AB4" w:rsidP="00D6342D">
            <w:pPr>
              <w:rPr>
                <w:rFonts w:ascii="Arial" w:hAnsi="Arial" w:cs="Arial"/>
                <w:b/>
              </w:rPr>
            </w:pPr>
          </w:p>
        </w:tc>
      </w:tr>
      <w:tr w:rsidR="00950E96" w14:paraId="04E0179C" w14:textId="77777777" w:rsidTr="007854DD">
        <w:tc>
          <w:tcPr>
            <w:tcW w:w="1809" w:type="dxa"/>
          </w:tcPr>
          <w:p w14:paraId="4DE7B8B7" w14:textId="77777777" w:rsidR="00950E96" w:rsidRDefault="00950E96" w:rsidP="00D634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B</w:t>
            </w:r>
          </w:p>
          <w:p w14:paraId="4DA61747" w14:textId="77777777" w:rsidR="00950E96" w:rsidRDefault="00950E96" w:rsidP="00D634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</w:t>
            </w:r>
          </w:p>
        </w:tc>
        <w:tc>
          <w:tcPr>
            <w:tcW w:w="5139" w:type="dxa"/>
          </w:tcPr>
          <w:p w14:paraId="77D7CD9D" w14:textId="77777777" w:rsidR="00950E96" w:rsidRDefault="00950E96" w:rsidP="00D63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 of whether or</w:t>
            </w:r>
            <w:r w:rsidR="00D47142">
              <w:rPr>
                <w:rFonts w:ascii="Arial" w:hAnsi="Arial" w:cs="Arial"/>
              </w:rPr>
              <w:t xml:space="preserve"> not Semaphore S can be removed with one consumer and one producer.</w:t>
            </w:r>
          </w:p>
          <w:p w14:paraId="2CF80389" w14:textId="77777777" w:rsidR="00EA0C81" w:rsidRPr="00950E96" w:rsidRDefault="00EA0C81" w:rsidP="00D6342D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41AC7038" w14:textId="2336362B" w:rsidR="00950E96" w:rsidRDefault="006B40CE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121" w:type="dxa"/>
          </w:tcPr>
          <w:p w14:paraId="0F59D8D5" w14:textId="632F8242" w:rsidR="00950E96" w:rsidRPr="006B40CE" w:rsidRDefault="006B40CE" w:rsidP="006B4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</w:t>
            </w:r>
          </w:p>
        </w:tc>
      </w:tr>
    </w:tbl>
    <w:p w14:paraId="23F65FF0" w14:textId="77777777" w:rsidR="00AE1BDF" w:rsidRDefault="00AE1BDF"/>
    <w:p w14:paraId="3DCB50BB" w14:textId="6138CE21" w:rsidR="00D6342D" w:rsidRDefault="00D6342D" w:rsidP="00A24CA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B32BE">
        <w:rPr>
          <w:rFonts w:ascii="Arial" w:hAnsi="Arial" w:cs="Arial"/>
          <w:b/>
        </w:rPr>
        <w:t xml:space="preserve">Documentation &amp; </w:t>
      </w:r>
      <w:r w:rsidR="00036C3C">
        <w:rPr>
          <w:rFonts w:ascii="Arial" w:hAnsi="Arial" w:cs="Arial"/>
          <w:b/>
        </w:rPr>
        <w:t>Style</w:t>
      </w:r>
      <w:r w:rsidR="00DB32BE">
        <w:rPr>
          <w:rFonts w:ascii="Arial" w:hAnsi="Arial" w:cs="Arial"/>
          <w:b/>
        </w:rPr>
        <w:t xml:space="preserve"> – </w:t>
      </w:r>
      <w:r w:rsidR="006B40CE">
        <w:rPr>
          <w:rFonts w:ascii="Arial" w:hAnsi="Arial" w:cs="Arial"/>
          <w:b/>
        </w:rPr>
        <w:t>19</w:t>
      </w:r>
      <w:r w:rsidR="002166D5">
        <w:rPr>
          <w:rFonts w:ascii="Arial" w:hAnsi="Arial" w:cs="Arial"/>
          <w:b/>
        </w:rPr>
        <w:t>/</w:t>
      </w:r>
      <w:r w:rsidR="00036C3C">
        <w:rPr>
          <w:rFonts w:ascii="Arial" w:hAnsi="Arial" w:cs="Arial"/>
          <w:b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1134"/>
        <w:gridCol w:w="5103"/>
      </w:tblGrid>
      <w:tr w:rsidR="00D319E2" w14:paraId="6ADDB52D" w14:textId="77777777" w:rsidTr="00286C29">
        <w:tc>
          <w:tcPr>
            <w:tcW w:w="6912" w:type="dxa"/>
          </w:tcPr>
          <w:p w14:paraId="3BE4E7E8" w14:textId="77777777" w:rsidR="00D319E2" w:rsidRDefault="00D319E2" w:rsidP="00BE2E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1134" w:type="dxa"/>
          </w:tcPr>
          <w:p w14:paraId="57A17E2E" w14:textId="77777777" w:rsidR="00D319E2" w:rsidRDefault="00D319E2" w:rsidP="00BE2E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5103" w:type="dxa"/>
          </w:tcPr>
          <w:p w14:paraId="69728ED0" w14:textId="77777777" w:rsidR="00D319E2" w:rsidRDefault="00D319E2" w:rsidP="00BE2E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</w:t>
            </w:r>
          </w:p>
        </w:tc>
      </w:tr>
      <w:tr w:rsidR="002166D5" w14:paraId="21AEBF53" w14:textId="77777777" w:rsidTr="00286C29">
        <w:trPr>
          <w:trHeight w:val="773"/>
        </w:trPr>
        <w:tc>
          <w:tcPr>
            <w:tcW w:w="6912" w:type="dxa"/>
          </w:tcPr>
          <w:p w14:paraId="567C639A" w14:textId="77777777" w:rsidR="00286C29" w:rsidRDefault="002166D5" w:rsidP="00036C3C">
            <w:pPr>
              <w:spacing w:after="40"/>
              <w:rPr>
                <w:rFonts w:ascii="Arial" w:hAnsi="Arial" w:cs="Arial"/>
                <w:b/>
              </w:rPr>
            </w:pPr>
            <w:r w:rsidRPr="00303926">
              <w:rPr>
                <w:rFonts w:ascii="Arial" w:hAnsi="Arial" w:cs="Arial"/>
              </w:rPr>
              <w:t>A README file describing how to compile and run your prog</w:t>
            </w:r>
            <w:r>
              <w:rPr>
                <w:rFonts w:ascii="Arial" w:hAnsi="Arial" w:cs="Arial"/>
              </w:rPr>
              <w:t>ram</w:t>
            </w:r>
            <w:r w:rsidR="00036C3C">
              <w:rPr>
                <w:rFonts w:ascii="Arial" w:hAnsi="Arial" w:cs="Arial"/>
                <w:b/>
              </w:rPr>
              <w:t>—</w:t>
            </w:r>
            <w:r w:rsidR="00286C29">
              <w:rPr>
                <w:rFonts w:ascii="Arial" w:hAnsi="Arial" w:cs="Arial"/>
                <w:b/>
              </w:rPr>
              <w:t xml:space="preserve"> </w:t>
            </w:r>
          </w:p>
          <w:p w14:paraId="7D05E648" w14:textId="77777777" w:rsidR="002166D5" w:rsidRDefault="00036C3C" w:rsidP="00036C3C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2166D5" w:rsidRPr="00D319E2"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134" w:type="dxa"/>
          </w:tcPr>
          <w:p w14:paraId="6660421A" w14:textId="30A4FD36" w:rsidR="002166D5" w:rsidRDefault="006B40CE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03" w:type="dxa"/>
          </w:tcPr>
          <w:p w14:paraId="15D4D9A8" w14:textId="77777777" w:rsidR="002166D5" w:rsidRDefault="002166D5" w:rsidP="006A1B0D">
            <w:pPr>
              <w:rPr>
                <w:rFonts w:ascii="Arial" w:hAnsi="Arial" w:cs="Arial"/>
                <w:b/>
              </w:rPr>
            </w:pPr>
          </w:p>
        </w:tc>
      </w:tr>
      <w:tr w:rsidR="002166D5" w14:paraId="708C012B" w14:textId="77777777" w:rsidTr="00286C29">
        <w:trPr>
          <w:trHeight w:val="710"/>
        </w:trPr>
        <w:tc>
          <w:tcPr>
            <w:tcW w:w="6912" w:type="dxa"/>
          </w:tcPr>
          <w:p w14:paraId="47EE9CF5" w14:textId="77777777" w:rsidR="002166D5" w:rsidRDefault="00036C3C" w:rsidP="00036C3C">
            <w:pPr>
              <w:spacing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Comments in code </w:t>
            </w:r>
            <w:r>
              <w:rPr>
                <w:rFonts w:ascii="Arial" w:hAnsi="Arial" w:cs="Arial"/>
                <w:b/>
              </w:rPr>
              <w:t>—</w:t>
            </w:r>
            <w:r w:rsidR="00EA0C8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="002166D5" w:rsidRPr="00D319E2"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134" w:type="dxa"/>
          </w:tcPr>
          <w:p w14:paraId="2808399F" w14:textId="4492D549" w:rsidR="002166D5" w:rsidRDefault="006B40CE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03" w:type="dxa"/>
          </w:tcPr>
          <w:p w14:paraId="5E9761B3" w14:textId="77777777" w:rsidR="002166D5" w:rsidRDefault="002166D5" w:rsidP="006A1B0D">
            <w:pPr>
              <w:rPr>
                <w:rFonts w:ascii="Arial" w:hAnsi="Arial" w:cs="Arial"/>
                <w:b/>
              </w:rPr>
            </w:pPr>
          </w:p>
        </w:tc>
      </w:tr>
      <w:tr w:rsidR="006B40CE" w14:paraId="190E17A4" w14:textId="77777777" w:rsidTr="00286C29">
        <w:trPr>
          <w:trHeight w:val="530"/>
        </w:trPr>
        <w:tc>
          <w:tcPr>
            <w:tcW w:w="6912" w:type="dxa"/>
          </w:tcPr>
          <w:p w14:paraId="4615B31A" w14:textId="77777777" w:rsidR="006B40CE" w:rsidRPr="00D319E2" w:rsidRDefault="006B40CE" w:rsidP="006B4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Program Structure</w:t>
            </w:r>
            <w:r w:rsidRPr="00D319E2">
              <w:rPr>
                <w:rFonts w:ascii="Arial" w:hAnsi="Arial" w:cs="Arial"/>
                <w:b/>
              </w:rPr>
              <w:t>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4984B640" w14:textId="77777777" w:rsidR="006B40CE" w:rsidRPr="00D6342D" w:rsidRDefault="006B40CE" w:rsidP="006B40C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3508BDF" w14:textId="500D3519" w:rsidR="006B40CE" w:rsidRDefault="006B40CE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103" w:type="dxa"/>
          </w:tcPr>
          <w:p w14:paraId="44129C97" w14:textId="634CB61D" w:rsidR="006B40CE" w:rsidRPr="00325341" w:rsidRDefault="006B40CE" w:rsidP="006B4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use a single semaphore set to minimize system calls for semaphore creation and initialization. </w:t>
            </w:r>
          </w:p>
        </w:tc>
      </w:tr>
      <w:tr w:rsidR="006B40CE" w14:paraId="0D743DE2" w14:textId="77777777" w:rsidTr="00286C29">
        <w:tc>
          <w:tcPr>
            <w:tcW w:w="6912" w:type="dxa"/>
          </w:tcPr>
          <w:p w14:paraId="4CAD9D55" w14:textId="77777777" w:rsidR="006B40CE" w:rsidRPr="00D319E2" w:rsidRDefault="006B40CE" w:rsidP="006B4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Style and Readability</w:t>
            </w:r>
            <w:r w:rsidRPr="00D319E2">
              <w:rPr>
                <w:rFonts w:ascii="Arial" w:hAnsi="Arial" w:cs="Arial"/>
                <w:b/>
              </w:rPr>
              <w:t>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3B79ACE8" w14:textId="77777777" w:rsidR="006B40CE" w:rsidRPr="009C1BEF" w:rsidRDefault="006B40CE" w:rsidP="006B40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5EB10C1" w14:textId="25BAE949" w:rsidR="006B40CE" w:rsidRDefault="006B40CE" w:rsidP="006B40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103" w:type="dxa"/>
          </w:tcPr>
          <w:p w14:paraId="65EE9919" w14:textId="77777777" w:rsidR="006B40CE" w:rsidRDefault="006B40CE" w:rsidP="006B40CE">
            <w:pPr>
              <w:rPr>
                <w:rFonts w:ascii="Arial" w:hAnsi="Arial" w:cs="Arial"/>
                <w:b/>
              </w:rPr>
            </w:pPr>
          </w:p>
        </w:tc>
      </w:tr>
    </w:tbl>
    <w:p w14:paraId="3F76CCDC" w14:textId="77777777" w:rsidR="00286C29" w:rsidRDefault="00286C29" w:rsidP="009924B7">
      <w:pPr>
        <w:rPr>
          <w:rFonts w:ascii="Arial" w:hAnsi="Arial" w:cs="Arial"/>
          <w:b/>
        </w:rPr>
      </w:pPr>
    </w:p>
    <w:p w14:paraId="4B9DF1E2" w14:textId="77777777" w:rsidR="00286C29" w:rsidRDefault="00286C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5553C67" w14:textId="77777777" w:rsidR="001024F4" w:rsidRDefault="001024F4" w:rsidP="009924B7">
      <w:pPr>
        <w:rPr>
          <w:rFonts w:ascii="Arial" w:hAnsi="Arial" w:cs="Arial"/>
          <w:b/>
        </w:rPr>
      </w:pPr>
    </w:p>
    <w:p w14:paraId="31FAF1F8" w14:textId="3C5CF798" w:rsidR="00036C3C" w:rsidRDefault="00036C3C" w:rsidP="00A24CA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Bonus </w:t>
      </w:r>
      <w:r w:rsidR="00286C29">
        <w:rPr>
          <w:rFonts w:ascii="Arial" w:hAnsi="Arial" w:cs="Arial"/>
          <w:b/>
        </w:rPr>
        <w:t xml:space="preserve">(Performance Evaluation) </w:t>
      </w:r>
      <w:r>
        <w:rPr>
          <w:rFonts w:ascii="Arial" w:hAnsi="Arial" w:cs="Arial"/>
          <w:b/>
        </w:rPr>
        <w:t xml:space="preserve">– </w:t>
      </w:r>
      <w:r w:rsidR="00B51E1C">
        <w:rPr>
          <w:rFonts w:ascii="Arial" w:hAnsi="Arial" w:cs="Arial"/>
          <w:b/>
        </w:rPr>
        <w:t>--</w:t>
      </w:r>
      <w:r>
        <w:rPr>
          <w:rFonts w:ascii="Arial" w:hAnsi="Arial" w:cs="Arial"/>
          <w:b/>
        </w:rPr>
        <w:t>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1134"/>
        <w:gridCol w:w="5103"/>
      </w:tblGrid>
      <w:tr w:rsidR="00116D16" w14:paraId="3B320FCA" w14:textId="77777777" w:rsidTr="00286C29">
        <w:tc>
          <w:tcPr>
            <w:tcW w:w="6912" w:type="dxa"/>
          </w:tcPr>
          <w:p w14:paraId="03217391" w14:textId="77777777" w:rsidR="00116D16" w:rsidRDefault="00116D16" w:rsidP="00D162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1134" w:type="dxa"/>
          </w:tcPr>
          <w:p w14:paraId="355B2531" w14:textId="77777777" w:rsidR="00116D16" w:rsidRDefault="00116D16" w:rsidP="00D162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5103" w:type="dxa"/>
          </w:tcPr>
          <w:p w14:paraId="04AEA664" w14:textId="77777777" w:rsidR="00116D16" w:rsidRDefault="00116D16" w:rsidP="00D162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Comments</w:t>
            </w:r>
          </w:p>
        </w:tc>
      </w:tr>
      <w:tr w:rsidR="00116D16" w14:paraId="38CC4E70" w14:textId="77777777" w:rsidTr="00286C29">
        <w:trPr>
          <w:trHeight w:val="773"/>
        </w:trPr>
        <w:tc>
          <w:tcPr>
            <w:tcW w:w="6912" w:type="dxa"/>
          </w:tcPr>
          <w:p w14:paraId="0A947A79" w14:textId="77777777" w:rsidR="00116D16" w:rsidRDefault="00116D16" w:rsidP="00D162D0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Effect of number of buffers</w:t>
            </w:r>
            <w:r>
              <w:rPr>
                <w:rFonts w:ascii="Arial" w:hAnsi="Arial" w:cs="Arial"/>
                <w:b/>
              </w:rPr>
              <w:t>—</w:t>
            </w:r>
            <w:r w:rsidR="00EA0C8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134" w:type="dxa"/>
          </w:tcPr>
          <w:p w14:paraId="7D2B2F5F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14:paraId="7CC55149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</w:tr>
      <w:tr w:rsidR="00116D16" w14:paraId="5FA2F2BC" w14:textId="77777777" w:rsidTr="00286C29">
        <w:trPr>
          <w:trHeight w:val="710"/>
        </w:trPr>
        <w:tc>
          <w:tcPr>
            <w:tcW w:w="6912" w:type="dxa"/>
          </w:tcPr>
          <w:p w14:paraId="10E9EE57" w14:textId="77777777" w:rsidR="00116D16" w:rsidRDefault="00116D16" w:rsidP="00D162D0">
            <w:pPr>
              <w:spacing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Effect of buffer size </w:t>
            </w:r>
            <w:r>
              <w:rPr>
                <w:rFonts w:ascii="Arial" w:hAnsi="Arial" w:cs="Arial"/>
                <w:b/>
              </w:rPr>
              <w:t>—5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134" w:type="dxa"/>
          </w:tcPr>
          <w:p w14:paraId="7969364D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14:paraId="545518BD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</w:tr>
      <w:tr w:rsidR="00116D16" w14:paraId="11DD3EBC" w14:textId="77777777" w:rsidTr="00286C29">
        <w:trPr>
          <w:trHeight w:val="530"/>
        </w:trPr>
        <w:tc>
          <w:tcPr>
            <w:tcW w:w="6912" w:type="dxa"/>
          </w:tcPr>
          <w:p w14:paraId="0946FB9B" w14:textId="77777777" w:rsidR="00116D16" w:rsidRPr="00D319E2" w:rsidRDefault="00116D16" w:rsidP="00D162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Effect of file size</w:t>
            </w:r>
            <w:r w:rsidRPr="00D319E2">
              <w:rPr>
                <w:rFonts w:ascii="Arial" w:hAnsi="Arial" w:cs="Arial"/>
                <w:b/>
              </w:rPr>
              <w:t>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Pr="00D319E2">
              <w:rPr>
                <w:rFonts w:ascii="Arial" w:hAnsi="Arial" w:cs="Arial"/>
                <w:b/>
              </w:rPr>
              <w:t xml:space="preserve"> marks</w:t>
            </w:r>
          </w:p>
          <w:p w14:paraId="032F0C9B" w14:textId="77777777" w:rsidR="00116D16" w:rsidRPr="00D6342D" w:rsidRDefault="00116D16" w:rsidP="00D162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F0338A0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14:paraId="79A0334E" w14:textId="77777777" w:rsidR="00116D16" w:rsidRPr="00325341" w:rsidRDefault="00116D16" w:rsidP="00D162D0">
            <w:pPr>
              <w:rPr>
                <w:rFonts w:ascii="Arial" w:hAnsi="Arial" w:cs="Arial"/>
              </w:rPr>
            </w:pPr>
            <w:r w:rsidRPr="00325341">
              <w:rPr>
                <w:rFonts w:ascii="Arial" w:hAnsi="Arial" w:cs="Arial"/>
              </w:rPr>
              <w:t xml:space="preserve"> </w:t>
            </w:r>
          </w:p>
        </w:tc>
      </w:tr>
      <w:tr w:rsidR="00116D16" w14:paraId="2F447A15" w14:textId="77777777" w:rsidTr="00286C29">
        <w:tc>
          <w:tcPr>
            <w:tcW w:w="6912" w:type="dxa"/>
          </w:tcPr>
          <w:p w14:paraId="6FBC6E76" w14:textId="0776834D" w:rsidR="00116D16" w:rsidRPr="00D319E2" w:rsidRDefault="00116D16" w:rsidP="00D162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Effect of Semaphore S</w:t>
            </w:r>
            <w:r w:rsidRPr="00D319E2">
              <w:rPr>
                <w:rFonts w:ascii="Arial" w:hAnsi="Arial" w:cs="Arial"/>
                <w:b/>
              </w:rPr>
              <w:t>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5</w:t>
            </w:r>
            <w:r w:rsidR="00A24CAB">
              <w:rPr>
                <w:rFonts w:ascii="Arial" w:hAnsi="Arial" w:cs="Arial"/>
                <w:b/>
              </w:rPr>
              <w:t xml:space="preserve"> mark</w:t>
            </w:r>
            <w:r w:rsidR="00134D34">
              <w:rPr>
                <w:rFonts w:ascii="Arial" w:hAnsi="Arial" w:cs="Arial"/>
                <w:b/>
              </w:rPr>
              <w:t>s</w:t>
            </w:r>
          </w:p>
          <w:p w14:paraId="2AE69F9A" w14:textId="77777777" w:rsidR="00116D16" w:rsidRPr="009C1BEF" w:rsidRDefault="00116D16" w:rsidP="00D162D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C859ECD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14:paraId="5D29FFBA" w14:textId="77777777" w:rsidR="00116D16" w:rsidRDefault="00116D16" w:rsidP="00D162D0">
            <w:pPr>
              <w:rPr>
                <w:rFonts w:ascii="Arial" w:hAnsi="Arial" w:cs="Arial"/>
                <w:b/>
              </w:rPr>
            </w:pPr>
          </w:p>
        </w:tc>
      </w:tr>
    </w:tbl>
    <w:p w14:paraId="710C469A" w14:textId="77777777" w:rsidR="00116D16" w:rsidRDefault="00116D16" w:rsidP="009924B7">
      <w:pPr>
        <w:rPr>
          <w:rFonts w:ascii="Arial" w:hAnsi="Arial" w:cs="Arial"/>
          <w:b/>
        </w:rPr>
      </w:pPr>
    </w:p>
    <w:p w14:paraId="7EFD6D04" w14:textId="77777777" w:rsidR="00036C3C" w:rsidRDefault="00036C3C" w:rsidP="009924B7">
      <w:pPr>
        <w:rPr>
          <w:rFonts w:ascii="Arial" w:hAnsi="Arial" w:cs="Arial"/>
          <w:b/>
        </w:rPr>
      </w:pPr>
    </w:p>
    <w:p w14:paraId="5B4C2205" w14:textId="77777777" w:rsidR="00036C3C" w:rsidRPr="009924B7" w:rsidRDefault="00036C3C" w:rsidP="009924B7">
      <w:pPr>
        <w:rPr>
          <w:rFonts w:ascii="Arial" w:hAnsi="Arial" w:cs="Arial"/>
          <w:b/>
        </w:rPr>
      </w:pPr>
    </w:p>
    <w:sectPr w:rsidR="00036C3C" w:rsidRPr="009924B7" w:rsidSect="00303926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801D7" w14:textId="77777777" w:rsidR="009E15F3" w:rsidRDefault="009E15F3" w:rsidP="00D6342D">
      <w:pPr>
        <w:spacing w:after="0" w:line="240" w:lineRule="auto"/>
      </w:pPr>
      <w:r>
        <w:separator/>
      </w:r>
    </w:p>
  </w:endnote>
  <w:endnote w:type="continuationSeparator" w:id="0">
    <w:p w14:paraId="00ABBAB9" w14:textId="77777777" w:rsidR="009E15F3" w:rsidRDefault="009E15F3" w:rsidP="00D6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5043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E96DA9E" w14:textId="77777777" w:rsidR="009C1BEF" w:rsidRDefault="009C1BEF">
            <w:pPr>
              <w:pStyle w:val="Footer"/>
              <w:jc w:val="right"/>
            </w:pPr>
            <w:r>
              <w:t xml:space="preserve">Page </w:t>
            </w:r>
            <w:r w:rsidR="00377C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77C46">
              <w:rPr>
                <w:b/>
                <w:sz w:val="24"/>
                <w:szCs w:val="24"/>
              </w:rPr>
              <w:fldChar w:fldCharType="separate"/>
            </w:r>
            <w:r w:rsidR="002B7DDE">
              <w:rPr>
                <w:b/>
                <w:noProof/>
              </w:rPr>
              <w:t>1</w:t>
            </w:r>
            <w:r w:rsidR="00377C4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77C4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77C46">
              <w:rPr>
                <w:b/>
                <w:sz w:val="24"/>
                <w:szCs w:val="24"/>
              </w:rPr>
              <w:fldChar w:fldCharType="separate"/>
            </w:r>
            <w:r w:rsidR="002B7DDE">
              <w:rPr>
                <w:b/>
                <w:noProof/>
              </w:rPr>
              <w:t>3</w:t>
            </w:r>
            <w:r w:rsidR="00377C4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4DC9B8" w14:textId="77777777" w:rsidR="009C1BEF" w:rsidRDefault="009C1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FDCA" w14:textId="77777777" w:rsidR="009E15F3" w:rsidRDefault="009E15F3" w:rsidP="00D6342D">
      <w:pPr>
        <w:spacing w:after="0" w:line="240" w:lineRule="auto"/>
      </w:pPr>
      <w:r>
        <w:separator/>
      </w:r>
    </w:p>
  </w:footnote>
  <w:footnote w:type="continuationSeparator" w:id="0">
    <w:p w14:paraId="72B90B5C" w14:textId="77777777" w:rsidR="009E15F3" w:rsidRDefault="009E15F3" w:rsidP="00D6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DE17" w14:textId="77777777" w:rsidR="007E48B5" w:rsidRDefault="009924B7" w:rsidP="00096546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SYSC 4001 </w:t>
    </w:r>
    <w:r w:rsidR="00036C3C">
      <w:rPr>
        <w:rFonts w:ascii="Times New Roman" w:hAnsi="Times New Roman" w:cs="Times New Roman"/>
      </w:rPr>
      <w:t>Fall</w:t>
    </w:r>
    <w:r>
      <w:rPr>
        <w:rFonts w:ascii="Times New Roman" w:hAnsi="Times New Roman" w:cs="Times New Roman"/>
      </w:rPr>
      <w:t xml:space="preserve"> </w:t>
    </w:r>
    <w:r w:rsidR="00036C3C">
      <w:rPr>
        <w:rFonts w:ascii="Times New Roman" w:hAnsi="Times New Roman" w:cs="Times New Roman"/>
      </w:rPr>
      <w:t>2015</w:t>
    </w:r>
    <w:r w:rsidR="00096546">
      <w:rPr>
        <w:rFonts w:ascii="Times New Roman" w:hAnsi="Times New Roman" w:cs="Times New Roman"/>
      </w:rPr>
      <w:tab/>
    </w:r>
    <w:r w:rsidR="00096546">
      <w:rPr>
        <w:rFonts w:ascii="Times New Roman" w:hAnsi="Times New Roman" w:cs="Times New Roman"/>
      </w:rPr>
      <w:tab/>
    </w:r>
    <w:r w:rsidR="00096546">
      <w:rPr>
        <w:rFonts w:ascii="Times New Roman" w:hAnsi="Times New Roman" w:cs="Times New Roman"/>
      </w:rPr>
      <w:tab/>
    </w:r>
    <w:r w:rsidR="00096546">
      <w:rPr>
        <w:rFonts w:ascii="Times New Roman" w:hAnsi="Times New Roman" w:cs="Times New Roman"/>
      </w:rPr>
      <w:tab/>
      <w:t xml:space="preserve">          TA: Norman Lim</w:t>
    </w:r>
    <w:r w:rsidR="00096546">
      <w:rPr>
        <w:rFonts w:ascii="Times New Roman" w:hAnsi="Times New Roman" w:cs="Times New Roman"/>
      </w:rPr>
      <w:tab/>
    </w:r>
    <w:r w:rsidR="00096546">
      <w:rPr>
        <w:rFonts w:ascii="Times New Roman" w:hAnsi="Times New Roman" w:cs="Times New Roman"/>
      </w:rPr>
      <w:tab/>
    </w:r>
    <w:r w:rsidR="00096546">
      <w:rPr>
        <w:rFonts w:ascii="Times New Roman" w:hAnsi="Times New Roman" w:cs="Times New Roman"/>
      </w:rPr>
      <w:tab/>
      <w:t>norma</w:t>
    </w:r>
    <w:r w:rsidR="006F3636">
      <w:rPr>
        <w:rFonts w:ascii="Times New Roman" w:hAnsi="Times New Roman" w:cs="Times New Roman"/>
      </w:rPr>
      <w:t>n.</w:t>
    </w:r>
    <w:r w:rsidR="00185556">
      <w:rPr>
        <w:rFonts w:ascii="Times New Roman" w:hAnsi="Times New Roman" w:cs="Times New Roman"/>
      </w:rPr>
      <w:t>lim@carleton.ca</w:t>
    </w:r>
  </w:p>
  <w:p w14:paraId="14A21F01" w14:textId="77777777" w:rsidR="00D6342D" w:rsidRPr="00272C32" w:rsidRDefault="00036C3C" w:rsidP="007E48B5">
    <w:pPr>
      <w:jc w:val="center"/>
      <w:rPr>
        <w:rFonts w:ascii="Times New Roman" w:hAnsi="Times New Roman" w:cs="Times New Roman"/>
      </w:rPr>
    </w:pPr>
    <w:r>
      <w:rPr>
        <w:rFonts w:ascii="Arial" w:hAnsi="Arial" w:cs="Arial"/>
        <w:b/>
      </w:rPr>
      <w:t>SYSC 4001 – Assignment 2</w:t>
    </w:r>
    <w:r w:rsidR="007E48B5" w:rsidRPr="00272C32">
      <w:rPr>
        <w:rFonts w:ascii="Arial" w:hAnsi="Arial" w:cs="Arial"/>
        <w:b/>
      </w:rPr>
      <w:t xml:space="preserve"> Grading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AE1"/>
    <w:multiLevelType w:val="hybridMultilevel"/>
    <w:tmpl w:val="805CBD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860B8"/>
    <w:multiLevelType w:val="hybridMultilevel"/>
    <w:tmpl w:val="92F66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F93"/>
    <w:multiLevelType w:val="hybridMultilevel"/>
    <w:tmpl w:val="B8C8861C"/>
    <w:lvl w:ilvl="0" w:tplc="69B82018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4A80"/>
    <w:multiLevelType w:val="hybridMultilevel"/>
    <w:tmpl w:val="26BC5D90"/>
    <w:lvl w:ilvl="0" w:tplc="27540A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6DCE"/>
    <w:multiLevelType w:val="hybridMultilevel"/>
    <w:tmpl w:val="25883282"/>
    <w:lvl w:ilvl="0" w:tplc="0AE8CB9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5CD3"/>
    <w:multiLevelType w:val="hybridMultilevel"/>
    <w:tmpl w:val="8A9AA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350"/>
    <w:multiLevelType w:val="hybridMultilevel"/>
    <w:tmpl w:val="1F3A6B60"/>
    <w:lvl w:ilvl="0" w:tplc="27540A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B6FC5"/>
    <w:multiLevelType w:val="hybridMultilevel"/>
    <w:tmpl w:val="2F343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42D"/>
    <w:rsid w:val="00025D4E"/>
    <w:rsid w:val="00036C3C"/>
    <w:rsid w:val="00037B23"/>
    <w:rsid w:val="000466E5"/>
    <w:rsid w:val="0006376A"/>
    <w:rsid w:val="00080D46"/>
    <w:rsid w:val="00092C26"/>
    <w:rsid w:val="00096546"/>
    <w:rsid w:val="000C145A"/>
    <w:rsid w:val="000D382C"/>
    <w:rsid w:val="000D790F"/>
    <w:rsid w:val="000E5961"/>
    <w:rsid w:val="000F0DDC"/>
    <w:rsid w:val="001024F4"/>
    <w:rsid w:val="001116F3"/>
    <w:rsid w:val="00116D16"/>
    <w:rsid w:val="00127275"/>
    <w:rsid w:val="00134D34"/>
    <w:rsid w:val="00185556"/>
    <w:rsid w:val="00186515"/>
    <w:rsid w:val="001E41DD"/>
    <w:rsid w:val="001F05BE"/>
    <w:rsid w:val="001F6E03"/>
    <w:rsid w:val="00202320"/>
    <w:rsid w:val="002166D5"/>
    <w:rsid w:val="00250AC6"/>
    <w:rsid w:val="00270DB8"/>
    <w:rsid w:val="00272C32"/>
    <w:rsid w:val="00281DAE"/>
    <w:rsid w:val="00286C29"/>
    <w:rsid w:val="002B7DDE"/>
    <w:rsid w:val="002E72B6"/>
    <w:rsid w:val="00303926"/>
    <w:rsid w:val="00315FC0"/>
    <w:rsid w:val="00317C67"/>
    <w:rsid w:val="003226E8"/>
    <w:rsid w:val="00325341"/>
    <w:rsid w:val="003445F4"/>
    <w:rsid w:val="003622E9"/>
    <w:rsid w:val="00377C46"/>
    <w:rsid w:val="0038405B"/>
    <w:rsid w:val="00384C77"/>
    <w:rsid w:val="0038775B"/>
    <w:rsid w:val="003A57DE"/>
    <w:rsid w:val="003B1E6A"/>
    <w:rsid w:val="003D3F0D"/>
    <w:rsid w:val="003F1C3E"/>
    <w:rsid w:val="004736C1"/>
    <w:rsid w:val="004C3A1B"/>
    <w:rsid w:val="004F1E2F"/>
    <w:rsid w:val="00524F41"/>
    <w:rsid w:val="00552F61"/>
    <w:rsid w:val="005839D3"/>
    <w:rsid w:val="005B64F4"/>
    <w:rsid w:val="00617747"/>
    <w:rsid w:val="0064084A"/>
    <w:rsid w:val="0065779F"/>
    <w:rsid w:val="00666DCE"/>
    <w:rsid w:val="006801DD"/>
    <w:rsid w:val="006B40CE"/>
    <w:rsid w:val="006D1309"/>
    <w:rsid w:val="006E4EB9"/>
    <w:rsid w:val="006F101B"/>
    <w:rsid w:val="006F3636"/>
    <w:rsid w:val="0070059C"/>
    <w:rsid w:val="0072722E"/>
    <w:rsid w:val="00732D17"/>
    <w:rsid w:val="0074235F"/>
    <w:rsid w:val="007854DD"/>
    <w:rsid w:val="00797708"/>
    <w:rsid w:val="007A7F5C"/>
    <w:rsid w:val="007B3F14"/>
    <w:rsid w:val="007C1F0C"/>
    <w:rsid w:val="007E48B5"/>
    <w:rsid w:val="008260C0"/>
    <w:rsid w:val="00834AB4"/>
    <w:rsid w:val="00885637"/>
    <w:rsid w:val="00901C09"/>
    <w:rsid w:val="00950E96"/>
    <w:rsid w:val="00974B9E"/>
    <w:rsid w:val="00981C14"/>
    <w:rsid w:val="00982CC1"/>
    <w:rsid w:val="009924B7"/>
    <w:rsid w:val="009C1BEF"/>
    <w:rsid w:val="009E15F3"/>
    <w:rsid w:val="00A24CAB"/>
    <w:rsid w:val="00A250F5"/>
    <w:rsid w:val="00A41453"/>
    <w:rsid w:val="00A63B45"/>
    <w:rsid w:val="00A71D44"/>
    <w:rsid w:val="00AE1BDF"/>
    <w:rsid w:val="00B058AA"/>
    <w:rsid w:val="00B51E1C"/>
    <w:rsid w:val="00B61327"/>
    <w:rsid w:val="00BD1C00"/>
    <w:rsid w:val="00BF5D27"/>
    <w:rsid w:val="00BF7C21"/>
    <w:rsid w:val="00C05A84"/>
    <w:rsid w:val="00C55E79"/>
    <w:rsid w:val="00C85CA4"/>
    <w:rsid w:val="00CD2985"/>
    <w:rsid w:val="00CE5DFA"/>
    <w:rsid w:val="00CE66B9"/>
    <w:rsid w:val="00D3053A"/>
    <w:rsid w:val="00D319E2"/>
    <w:rsid w:val="00D42497"/>
    <w:rsid w:val="00D47142"/>
    <w:rsid w:val="00D6342D"/>
    <w:rsid w:val="00D83695"/>
    <w:rsid w:val="00D852C5"/>
    <w:rsid w:val="00DA5826"/>
    <w:rsid w:val="00DB32BE"/>
    <w:rsid w:val="00DB49E3"/>
    <w:rsid w:val="00DB5DB0"/>
    <w:rsid w:val="00E33346"/>
    <w:rsid w:val="00E42FE9"/>
    <w:rsid w:val="00E56B0E"/>
    <w:rsid w:val="00E70C4E"/>
    <w:rsid w:val="00E76C26"/>
    <w:rsid w:val="00EA0C81"/>
    <w:rsid w:val="00EA356A"/>
    <w:rsid w:val="00F20138"/>
    <w:rsid w:val="00F40239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29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2D"/>
  </w:style>
  <w:style w:type="paragraph" w:styleId="Footer">
    <w:name w:val="footer"/>
    <w:basedOn w:val="Normal"/>
    <w:link w:val="FooterChar"/>
    <w:uiPriority w:val="99"/>
    <w:unhideWhenUsed/>
    <w:rsid w:val="00D6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2D"/>
  </w:style>
  <w:style w:type="table" w:styleId="TableGrid">
    <w:name w:val="Table Grid"/>
    <w:basedOn w:val="TableNormal"/>
    <w:uiPriority w:val="59"/>
    <w:rsid w:val="00D6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8B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4C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4C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nlim</dc:creator>
  <cp:lastModifiedBy>Norman Lim</cp:lastModifiedBy>
  <cp:revision>71</cp:revision>
  <dcterms:created xsi:type="dcterms:W3CDTF">2013-03-14T18:25:00Z</dcterms:created>
  <dcterms:modified xsi:type="dcterms:W3CDTF">2015-11-17T01:42:00Z</dcterms:modified>
</cp:coreProperties>
</file>