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测试接口</w:t>
      </w:r>
    </w:p>
    <w:p>
      <w:pPr>
        <w:pStyle w:val="4"/>
      </w:pPr>
      <w:r>
        <w:rPr>
          <w:rFonts w:hint="eastAsia"/>
        </w:rPr>
        <w:t>2.1、URL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" w:hAnsi="OpenSans" w:eastAsia="OpenSans" w:cs="OpenSans"/>
          <w:i w:val="0"/>
          <w:caps w:val="0"/>
          <w:color w:val="505050"/>
          <w:spacing w:val="0"/>
          <w:kern w:val="0"/>
          <w:sz w:val="24"/>
          <w:szCs w:val="24"/>
          <w:shd w:val="clear" w:fill="FFFFFF"/>
          <w:lang w:val="en-US" w:eastAsia="zh-CN" w:bidi="ar"/>
        </w:rPr>
        <w:t>http</w:t>
      </w:r>
      <w:r>
        <w:rPr>
          <w:rFonts w:hint="default" w:ascii="OpenSans" w:hAnsi="OpenSans" w:eastAsia="OpenSans" w:cs="OpenSans"/>
          <w:i w:val="0"/>
          <w:caps w:val="0"/>
          <w:color w:val="505050"/>
          <w:spacing w:val="0"/>
          <w:kern w:val="0"/>
          <w:sz w:val="24"/>
          <w:szCs w:val="24"/>
          <w:shd w:val="clear" w:fill="FFFFFF"/>
          <w:lang w:eastAsia="zh-CN" w:bidi="ar"/>
        </w:rPr>
        <w:t>s</w:t>
      </w:r>
      <w:bookmarkStart w:id="0" w:name="_GoBack"/>
      <w:bookmarkEnd w:id="0"/>
      <w:r>
        <w:rPr>
          <w:rFonts w:hint="default" w:ascii="OpenSans" w:hAnsi="OpenSans" w:eastAsia="OpenSans" w:cs="OpenSans"/>
          <w:i w:val="0"/>
          <w:caps w:val="0"/>
          <w:color w:val="505050"/>
          <w:spacing w:val="0"/>
          <w:kern w:val="0"/>
          <w:sz w:val="24"/>
          <w:szCs w:val="24"/>
          <w:shd w:val="clear" w:fill="FFFFFF"/>
          <w:lang w:val="en-US" w:eastAsia="zh-CN" w:bidi="ar"/>
        </w:rPr>
        <w:t>://</w:t>
      </w:r>
      <w:r>
        <w:rPr>
          <w:rFonts w:hint="default" w:ascii="OpenSans" w:hAnsi="OpenSans" w:eastAsia="OpenSans" w:cs="OpenSans"/>
          <w:i w:val="0"/>
          <w:caps w:val="0"/>
          <w:color w:val="505050"/>
          <w:spacing w:val="0"/>
          <w:kern w:val="0"/>
          <w:sz w:val="24"/>
          <w:szCs w:val="24"/>
          <w:shd w:val="clear" w:fill="FFFFFF"/>
          <w:lang w:eastAsia="zh-CN" w:bidi="ar"/>
        </w:rPr>
        <w:t>im.dg.gov.cn</w:t>
      </w:r>
      <w:r>
        <w:rPr>
          <w:rFonts w:hint="default" w:ascii="OpenSans" w:hAnsi="OpenSans" w:eastAsia="OpenSans" w:cs="OpenSans"/>
          <w:i w:val="0"/>
          <w:caps w:val="0"/>
          <w:color w:val="505050"/>
          <w:spacing w:val="0"/>
          <w:kern w:val="0"/>
          <w:sz w:val="24"/>
          <w:szCs w:val="24"/>
          <w:shd w:val="clear" w:fill="FFFFFF"/>
          <w:lang w:val="en-US" w:eastAsia="zh-CN" w:bidi="ar"/>
        </w:rPr>
        <w:t>/pt/process/api/gscompany</w:t>
      </w:r>
    </w:p>
    <w:p>
      <w:pPr>
        <w:pStyle w:val="4"/>
      </w:pPr>
      <w:r>
        <w:rPr>
          <w:rFonts w:hint="eastAsia"/>
        </w:rPr>
        <w:t>2.2、格式</w:t>
      </w:r>
    </w:p>
    <w:p>
      <w:r>
        <w:rPr>
          <w:rFonts w:hint="eastAsia"/>
        </w:rPr>
        <w:t>输入格式：json</w:t>
      </w:r>
    </w:p>
    <w:p>
      <w:r>
        <w:rPr>
          <w:rFonts w:hint="eastAsia"/>
        </w:rPr>
        <w:t>输出格式：json</w:t>
      </w:r>
    </w:p>
    <w:p>
      <w:pPr>
        <w:pStyle w:val="4"/>
      </w:pPr>
      <w:r>
        <w:rPr>
          <w:rFonts w:hint="eastAsia"/>
        </w:rPr>
        <w:t>2.3、HTTP请求</w:t>
      </w:r>
    </w:p>
    <w:p>
      <w:r>
        <w:rPr>
          <w:rFonts w:hint="eastAsia"/>
        </w:rPr>
        <w:t>post</w:t>
      </w:r>
    </w:p>
    <w:p>
      <w:pPr>
        <w:pStyle w:val="4"/>
        <w:rPr>
          <w:rFonts w:hint="eastAsia" w:ascii="微软雅黑" w:hAnsi="微软雅黑"/>
          <w:szCs w:val="18"/>
        </w:rPr>
      </w:pPr>
      <w:r>
        <w:rPr>
          <w:rFonts w:hint="eastAsia"/>
        </w:rPr>
        <w:t>2.4、Request Headers</w:t>
      </w:r>
      <w:r>
        <w:rPr>
          <w:rFonts w:hint="eastAsia" w:ascii="微软雅黑" w:hAnsi="微软雅黑"/>
          <w:szCs w:val="18"/>
        </w:rPr>
        <w:t xml:space="preserve"> </w:t>
      </w:r>
    </w:p>
    <w:p>
      <w:pPr>
        <w:rPr>
          <w:rFonts w:hint="eastAsia"/>
        </w:rPr>
      </w:pPr>
      <w:r>
        <w:t>token</w:t>
      </w:r>
      <w:r>
        <w:rPr>
          <w:rFonts w:hint="eastAsia"/>
        </w:rPr>
        <w:t>：令牌</w:t>
      </w:r>
    </w:p>
    <w:p>
      <w:pPr>
        <w:rPr>
          <w:rFonts w:hint="default"/>
        </w:rPr>
      </w:pPr>
      <w:r>
        <w:rPr>
          <w:rFonts w:hint="default"/>
        </w:rPr>
        <w:t>iv: 偏移变量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通过TokenEncrypt 生成令牌信息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253555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Accept-Charset</w:t>
      </w:r>
      <w:r>
        <w:rPr>
          <w:rFonts w:hint="eastAsia"/>
        </w:rPr>
        <w:t>：</w:t>
      </w:r>
      <w:r>
        <w:t>UTF-8</w:t>
      </w:r>
    </w:p>
    <w:p>
      <w:r>
        <w:t>Content-Type</w:t>
      </w:r>
      <w:r>
        <w:rPr>
          <w:rFonts w:hint="eastAsia"/>
        </w:rPr>
        <w:t>：</w:t>
      </w:r>
      <w:r>
        <w:t>application/json; charset=UTF-8</w:t>
      </w:r>
    </w:p>
    <w:p>
      <w:pPr>
        <w:pStyle w:val="4"/>
      </w:pPr>
      <w:r>
        <w:rPr>
          <w:rFonts w:hint="eastAsia"/>
        </w:rPr>
        <w:t>2.5、输入参数说明</w:t>
      </w:r>
    </w:p>
    <w:tbl>
      <w:tblPr>
        <w:tblStyle w:val="8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1250"/>
        <w:gridCol w:w="950"/>
        <w:gridCol w:w="1035"/>
        <w:gridCol w:w="3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参数名称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字段名称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是否必填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字段类型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DGS_TYSHXYDM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统一社会信用代码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QYMC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企业名称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企业的名称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FDDBR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法定代表人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法定代表人的姓名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LXDH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联系电话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企业的联系电话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YBJYXM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经营项目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较长字符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经营项目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CLRQ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成立日期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日期型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企业成立的日期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HZRQ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核准日期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日期型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企业在工商部门最后一次登记业务的批准日期。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QYZT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企业状态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FRSFZH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法人证件号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法人的证件号码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DGS_YYQXZ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营业期限自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日期型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DGS_ZCZBHL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注册资本汇率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小数型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DGS_TZZE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投资总额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小数型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DGS_TZZEBZ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投资总额币种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DGS_TZZEHL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投资总额汇率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小数型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DGS_SJLYDWDM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数据来源单位代码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11441900007330889X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DGS_XZXKJDWSH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行政许可决定文书号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DGS_XKLX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许可类型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1普通、2特许、3认可、4核准、5登记或6其他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771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DGS_GSYXQZ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公示有效期至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否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日期型</w:t>
            </w:r>
          </w:p>
        </w:tc>
        <w:tc>
          <w:tcPr>
            <w:tcW w:w="3469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</w:p>
        </w:tc>
      </w:tr>
    </w:tbl>
    <w:p>
      <w:pPr>
        <w:pStyle w:val="4"/>
      </w:pPr>
      <w:r>
        <w:rPr>
          <w:rFonts w:hint="eastAsia"/>
        </w:rPr>
        <w:t>2.6、输出参数说明</w:t>
      </w:r>
    </w:p>
    <w:tbl>
      <w:tblPr>
        <w:tblStyle w:val="8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1561"/>
        <w:gridCol w:w="1271"/>
        <w:gridCol w:w="3525"/>
      </w:tblGrid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字段名称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字段中文名称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字段类型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描述</w:t>
            </w: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DGS_TYSHXYDM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统一社会信用代码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统一社会信用代码</w:t>
            </w: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QYMC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企业名称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企业的名称</w:t>
            </w: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FDDBR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法定代表人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法定代表人的姓名</w:t>
            </w: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ZCZB2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注册资本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小数型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企业的注册资本数量（万元）</w:t>
            </w: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ZS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住所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较长字符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企业的经营场所或营业场所</w:t>
            </w: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LXDH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联系电话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企业的联系电话</w:t>
            </w: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YBJYXM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经营项目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较长字符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经营项目</w:t>
            </w: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QYLX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企业类型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企业类型(经济性质)代码，编码规则见《广东省社会保障信息系统标准》代码集“企业类型(经济性质)代码”</w:t>
            </w: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CLRQ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成立日期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日期型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企业成立的日期</w:t>
            </w: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JYCSMJ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经营场所面积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小数型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经营户申请登记时提供的经营场所面积。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DGS_ZCZBHL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注册资本汇率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小数型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DGS_TZZE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投资总额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小数型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DGS_TZZEBZ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投资总额币种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DGS_TZZEHL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投资总额汇率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小数型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DGS_BZDZBH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标准地址编号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DGS_XKWS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许可文书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企业名称预先核准通知书、企业名称核准变更通知书，核准设立、变更、注销登记通知书。</w:t>
            </w: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DGS_XKJGDM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许可机关代码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11441900007330889X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DGS_SJLYDW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数据来源单位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东莞市工商行政管理局</w:t>
            </w: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DGS_SJLYDWDM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数据来源单位代码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11441900007330889X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DGS_XZXKJDWSH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行政许可决定文书号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DGS_XKLX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许可类型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1普通、2特许、3认可、4核准、5登记或6其他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DGS_GSYXQZ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公示有效期至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日期型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</w:p>
        </w:tc>
      </w:tr>
      <w:tr>
        <w:tc>
          <w:tcPr>
            <w:tcW w:w="1896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DGS_XZXDRLB</w:t>
            </w:r>
          </w:p>
        </w:tc>
        <w:tc>
          <w:tcPr>
            <w:tcW w:w="1748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行政相对人类别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pStyle w:val="2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短字符</w:t>
            </w:r>
          </w:p>
        </w:tc>
        <w:tc>
          <w:tcPr>
            <w:tcW w:w="371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ahoma" w:hAnsi="Tahoma" w:eastAsia="微软雅黑" w:cs="Times New Roman"/>
                <w:kern w:val="0"/>
                <w:szCs w:val="22"/>
              </w:rPr>
            </w:pPr>
            <w:r>
              <w:rPr>
                <w:rFonts w:hint="eastAsia" w:ascii="Tahoma" w:hAnsi="Tahoma" w:eastAsia="微软雅黑" w:cs="Times New Roman"/>
                <w:kern w:val="0"/>
                <w:szCs w:val="22"/>
              </w:rPr>
              <w:t>法人及非法人组织、自然人、个体工商户三个类别中的一个</w:t>
            </w:r>
          </w:p>
        </w:tc>
      </w:tr>
    </w:tbl>
    <w:p/>
    <w:p>
      <w:pPr>
        <w:pStyle w:val="4"/>
      </w:pPr>
      <w:r>
        <w:rPr>
          <w:rFonts w:hint="eastAsia"/>
        </w:rPr>
        <w:t>2.7、输入参数示例</w:t>
      </w:r>
    </w:p>
    <w:p>
      <w:r>
        <w:rPr>
          <w:rFonts w:hint="eastAsia"/>
        </w:rPr>
        <w:t>（1）无输入参数：{}</w:t>
      </w:r>
    </w:p>
    <w:p>
      <w:pPr>
        <w:rPr>
          <w:rStyle w:val="7"/>
          <w:color w:val="auto"/>
          <w:u w:val="none"/>
        </w:rPr>
      </w:pPr>
      <w:r>
        <w:rPr>
          <w:rFonts w:hint="eastAsia"/>
        </w:rPr>
        <w:t>（2）有输入参数：{</w:t>
      </w:r>
      <w:r>
        <w:t>"FIELD1"</w:t>
      </w:r>
      <w:r>
        <w:rPr>
          <w:rFonts w:hint="eastAsia"/>
        </w:rPr>
        <w:t>: "xxx",</w:t>
      </w:r>
      <w:r>
        <w:t>"FIELD2"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xxx</w:t>
      </w:r>
      <w:r>
        <w:t>"</w:t>
      </w:r>
      <w:r>
        <w:rPr>
          <w:rFonts w:hint="eastAsia"/>
        </w:rPr>
        <w:t>}</w:t>
      </w:r>
      <w:r>
        <w:t xml:space="preserve"> </w:t>
      </w:r>
    </w:p>
    <w:p>
      <w:pPr>
        <w:pStyle w:val="4"/>
      </w:pPr>
      <w:r>
        <w:rPr>
          <w:rFonts w:hint="eastAsia"/>
        </w:rPr>
        <w:t>2.8、</w:t>
      </w:r>
      <w:r>
        <w:t>正确返回示例</w:t>
      </w:r>
    </w:p>
    <w:p>
      <w:r>
        <w:t>{ "beanType" : "JsonBean", "data" :</w:t>
      </w:r>
      <w:r>
        <w:rPr>
          <w:rFonts w:hint="eastAsia"/>
        </w:rPr>
        <w:t xml:space="preserve"> { </w:t>
      </w:r>
      <w:r>
        <w:t>"dataSet"</w:t>
      </w:r>
      <w:r>
        <w:rPr>
          <w:rFonts w:hint="eastAsia"/>
        </w:rPr>
        <w:t xml:space="preserve"> : [{</w:t>
      </w:r>
      <w:r>
        <w:t>"</w:t>
      </w:r>
      <w:r>
        <w:rPr>
          <w:rFonts w:hint="eastAsia"/>
        </w:rPr>
        <w:t>FIELD1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xxxxxxxxxx</w:t>
      </w:r>
      <w:r>
        <w:t>"</w:t>
      </w:r>
      <w:r>
        <w:rPr>
          <w:rFonts w:hint="eastAsia"/>
        </w:rPr>
        <w:t>,</w:t>
      </w:r>
    </w:p>
    <w:p>
      <w:pPr>
        <w:rPr>
          <w:rStyle w:val="7"/>
          <w:color w:val="auto"/>
          <w:u w:val="none"/>
        </w:rPr>
      </w:pPr>
      <w:r>
        <w:t>"</w:t>
      </w:r>
      <w:r>
        <w:rPr>
          <w:rFonts w:hint="eastAsia"/>
        </w:rPr>
        <w:t>FIELD2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xxxxxxxxxxxxx</w:t>
      </w:r>
      <w:r>
        <w:t>"</w:t>
      </w:r>
      <w:r>
        <w:rPr>
          <w:rFonts w:hint="eastAsia"/>
        </w:rPr>
        <w:t>,</w:t>
      </w:r>
      <w:r>
        <w:t>……</w:t>
      </w:r>
      <w:r>
        <w:rPr>
          <w:rFonts w:hint="eastAsia"/>
        </w:rPr>
        <w:t>}]}</w:t>
      </w:r>
      <w:r>
        <w:t>,"attributes":{ "system_time": 1389323631068 },"success":true, "message" : "成功</w:t>
      </w:r>
      <w:r>
        <w:rPr>
          <w:rFonts w:hint="eastAsia"/>
        </w:rPr>
        <w:t>！</w:t>
      </w:r>
      <w:r>
        <w:t>" }</w:t>
      </w:r>
    </w:p>
    <w:p>
      <w:pPr>
        <w:pStyle w:val="4"/>
      </w:pPr>
      <w:r>
        <w:rPr>
          <w:rFonts w:hint="eastAsia"/>
        </w:rPr>
        <w:t>2.9、错误</w:t>
      </w:r>
      <w:r>
        <w:t>返回示例</w:t>
      </w:r>
    </w:p>
    <w:p>
      <w:r>
        <w:t xml:space="preserve">{ "beanType" : "JsonBean", "data" : </w:t>
      </w:r>
      <w:r>
        <w:rPr>
          <w:rFonts w:hint="eastAsia"/>
        </w:rPr>
        <w:t>错误代码</w:t>
      </w:r>
      <w:r>
        <w:t xml:space="preserve">, "attributes" : { "system_time" : 1389323631068 }, "success" : </w:t>
      </w:r>
      <w:r>
        <w:rPr>
          <w:rFonts w:hint="eastAsia"/>
        </w:rPr>
        <w:t>false</w:t>
      </w:r>
      <w:r>
        <w:t xml:space="preserve">, "message" : </w:t>
      </w:r>
      <w:r>
        <w:rPr>
          <w:rFonts w:hint="eastAsia"/>
        </w:rPr>
        <w:t>错误信息</w:t>
      </w:r>
      <w:r>
        <w:t xml:space="preserve"> 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eastAsia="zh-CN" w:bidi="ar"/>
        </w:rPr>
        <w:t>有数据：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eastAsia="zh-CN" w:bidi="ar"/>
        </w:rPr>
      </w:pPr>
      <w:r>
        <w:drawing>
          <wp:inline distT="0" distB="0" distL="114300" distR="114300">
            <wp:extent cx="5263515" cy="4121785"/>
            <wp:effectExtent l="0" t="0" r="1968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eastAsia="zh-CN" w:bidi="ar"/>
        </w:rPr>
        <w:t>空数据：</w:t>
      </w:r>
    </w:p>
    <w:p>
      <w:r>
        <w:drawing>
          <wp:inline distT="0" distB="0" distL="114300" distR="114300">
            <wp:extent cx="5266690" cy="6450330"/>
            <wp:effectExtent l="0" t="0" r="1651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45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@微软雅黑">
    <w:altName w:val="苹方-简"/>
    <w:panose1 w:val="00000000000000000000"/>
    <w:charset w:val="00"/>
    <w:family w:val="auto"/>
    <w:pitch w:val="default"/>
    <w:sig w:usb0="00000000" w:usb1="00000000" w:usb2="00000016" w:usb3="00000000" w:csb0="0004001F" w:csb1="00000000"/>
  </w:font>
  <w:font w:name="@宋体">
    <w:altName w:val="苹方-简"/>
    <w:panose1 w:val="00000000000000000000"/>
    <w:charset w:val="00"/>
    <w:family w:val="auto"/>
    <w:pitch w:val="default"/>
    <w:sig w:usb0="00000000" w:usb1="00000000" w:usb2="00000006" w:usb3="00000000" w:csb0="00040001" w:csb1="00000000"/>
  </w:font>
  <w:font w:name="@黑体">
    <w:altName w:val="苹方-简"/>
    <w:panose1 w:val="00000000000000000000"/>
    <w:charset w:val="00"/>
    <w:family w:val="auto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D0C78"/>
    <w:rsid w:val="335A9AE5"/>
    <w:rsid w:val="7F7FC259"/>
    <w:rsid w:val="AFBD0C78"/>
    <w:rsid w:val="FB4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hint="default" w:ascii="Tahoma" w:hAnsi="Tahoma" w:eastAsia="宋体" w:cs="Times New Roman"/>
      <w:sz w:val="22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widowControl w:val="0"/>
      <w:adjustRightInd/>
      <w:snapToGrid/>
      <w:spacing w:after="0" w:line="360" w:lineRule="exact"/>
      <w:jc w:val="center"/>
      <w:outlineLvl w:val="0"/>
    </w:pPr>
    <w:rPr>
      <w:rFonts w:hint="default" w:ascii="宋体" w:hAnsi="宋体" w:eastAsia="宋体"/>
      <w:kern w:val="2"/>
      <w:szCs w:val="24"/>
    </w:rPr>
  </w:style>
  <w:style w:type="paragraph" w:styleId="3">
    <w:name w:val="heading 3"/>
    <w:basedOn w:val="1"/>
    <w:next w:val="1"/>
    <w:unhideWhenUsed/>
    <w:qFormat/>
    <w:uiPriority w:val="0"/>
    <w:pPr>
      <w:widowControl w:val="0"/>
      <w:adjustRightInd/>
      <w:snapToGrid/>
      <w:spacing w:after="0" w:line="440" w:lineRule="exact"/>
      <w:outlineLvl w:val="2"/>
    </w:pPr>
    <w:rPr>
      <w:rFonts w:hint="default" w:ascii="宋体" w:hAnsi="宋体" w:eastAsia="宋体"/>
      <w:kern w:val="2"/>
      <w:sz w:val="24"/>
      <w:szCs w:val="24"/>
    </w:rPr>
  </w:style>
  <w:style w:type="paragraph" w:styleId="4">
    <w:name w:val="heading 5"/>
    <w:basedOn w:val="3"/>
    <w:next w:val="1"/>
    <w:unhideWhenUsed/>
    <w:qFormat/>
    <w:uiPriority w:val="0"/>
    <w:pPr>
      <w:outlineLvl w:val="4"/>
    </w:pPr>
    <w:rPr>
      <w:b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qFormat/>
    <w:uiPriority w:val="0"/>
    <w:rPr>
      <w:color w:val="0000FF"/>
      <w:u w:val="single"/>
    </w:rPr>
  </w:style>
  <w:style w:type="paragraph" w:customStyle="1" w:styleId="9">
    <w:name w:val="二级标题"/>
    <w:basedOn w:val="1"/>
    <w:qFormat/>
    <w:uiPriority w:val="0"/>
    <w:pPr>
      <w:widowControl w:val="0"/>
      <w:adjustRightInd/>
      <w:snapToGrid/>
      <w:spacing w:after="0" w:line="440" w:lineRule="exact"/>
    </w:pPr>
    <w:rPr>
      <w:rFonts w:hint="default" w:ascii="宋体" w:hAnsi="宋体" w:eastAsia="宋体"/>
      <w:b/>
      <w:kern w:val="2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2020-02-22T05:18:00Z</dcterms:created>
  <dc:creator>hongjunqi</dc:creator>
  <cp:lastModifiedBy>hongjunqi</cp:lastModifiedBy>
  <dcterms:modified xsi:type="dcterms:W3CDTF">2020-03-02T12:06:28Z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