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772" w:rsidRDefault="00CA143F">
      <w:pPr>
        <w:pBdr>
          <w:top w:val="nil"/>
          <w:left w:val="nil"/>
          <w:bottom w:val="nil"/>
          <w:right w:val="nil"/>
          <w:between w:val="nil"/>
        </w:pBdr>
        <w:spacing w:before="0"/>
        <w:rPr>
          <w:b/>
          <w:color w:val="6D64E8"/>
          <w:sz w:val="40"/>
          <w:szCs w:val="40"/>
        </w:rPr>
      </w:pPr>
      <w:r>
        <w:rPr>
          <w:b/>
          <w:color w:val="6D64E8"/>
          <w:sz w:val="40"/>
          <w:szCs w:val="40"/>
        </w:rPr>
        <w:t>Votre entreprise</w:t>
      </w:r>
    </w:p>
    <w:p w:rsidR="004E2772" w:rsidRDefault="00CA143F">
      <w:pPr>
        <w:pBdr>
          <w:top w:val="nil"/>
          <w:left w:val="nil"/>
          <w:bottom w:val="nil"/>
          <w:right w:val="nil"/>
          <w:between w:val="nil"/>
        </w:pBdr>
        <w:spacing w:before="0" w:line="240" w:lineRule="auto"/>
        <w:rPr>
          <w:sz w:val="20"/>
          <w:szCs w:val="20"/>
        </w:rPr>
      </w:pPr>
      <w:r>
        <w:rPr>
          <w:sz w:val="20"/>
          <w:szCs w:val="20"/>
        </w:rPr>
        <w:t>123 Votre rue</w:t>
      </w:r>
    </w:p>
    <w:p w:rsidR="004E2772" w:rsidRDefault="00CA143F">
      <w:pPr>
        <w:pBdr>
          <w:top w:val="nil"/>
          <w:left w:val="nil"/>
          <w:bottom w:val="nil"/>
          <w:right w:val="nil"/>
          <w:between w:val="nil"/>
        </w:pBdr>
        <w:spacing w:before="0" w:line="240" w:lineRule="auto"/>
        <w:rPr>
          <w:sz w:val="20"/>
          <w:szCs w:val="20"/>
        </w:rPr>
      </w:pPr>
      <w:r>
        <w:rPr>
          <w:sz w:val="20"/>
          <w:szCs w:val="20"/>
        </w:rPr>
        <w:t>00000 Votre ville</w:t>
      </w:r>
    </w:p>
    <w:p w:rsidR="004E2772" w:rsidRDefault="00CA143F">
      <w:pPr>
        <w:pBdr>
          <w:top w:val="nil"/>
          <w:left w:val="nil"/>
          <w:bottom w:val="nil"/>
          <w:right w:val="nil"/>
          <w:between w:val="nil"/>
        </w:pBdr>
        <w:spacing w:before="0" w:line="240" w:lineRule="auto"/>
        <w:rPr>
          <w:sz w:val="20"/>
          <w:szCs w:val="20"/>
        </w:rPr>
      </w:pPr>
      <w:r>
        <w:rPr>
          <w:sz w:val="20"/>
          <w:szCs w:val="20"/>
        </w:rPr>
        <w:t>(33) 00 00 00 00 00</w:t>
      </w:r>
    </w:p>
    <w:p w:rsidR="004E2772" w:rsidRDefault="00CA143F">
      <w:pPr>
        <w:pStyle w:val="Titre"/>
        <w:pBdr>
          <w:top w:val="nil"/>
          <w:left w:val="nil"/>
          <w:bottom w:val="nil"/>
          <w:right w:val="nil"/>
          <w:between w:val="nil"/>
        </w:pBdr>
      </w:pPr>
      <w:bookmarkStart w:id="0" w:name="_6jynaot9cbnq" w:colFirst="0" w:colLast="0"/>
      <w:bookmarkEnd w:id="0"/>
      <w:proofErr w:type="spellStart"/>
      <w:r>
        <w:t>FikaSô</w:t>
      </w:r>
      <w:proofErr w:type="spellEnd"/>
    </w:p>
    <w:p w:rsidR="004E2772" w:rsidRDefault="00CA143F">
      <w:pPr>
        <w:pStyle w:val="Sous-titre"/>
        <w:pBdr>
          <w:top w:val="nil"/>
          <w:left w:val="nil"/>
          <w:bottom w:val="nil"/>
          <w:right w:val="nil"/>
          <w:between w:val="nil"/>
        </w:pBdr>
        <w:rPr>
          <w:b/>
          <w:color w:val="6D64E8"/>
        </w:rPr>
      </w:pPr>
      <w:bookmarkStart w:id="1" w:name="_eqpoxxy8gmzz" w:colFirst="0" w:colLast="0"/>
      <w:bookmarkEnd w:id="1"/>
      <w:r>
        <w:rPr>
          <w:b/>
        </w:rPr>
        <w:t>4 juillet 2022</w:t>
      </w:r>
    </w:p>
    <w:p w:rsidR="004E2772" w:rsidRDefault="00CA143F">
      <w:pPr>
        <w:pStyle w:val="Titre1"/>
        <w:pBdr>
          <w:top w:val="nil"/>
          <w:left w:val="nil"/>
          <w:bottom w:val="nil"/>
          <w:right w:val="nil"/>
          <w:between w:val="nil"/>
        </w:pBdr>
      </w:pPr>
      <w:bookmarkStart w:id="2" w:name="_rrar1dgps27e" w:colFirst="0" w:colLast="0"/>
      <w:bookmarkEnd w:id="2"/>
      <w:r>
        <w:t>Description(</w:t>
      </w:r>
      <w:proofErr w:type="spellStart"/>
      <w:r>
        <w:t>Cont</w:t>
      </w:r>
      <w:r>
        <w:t>ext</w:t>
      </w:r>
      <w:proofErr w:type="spellEnd"/>
      <w:r>
        <w:t>)</w:t>
      </w:r>
    </w:p>
    <w:p w:rsidR="004E2772" w:rsidRDefault="00CA143F">
      <w:pPr>
        <w:pBdr>
          <w:top w:val="nil"/>
          <w:left w:val="nil"/>
          <w:bottom w:val="nil"/>
          <w:right w:val="nil"/>
          <w:between w:val="nil"/>
        </w:pBdr>
      </w:pPr>
      <w:r>
        <w:t>Chaque année, des jours précédant la fête de Tabaski, les compagnies maliennes de transports en commun connaissent des envahissements de voyageurs dans leurs locaux respectifs. Certaines sont commerçant(es), elles viennent prendre des marchandises à Bamako</w:t>
      </w:r>
      <w:r>
        <w:t xml:space="preserve"> pour les revendre dans leurs localités ma</w:t>
      </w:r>
      <w:r w:rsidR="003C76BF">
        <w:t xml:space="preserve">is la grande majorité sont des </w:t>
      </w:r>
      <w:bookmarkStart w:id="3" w:name="_GoBack"/>
      <w:bookmarkEnd w:id="3"/>
      <w:r>
        <w:t xml:space="preserve">ressortissants des différentes régions du Mali, voulant rentrer chez eux pour la fête. </w:t>
      </w:r>
    </w:p>
    <w:p w:rsidR="004E2772" w:rsidRDefault="00CA143F">
      <w:pPr>
        <w:pBdr>
          <w:top w:val="nil"/>
          <w:left w:val="nil"/>
          <w:bottom w:val="nil"/>
          <w:right w:val="nil"/>
          <w:between w:val="nil"/>
        </w:pBdr>
      </w:pPr>
      <w:r>
        <w:t>Dans ces locaux, les voyageurs qui ont déjà leur billet en main attendent patiemment l’heure d</w:t>
      </w:r>
      <w:r>
        <w:t>u départ tandis que d’autres cherchent à se frayer un chemin dans la foulée des voyageurs munis de leurs bagages, qui bloquent le passage, afin atteindre les guichets. Où sont dressées d’interminables files d’attente. De quoi décourager les nouveaux arriva</w:t>
      </w:r>
      <w:r>
        <w:t>nts.</w:t>
      </w:r>
    </w:p>
    <w:p w:rsidR="004E2772" w:rsidRDefault="00CA143F">
      <w:pPr>
        <w:pBdr>
          <w:top w:val="nil"/>
          <w:left w:val="nil"/>
          <w:bottom w:val="nil"/>
          <w:right w:val="nil"/>
          <w:between w:val="nil"/>
        </w:pBdr>
      </w:pPr>
      <w:r>
        <w:t>La demande est telle que certains guichets se voient dans l'obligation arrêtés. Ce, jusqu’après la fête. Tous les billets ou presque sont vendus préalablement. Il n’y a plus de places pour les retardataires.</w:t>
      </w:r>
    </w:p>
    <w:p w:rsidR="004E2772" w:rsidRDefault="00CA143F">
      <w:pPr>
        <w:pBdr>
          <w:top w:val="nil"/>
          <w:left w:val="nil"/>
          <w:bottom w:val="nil"/>
          <w:right w:val="nil"/>
          <w:between w:val="nil"/>
        </w:pBdr>
      </w:pPr>
      <w:proofErr w:type="spellStart"/>
      <w:r>
        <w:rPr>
          <w:b/>
          <w:sz w:val="26"/>
          <w:szCs w:val="26"/>
        </w:rPr>
        <w:t>FikaSô</w:t>
      </w:r>
      <w:proofErr w:type="spellEnd"/>
      <w:r>
        <w:t xml:space="preserve"> expression bambara pouvant se tradui</w:t>
      </w:r>
      <w:r>
        <w:t xml:space="preserve">re en français par ‘’Depuis chez toi’‘ est une solution </w:t>
      </w:r>
      <w:proofErr w:type="gramStart"/>
      <w:r>
        <w:t>numérique(</w:t>
      </w:r>
      <w:proofErr w:type="gramEnd"/>
      <w:r>
        <w:t>application mobile), en réponse aux galères que sont confronté nos compatriotes par rapport à l’obtention d’un ticket de voyage en bus à l’approche des périodes de fêtes tel que la Tabaski.</w:t>
      </w:r>
    </w:p>
    <w:p w:rsidR="004E2772" w:rsidRDefault="00CA143F">
      <w:pPr>
        <w:pBdr>
          <w:top w:val="nil"/>
          <w:left w:val="nil"/>
          <w:bottom w:val="nil"/>
          <w:right w:val="nil"/>
          <w:between w:val="nil"/>
        </w:pBdr>
      </w:pPr>
      <w:r>
        <w:lastRenderedPageBreak/>
        <w:t>L’application te permet de faire une réservation de place depuis un smartphone ton ticket de voyage en particulier et ou en famille pour le transport en commun(bus) au préalable avant le jour du départ.</w:t>
      </w:r>
    </w:p>
    <w:p w:rsidR="004E2772" w:rsidRDefault="004E2772">
      <w:pPr>
        <w:pBdr>
          <w:top w:val="nil"/>
          <w:left w:val="nil"/>
          <w:bottom w:val="nil"/>
          <w:right w:val="nil"/>
          <w:between w:val="nil"/>
        </w:pBdr>
      </w:pPr>
    </w:p>
    <w:p w:rsidR="004E2772" w:rsidRDefault="00CA143F">
      <w:pPr>
        <w:pStyle w:val="Titre1"/>
        <w:pBdr>
          <w:top w:val="nil"/>
          <w:left w:val="nil"/>
          <w:bottom w:val="nil"/>
          <w:right w:val="nil"/>
          <w:between w:val="nil"/>
        </w:pBdr>
      </w:pPr>
      <w:bookmarkStart w:id="4" w:name="_ogp52fyi6djo" w:colFirst="0" w:colLast="0"/>
      <w:bookmarkEnd w:id="4"/>
      <w:r>
        <w:t>Les différentes fonctionnalités(</w:t>
      </w:r>
      <w:proofErr w:type="spellStart"/>
      <w:r>
        <w:t>Backlog</w:t>
      </w:r>
      <w:proofErr w:type="spellEnd"/>
      <w:r>
        <w:t>)</w:t>
      </w:r>
    </w:p>
    <w:p w:rsidR="004E2772" w:rsidRDefault="00CA143F">
      <w:pPr>
        <w:numPr>
          <w:ilvl w:val="0"/>
          <w:numId w:val="1"/>
        </w:numPr>
        <w:pBdr>
          <w:top w:val="nil"/>
          <w:left w:val="nil"/>
          <w:bottom w:val="nil"/>
          <w:right w:val="nil"/>
          <w:between w:val="nil"/>
        </w:pBdr>
      </w:pPr>
      <w:r>
        <w:rPr>
          <w:b/>
          <w:color w:val="E01B84"/>
        </w:rPr>
        <w:t>Réservation</w:t>
      </w:r>
      <w:r>
        <w:rPr>
          <w:b/>
          <w:color w:val="E01B84"/>
        </w:rPr>
        <w:t xml:space="preserve"> : </w:t>
      </w:r>
      <w:r>
        <w:t xml:space="preserve"> La principale fonctionnalité de mon application est de pouvoir effectuer un achat de ticket voyage pour une ou plusieurs personnes plusieurs jours ou semaines avant.</w:t>
      </w:r>
    </w:p>
    <w:p w:rsidR="004E2772" w:rsidRDefault="00CA143F">
      <w:pPr>
        <w:numPr>
          <w:ilvl w:val="0"/>
          <w:numId w:val="1"/>
        </w:numPr>
        <w:pBdr>
          <w:top w:val="nil"/>
          <w:left w:val="nil"/>
          <w:bottom w:val="nil"/>
          <w:right w:val="nil"/>
          <w:between w:val="nil"/>
        </w:pBdr>
      </w:pPr>
      <w:proofErr w:type="gramStart"/>
      <w:r>
        <w:rPr>
          <w:b/>
          <w:color w:val="E01B84"/>
        </w:rPr>
        <w:t>Accueil:</w:t>
      </w:r>
      <w:proofErr w:type="gramEnd"/>
      <w:r>
        <w:rPr>
          <w:b/>
          <w:color w:val="E01B84"/>
        </w:rPr>
        <w:t xml:space="preserve">  </w:t>
      </w:r>
      <w:r>
        <w:t>Sur l’accueil les utilisateurs peuvent faire une recherche pour voir la disp</w:t>
      </w:r>
      <w:r>
        <w:t xml:space="preserve">onibilité des bus selon la ville de départ, la ville d'arrivée, la date et l’heure etc… </w:t>
      </w:r>
    </w:p>
    <w:p w:rsidR="004E2772" w:rsidRDefault="00CA143F">
      <w:pPr>
        <w:numPr>
          <w:ilvl w:val="0"/>
          <w:numId w:val="1"/>
        </w:numPr>
      </w:pPr>
      <w:proofErr w:type="gramStart"/>
      <w:r>
        <w:rPr>
          <w:b/>
          <w:color w:val="E01B84"/>
        </w:rPr>
        <w:t>Bus:</w:t>
      </w:r>
      <w:proofErr w:type="gramEnd"/>
      <w:r>
        <w:rPr>
          <w:b/>
          <w:color w:val="E01B84"/>
        </w:rPr>
        <w:t xml:space="preserve">  </w:t>
      </w:r>
      <w:r>
        <w:t xml:space="preserve">Et une liste de planning de voyage des bus sera affichée conformément aux informations renseignées à l’accueil . </w:t>
      </w:r>
    </w:p>
    <w:p w:rsidR="004E2772" w:rsidRDefault="00CA143F">
      <w:pPr>
        <w:numPr>
          <w:ilvl w:val="0"/>
          <w:numId w:val="1"/>
        </w:numPr>
      </w:pPr>
      <w:r>
        <w:rPr>
          <w:b/>
          <w:color w:val="E01B84"/>
        </w:rPr>
        <w:t xml:space="preserve">Détails : </w:t>
      </w:r>
      <w:r>
        <w:t xml:space="preserve"> Une fois cliqué sur un planning de v</w:t>
      </w:r>
      <w:r>
        <w:t>oyage, un récapitulatif très détaillé des informations sur le voyage et le voyageur est affiché.</w:t>
      </w:r>
    </w:p>
    <w:p w:rsidR="004E2772" w:rsidRDefault="00CA143F">
      <w:pPr>
        <w:numPr>
          <w:ilvl w:val="0"/>
          <w:numId w:val="1"/>
        </w:numPr>
      </w:pPr>
      <w:r>
        <w:rPr>
          <w:b/>
          <w:color w:val="E01B84"/>
        </w:rPr>
        <w:t xml:space="preserve">Paiement :  </w:t>
      </w:r>
      <w:r>
        <w:t>Ensuite, pour effectuer le paiement il faut d’abord se connecter à son compte s’il en dispose un sinon d’en créer un pour passer l’étape suivante.</w:t>
      </w:r>
    </w:p>
    <w:p w:rsidR="004E2772" w:rsidRDefault="00CA143F">
      <w:pPr>
        <w:numPr>
          <w:ilvl w:val="0"/>
          <w:numId w:val="1"/>
        </w:numPr>
        <w:pBdr>
          <w:top w:val="nil"/>
          <w:left w:val="nil"/>
          <w:bottom w:val="nil"/>
          <w:right w:val="nil"/>
          <w:between w:val="nil"/>
        </w:pBdr>
      </w:pPr>
      <w:r>
        <w:rPr>
          <w:b/>
          <w:color w:val="E01B84"/>
        </w:rPr>
        <w:t>Moyen de paiement :</w:t>
      </w:r>
      <w:r>
        <w:t xml:space="preserve">  L’application comporte deux grands moyen de paiement</w:t>
      </w:r>
    </w:p>
    <w:p w:rsidR="004E2772" w:rsidRDefault="00CA143F">
      <w:pPr>
        <w:numPr>
          <w:ilvl w:val="0"/>
          <w:numId w:val="2"/>
        </w:numPr>
        <w:pBdr>
          <w:top w:val="nil"/>
          <w:left w:val="nil"/>
          <w:bottom w:val="nil"/>
          <w:right w:val="nil"/>
          <w:between w:val="nil"/>
        </w:pBdr>
        <w:spacing w:before="0"/>
      </w:pPr>
      <w:r>
        <w:t xml:space="preserve">Le paiement par mobile money (Orange Money ou </w:t>
      </w:r>
      <w:proofErr w:type="spellStart"/>
      <w:r>
        <w:t>Moov</w:t>
      </w:r>
      <w:proofErr w:type="spellEnd"/>
      <w:r>
        <w:t xml:space="preserve"> </w:t>
      </w:r>
      <w:proofErr w:type="spellStart"/>
      <w:r>
        <w:t>Africa</w:t>
      </w:r>
      <w:proofErr w:type="spellEnd"/>
      <w:r>
        <w:t>).</w:t>
      </w:r>
    </w:p>
    <w:p w:rsidR="004E2772" w:rsidRDefault="00CA143F">
      <w:pPr>
        <w:numPr>
          <w:ilvl w:val="0"/>
          <w:numId w:val="2"/>
        </w:numPr>
        <w:spacing w:before="0"/>
      </w:pPr>
      <w:r>
        <w:t>Et le paiement par carte bancaire.</w:t>
      </w:r>
    </w:p>
    <w:p w:rsidR="004E2772" w:rsidRDefault="00CA143F">
      <w:pPr>
        <w:numPr>
          <w:ilvl w:val="0"/>
          <w:numId w:val="1"/>
        </w:numPr>
      </w:pPr>
      <w:r>
        <w:rPr>
          <w:b/>
          <w:color w:val="E01B84"/>
        </w:rPr>
        <w:t xml:space="preserve">Message :  </w:t>
      </w:r>
      <w:r>
        <w:t>Un message de confirmation est envoyé au numéro de téléphone de l'utilisateu</w:t>
      </w:r>
      <w:r>
        <w:t xml:space="preserve">r comportant les détails de sa réservation. Maintenant il doit tout simplement se présenter dans </w:t>
      </w:r>
      <w:proofErr w:type="gramStart"/>
      <w:r>
        <w:t>le locaux</w:t>
      </w:r>
      <w:proofErr w:type="gramEnd"/>
      <w:r>
        <w:t xml:space="preserve"> du compagnies le jour de son voyage avec la notification envoyée par l’application.</w:t>
      </w:r>
    </w:p>
    <w:p w:rsidR="004E2772" w:rsidRDefault="004E2772">
      <w:pPr>
        <w:pBdr>
          <w:top w:val="nil"/>
          <w:left w:val="nil"/>
          <w:bottom w:val="nil"/>
          <w:right w:val="nil"/>
          <w:between w:val="nil"/>
        </w:pBdr>
      </w:pPr>
    </w:p>
    <w:p w:rsidR="004E2772" w:rsidRDefault="00CA143F">
      <w:pPr>
        <w:pStyle w:val="Titre1"/>
      </w:pPr>
      <w:bookmarkStart w:id="5" w:name="_yutvi8b4yx3h" w:colFirst="0" w:colLast="0"/>
      <w:bookmarkEnd w:id="5"/>
      <w:proofErr w:type="gramStart"/>
      <w:r>
        <w:lastRenderedPageBreak/>
        <w:t>Les différentes utilisateurs</w:t>
      </w:r>
      <w:proofErr w:type="gramEnd"/>
      <w:r>
        <w:t xml:space="preserve"> du projet et leurs permissions</w:t>
      </w:r>
    </w:p>
    <w:p w:rsidR="004E2772" w:rsidRDefault="00CA143F">
      <w:pPr>
        <w:pStyle w:val="Titre2"/>
        <w:numPr>
          <w:ilvl w:val="0"/>
          <w:numId w:val="3"/>
        </w:numPr>
        <w:pBdr>
          <w:top w:val="nil"/>
          <w:left w:val="nil"/>
          <w:bottom w:val="nil"/>
          <w:right w:val="nil"/>
          <w:between w:val="nil"/>
        </w:pBdr>
      </w:pPr>
      <w:bookmarkStart w:id="6" w:name="_buwz1tcz7y35" w:colFirst="0" w:colLast="0"/>
      <w:bookmarkEnd w:id="6"/>
      <w:r>
        <w:t xml:space="preserve">Administrateur </w:t>
      </w:r>
    </w:p>
    <w:p w:rsidR="004E2772" w:rsidRDefault="00CA143F">
      <w:pPr>
        <w:pBdr>
          <w:top w:val="nil"/>
          <w:left w:val="nil"/>
          <w:bottom w:val="nil"/>
          <w:right w:val="nil"/>
          <w:between w:val="nil"/>
        </w:pBdr>
        <w:ind w:left="720"/>
      </w:pPr>
      <w:r>
        <w:t xml:space="preserve">L’administrateur du côté de la compagnie, a comme tâche inséré des informations concernant toutes les disponibilités des </w:t>
      </w:r>
      <w:proofErr w:type="gramStart"/>
      <w:r>
        <w:t>bus(</w:t>
      </w:r>
      <w:proofErr w:type="gramEnd"/>
      <w:r>
        <w:t>Trajets, heure de départ, heure d’arrivée, itinéraire etc…).</w:t>
      </w:r>
    </w:p>
    <w:p w:rsidR="004E2772" w:rsidRDefault="00CA143F">
      <w:pPr>
        <w:pStyle w:val="Titre2"/>
        <w:numPr>
          <w:ilvl w:val="0"/>
          <w:numId w:val="3"/>
        </w:numPr>
        <w:pBdr>
          <w:top w:val="nil"/>
          <w:left w:val="nil"/>
          <w:bottom w:val="nil"/>
          <w:right w:val="nil"/>
          <w:between w:val="nil"/>
        </w:pBdr>
      </w:pPr>
      <w:bookmarkStart w:id="7" w:name="_p2nityf5kx5q" w:colFirst="0" w:colLast="0"/>
      <w:bookmarkEnd w:id="7"/>
      <w:r>
        <w:t>Le superviseur</w:t>
      </w:r>
    </w:p>
    <w:p w:rsidR="004E2772" w:rsidRDefault="00CA143F">
      <w:pPr>
        <w:pBdr>
          <w:top w:val="nil"/>
          <w:left w:val="nil"/>
          <w:bottom w:val="nil"/>
          <w:right w:val="nil"/>
          <w:between w:val="nil"/>
        </w:pBdr>
        <w:ind w:left="720"/>
      </w:pPr>
      <w:r>
        <w:t>Le superviseur est comme le super-admin</w:t>
      </w:r>
      <w:r>
        <w:t>istrateur. Il s’assure de la cohérence et de la logique des données sur l’application et peut éventuellement les modifier ou faire un constat auprès de l’administrateur.</w:t>
      </w:r>
    </w:p>
    <w:p w:rsidR="004E2772" w:rsidRDefault="00CA143F">
      <w:pPr>
        <w:pStyle w:val="Titre2"/>
        <w:numPr>
          <w:ilvl w:val="0"/>
          <w:numId w:val="3"/>
        </w:numPr>
        <w:pBdr>
          <w:top w:val="nil"/>
          <w:left w:val="nil"/>
          <w:bottom w:val="nil"/>
          <w:right w:val="nil"/>
          <w:between w:val="nil"/>
        </w:pBdr>
      </w:pPr>
      <w:bookmarkStart w:id="8" w:name="_mc3204lydx9s" w:colFirst="0" w:colLast="0"/>
      <w:bookmarkEnd w:id="8"/>
      <w:r>
        <w:t>Utilisateur</w:t>
      </w:r>
    </w:p>
    <w:p w:rsidR="004E2772" w:rsidRDefault="00CA143F">
      <w:pPr>
        <w:pBdr>
          <w:top w:val="nil"/>
          <w:left w:val="nil"/>
          <w:bottom w:val="nil"/>
          <w:right w:val="nil"/>
          <w:between w:val="nil"/>
        </w:pBdr>
        <w:ind w:left="720"/>
      </w:pPr>
      <w:r>
        <w:t xml:space="preserve">Ce sont des utilisateurs lambda, qui ceux à qui le service est rendu. </w:t>
      </w:r>
    </w:p>
    <w:p w:rsidR="004E2772" w:rsidRDefault="004E2772">
      <w:pPr>
        <w:pBdr>
          <w:top w:val="nil"/>
          <w:left w:val="nil"/>
          <w:bottom w:val="nil"/>
          <w:right w:val="nil"/>
          <w:between w:val="nil"/>
        </w:pBdr>
        <w:ind w:left="720"/>
      </w:pPr>
    </w:p>
    <w:p w:rsidR="004E2772" w:rsidRDefault="00CA143F">
      <w:pPr>
        <w:pStyle w:val="Titre1"/>
      </w:pPr>
      <w:bookmarkStart w:id="9" w:name="_ksmxnrgo4jdp" w:colFirst="0" w:colLast="0"/>
      <w:bookmarkEnd w:id="9"/>
      <w:r>
        <w:t>Le</w:t>
      </w:r>
      <w:r>
        <w:t xml:space="preserve"> public cible</w:t>
      </w:r>
    </w:p>
    <w:p w:rsidR="004E2772" w:rsidRDefault="00CA143F">
      <w:r>
        <w:t>Le public ciblé par cette application est principalement des voyageurs empruntant le moyen de transport en commun en bus.</w:t>
      </w:r>
    </w:p>
    <w:sectPr w:rsidR="004E2772">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43F" w:rsidRDefault="00CA143F">
      <w:pPr>
        <w:spacing w:before="0" w:line="240" w:lineRule="auto"/>
      </w:pPr>
      <w:r>
        <w:separator/>
      </w:r>
    </w:p>
  </w:endnote>
  <w:endnote w:type="continuationSeparator" w:id="0">
    <w:p w:rsidR="00CA143F" w:rsidRDefault="00CA143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772" w:rsidRDefault="00CA143F">
    <w:pPr>
      <w:pBdr>
        <w:top w:val="nil"/>
        <w:left w:val="nil"/>
        <w:bottom w:val="nil"/>
        <w:right w:val="nil"/>
        <w:between w:val="nil"/>
      </w:pBdr>
      <w:spacing w:line="240" w:lineRule="auto"/>
      <w:rPr>
        <w:sz w:val="20"/>
        <w:szCs w:val="20"/>
      </w:rPr>
    </w:pPr>
    <w:r>
      <w:rPr>
        <w:noProof/>
        <w:lang w:val="fr-FR"/>
      </w:rPr>
      <w:drawing>
        <wp:anchor distT="0" distB="0" distL="0" distR="0" simplePos="0" relativeHeight="251661312" behindDoc="0" locked="0" layoutInCell="1" hidden="0" allowOverlap="1">
          <wp:simplePos x="0" y="0"/>
          <wp:positionH relativeFrom="column">
            <wp:posOffset>-923924</wp:posOffset>
          </wp:positionH>
          <wp:positionV relativeFrom="paragraph">
            <wp:posOffset>95250</wp:posOffset>
          </wp:positionV>
          <wp:extent cx="7786688" cy="1060518"/>
          <wp:effectExtent l="0" t="0" r="0" b="0"/>
          <wp:wrapTopAndBottom distT="0" distB="0"/>
          <wp:docPr id="2" name="image2.png" descr="image de pied de page"/>
          <wp:cNvGraphicFramePr/>
          <a:graphic xmlns:a="http://schemas.openxmlformats.org/drawingml/2006/main">
            <a:graphicData uri="http://schemas.openxmlformats.org/drawingml/2006/picture">
              <pic:pic xmlns:pic="http://schemas.openxmlformats.org/drawingml/2006/picture">
                <pic:nvPicPr>
                  <pic:cNvPr id="0" name="image2.png" descr="image de pied de page"/>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4E2772" w:rsidRDefault="00CA143F">
    <w:pPr>
      <w:pBdr>
        <w:top w:val="nil"/>
        <w:left w:val="nil"/>
        <w:bottom w:val="nil"/>
        <w:right w:val="nil"/>
        <w:between w:val="nil"/>
      </w:pBdr>
      <w:spacing w:line="240" w:lineRule="auto"/>
    </w:pPr>
    <w:r>
      <w:rPr>
        <w:sz w:val="20"/>
        <w:szCs w:val="20"/>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772" w:rsidRDefault="00CA143F">
    <w:pPr>
      <w:pBdr>
        <w:top w:val="nil"/>
        <w:left w:val="nil"/>
        <w:bottom w:val="nil"/>
        <w:right w:val="nil"/>
        <w:between w:val="nil"/>
      </w:pBdr>
      <w:spacing w:line="240" w:lineRule="auto"/>
      <w:rPr>
        <w:sz w:val="20"/>
        <w:szCs w:val="20"/>
      </w:rPr>
    </w:pPr>
    <w:r>
      <w:rPr>
        <w:noProof/>
        <w:lang w:val="fr-FR"/>
      </w:rPr>
      <w:drawing>
        <wp:anchor distT="0" distB="0" distL="0" distR="0" simplePos="0" relativeHeight="251660288" behindDoc="0" locked="0" layoutInCell="1" hidden="0" allowOverlap="1">
          <wp:simplePos x="0" y="0"/>
          <wp:positionH relativeFrom="column">
            <wp:posOffset>-923924</wp:posOffset>
          </wp:positionH>
          <wp:positionV relativeFrom="paragraph">
            <wp:posOffset>95250</wp:posOffset>
          </wp:positionV>
          <wp:extent cx="7786688" cy="1060518"/>
          <wp:effectExtent l="0" t="0" r="0" b="0"/>
          <wp:wrapTopAndBottom distT="0" distB="0"/>
          <wp:docPr id="1" name="image2.png" descr="image de pied de page"/>
          <wp:cNvGraphicFramePr/>
          <a:graphic xmlns:a="http://schemas.openxmlformats.org/drawingml/2006/main">
            <a:graphicData uri="http://schemas.openxmlformats.org/drawingml/2006/picture">
              <pic:pic xmlns:pic="http://schemas.openxmlformats.org/drawingml/2006/picture">
                <pic:nvPicPr>
                  <pic:cNvPr id="0" name="image2.png" descr="image de pied de page"/>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4E2772" w:rsidRDefault="004E2772">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43F" w:rsidRDefault="00CA143F">
      <w:pPr>
        <w:spacing w:before="0" w:line="240" w:lineRule="auto"/>
      </w:pPr>
      <w:r>
        <w:separator/>
      </w:r>
    </w:p>
  </w:footnote>
  <w:footnote w:type="continuationSeparator" w:id="0">
    <w:p w:rsidR="00CA143F" w:rsidRDefault="00CA143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772" w:rsidRDefault="00CA143F">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sidR="003C76BF">
      <w:rPr>
        <w:color w:val="E01B84"/>
        <w:sz w:val="24"/>
        <w:szCs w:val="24"/>
      </w:rPr>
      <w:fldChar w:fldCharType="separate"/>
    </w:r>
    <w:r w:rsidR="003C76BF">
      <w:rPr>
        <w:noProof/>
        <w:color w:val="E01B84"/>
        <w:sz w:val="24"/>
        <w:szCs w:val="24"/>
      </w:rPr>
      <w:t>2</w:t>
    </w:r>
    <w:r>
      <w:rPr>
        <w:color w:val="E01B84"/>
        <w:sz w:val="24"/>
        <w:szCs w:val="24"/>
      </w:rPr>
      <w:fldChar w:fldCharType="end"/>
    </w:r>
    <w:r>
      <w:rPr>
        <w:color w:val="E01B84"/>
        <w:sz w:val="24"/>
        <w:szCs w:val="24"/>
      </w:rPr>
      <w:t xml:space="preserve"> </w:t>
    </w:r>
    <w:r>
      <w:rPr>
        <w:noProof/>
        <w:lang w:val="fr-FR"/>
      </w:rPr>
      <w:drawing>
        <wp:anchor distT="0" distB="0" distL="0" distR="0" simplePos="0" relativeHeight="251659264" behindDoc="0" locked="0" layoutInCell="1" hidden="0" allowOverlap="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3.png" descr="image d’angle"/>
          <wp:cNvGraphicFramePr/>
          <a:graphic xmlns:a="http://schemas.openxmlformats.org/drawingml/2006/main">
            <a:graphicData uri="http://schemas.openxmlformats.org/drawingml/2006/picture">
              <pic:pic xmlns:pic="http://schemas.openxmlformats.org/drawingml/2006/picture">
                <pic:nvPicPr>
                  <pic:cNvPr id="0" name="image3.png" descr="image d’angle"/>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772" w:rsidRDefault="00CA143F">
    <w:pPr>
      <w:pBdr>
        <w:top w:val="nil"/>
        <w:left w:val="nil"/>
        <w:bottom w:val="nil"/>
        <w:right w:val="nil"/>
        <w:between w:val="nil"/>
      </w:pBdr>
      <w:jc w:val="right"/>
    </w:pPr>
    <w:r>
      <w:rPr>
        <w:noProof/>
        <w:lang w:val="fr-FR"/>
      </w:rPr>
      <w:drawing>
        <wp:anchor distT="0" distB="0" distL="0" distR="0" simplePos="0" relativeHeight="251658240" behindDoc="0" locked="0" layoutInCell="1" hidden="0" allowOverlap="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1.png" descr="image d’angle"/>
          <wp:cNvGraphicFramePr/>
          <a:graphic xmlns:a="http://schemas.openxmlformats.org/drawingml/2006/main">
            <a:graphicData uri="http://schemas.openxmlformats.org/drawingml/2006/picture">
              <pic:pic xmlns:pic="http://schemas.openxmlformats.org/drawingml/2006/picture">
                <pic:nvPicPr>
                  <pic:cNvPr id="0" name="image1.png" descr="image d’angle"/>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0EEE"/>
    <w:multiLevelType w:val="multilevel"/>
    <w:tmpl w:val="FCC47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CE0D4A"/>
    <w:multiLevelType w:val="multilevel"/>
    <w:tmpl w:val="09C05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E6B10AA"/>
    <w:multiLevelType w:val="multilevel"/>
    <w:tmpl w:val="E2E27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72"/>
    <w:rsid w:val="003C76BF"/>
    <w:rsid w:val="004E2772"/>
    <w:rsid w:val="00CA1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6C71"/>
  <w15:docId w15:val="{C6B8E947-A843-4F29-87EE-2B102AA4A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666666"/>
        <w:sz w:val="22"/>
        <w:szCs w:val="22"/>
        <w:lang w:val="fr" w:eastAsia="fr-FR" w:bidi="ar-SA"/>
      </w:rPr>
    </w:rPrDefault>
    <w:pPrDefault>
      <w:pPr>
        <w:spacing w:before="200" w:line="335"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spacing w:before="480" w:line="240" w:lineRule="auto"/>
      <w:outlineLvl w:val="0"/>
    </w:pPr>
    <w:rPr>
      <w:color w:val="000000"/>
      <w:sz w:val="32"/>
      <w:szCs w:val="32"/>
    </w:rPr>
  </w:style>
  <w:style w:type="paragraph" w:styleId="Titre2">
    <w:name w:val="heading 2"/>
    <w:basedOn w:val="Normal"/>
    <w:next w:val="Normal"/>
    <w:pPr>
      <w:spacing w:before="320" w:line="240" w:lineRule="auto"/>
      <w:ind w:left="720" w:hanging="360"/>
      <w:outlineLvl w:val="1"/>
    </w:pPr>
    <w:rPr>
      <w:color w:val="000000"/>
      <w:sz w:val="24"/>
      <w:szCs w:val="24"/>
    </w:rPr>
  </w:style>
  <w:style w:type="paragraph" w:styleId="Titre3">
    <w:name w:val="heading 3"/>
    <w:basedOn w:val="Normal"/>
    <w:next w:val="Normal"/>
    <w:pPr>
      <w:spacing w:line="240" w:lineRule="auto"/>
      <w:outlineLvl w:val="2"/>
    </w:pPr>
    <w:rPr>
      <w:b/>
      <w:color w:val="E01B84"/>
      <w:sz w:val="24"/>
      <w:szCs w:val="24"/>
    </w:rPr>
  </w:style>
  <w:style w:type="paragraph" w:styleId="Titre4">
    <w:name w:val="heading 4"/>
    <w:basedOn w:val="Normal"/>
    <w:next w:val="Normal"/>
    <w:pPr>
      <w:keepNext/>
      <w:keepLines/>
      <w:spacing w:before="0"/>
      <w:outlineLvl w:val="3"/>
    </w:pPr>
    <w:rPr>
      <w:b/>
      <w:color w:val="6D64E8"/>
      <w:sz w:val="40"/>
      <w:szCs w:val="40"/>
    </w:rPr>
  </w:style>
  <w:style w:type="paragraph" w:styleId="Titre5">
    <w:name w:val="heading 5"/>
    <w:basedOn w:val="Normal"/>
    <w:next w:val="Normal"/>
    <w:pPr>
      <w:keepNext/>
      <w:keepLines/>
      <w:spacing w:before="160"/>
      <w:outlineLvl w:val="4"/>
    </w:pPr>
    <w:rPr>
      <w:rFonts w:ascii="Trebuchet MS" w:eastAsia="Trebuchet MS" w:hAnsi="Trebuchet MS" w:cs="Trebuchet MS"/>
    </w:rPr>
  </w:style>
  <w:style w:type="paragraph" w:styleId="Titre6">
    <w:name w:val="heading 6"/>
    <w:basedOn w:val="Normal"/>
    <w:next w:val="Normal"/>
    <w:pPr>
      <w:keepNext/>
      <w:keepLines/>
      <w:spacing w:before="160"/>
      <w:outlineLvl w:val="5"/>
    </w:pPr>
    <w:rPr>
      <w:rFonts w:ascii="Trebuchet MS" w:eastAsia="Trebuchet MS" w:hAnsi="Trebuchet MS" w:cs="Trebuchet M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400" w:line="240" w:lineRule="auto"/>
    </w:pPr>
    <w:rPr>
      <w:color w:val="283592"/>
      <w:sz w:val="68"/>
      <w:szCs w:val="68"/>
    </w:rPr>
  </w:style>
  <w:style w:type="paragraph" w:styleId="Sous-titre">
    <w:name w:val="Subtitle"/>
    <w:basedOn w:val="Normal"/>
    <w:next w:val="Normal"/>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3022</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TRAORE</cp:lastModifiedBy>
  <cp:revision>2</cp:revision>
  <dcterms:created xsi:type="dcterms:W3CDTF">2022-07-04T12:34:00Z</dcterms:created>
  <dcterms:modified xsi:type="dcterms:W3CDTF">2022-07-04T12:34:00Z</dcterms:modified>
</cp:coreProperties>
</file>