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Sir Haroon Mehmood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3/11/21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&lt;LinearLayout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android:gravity="center"&gt;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android:text="Login"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android:textSize="36sp"&gt;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&lt;/TextView&gt;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&lt;LinearLayout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android:textSize="30sp"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android:text="Email :"&gt;&lt;/TextView&gt;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&lt;EditText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android:layout_height="wrap_content"&gt;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&lt;/EditText&gt;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&lt;/LinearLayout&gt;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&lt;LinearLayout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android:orientation="horizontal"&gt;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&lt;TextView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android:layout_width="wrap_content"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android:layout_height="wrap_content"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android:text="Password :"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android:textSize="30sp"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&gt;&lt;/TextView&gt;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&lt;EditText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android:layout_width="match_parent"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android:layout_height="wrap_content"&gt;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&lt;/EditText&gt;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&lt;/LinearLayout&gt;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android:text="Login"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android:textSize="30sp"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&gt;&lt;/Button&gt;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&lt;/LinearLayout&gt;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4/11/21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protected void onCreate(Bundle savedInstanceState)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TextView rollText = findViewById(R.id.textRoll);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Button rollBtn = findViewById(R.id.btnRoll);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rollBtn.setOnClickListener(new View.OnClickListener()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Random rand = new Random();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int i = rand.nextInt(7);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String s = String.valueOf(i);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rollText.setText(s);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//Toast toast = Toast.makeText(getApplicationContext(), "Button is clicked", Toast.LENGTH_LONG);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//toast.show();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…...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