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FUNCIONES DIRECTOR CAPITULAR DE ACADÉMICO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Apoyar los eventos académicos de la asociación.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Encontrar temáticas de interés e importancia para garantizar la participación formativa de los asociados.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Ser una persona abierta y disponible para una excelente comunicación interna y externa.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Asegurar una retroalimentación de los espacios académicos realizados y tomar decisiones a partir de los resultados.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Preparar, apoyar y liderar los equipos de trabajo que tenga a cargo, asegurando que existan resultados alineados a los objetivos de la asociación.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Estar en disposición de capacitar asociados y a su respectiva Junta Directiva y órganos transversales en aspectos que lo requieran.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Velar por el cumplimiento de los macroprocesos y objetivos trazados en la dirección.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